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4B5C" w:rsidRDefault="00194B5C" w:rsidP="00B15146">
      <w:pPr>
        <w:pStyle w:val="3"/>
        <w:ind w:left="1280" w:hanging="640"/>
      </w:pPr>
    </w:p>
    <w:p w:rsidR="00194B5C" w:rsidRDefault="00194B5C" w:rsidP="00194B5C">
      <w:pPr>
        <w:adjustRightInd w:val="0"/>
        <w:snapToGrid w:val="0"/>
        <w:ind w:firstLineChars="0" w:firstLine="0"/>
        <w:jc w:val="center"/>
        <w:rPr>
          <w:rFonts w:ascii="宋体" w:eastAsia="宋体" w:hAnsi="宋体" w:cs="宋体"/>
          <w:b/>
          <w:color w:val="000000"/>
          <w:sz w:val="36"/>
          <w:szCs w:val="36"/>
        </w:rPr>
      </w:pPr>
      <w:r>
        <w:rPr>
          <w:rFonts w:ascii="宋体" w:eastAsia="宋体" w:hAnsi="宋体" w:cs="宋体" w:hint="eastAsia"/>
          <w:b/>
          <w:sz w:val="36"/>
          <w:szCs w:val="36"/>
        </w:rPr>
        <w:t>内蒙古</w:t>
      </w:r>
      <w:r w:rsidR="002F218A">
        <w:rPr>
          <w:rFonts w:ascii="宋体" w:eastAsia="宋体" w:hAnsi="宋体" w:cs="宋体" w:hint="eastAsia"/>
          <w:b/>
          <w:sz w:val="36"/>
          <w:szCs w:val="36"/>
        </w:rPr>
        <w:t>伊生泰妇产医院</w:t>
      </w:r>
      <w:r>
        <w:rPr>
          <w:rFonts w:ascii="宋体" w:eastAsia="宋体" w:hAnsi="宋体" w:cs="宋体" w:hint="eastAsia"/>
          <w:b/>
          <w:sz w:val="36"/>
          <w:szCs w:val="36"/>
        </w:rPr>
        <w:t>股份有限公司</w:t>
      </w:r>
    </w:p>
    <w:p w:rsidR="00194B5C" w:rsidRPr="002F218A" w:rsidRDefault="00194B5C" w:rsidP="00194B5C">
      <w:pPr>
        <w:adjustRightInd w:val="0"/>
        <w:snapToGrid w:val="0"/>
        <w:ind w:firstLineChars="0" w:firstLine="0"/>
        <w:jc w:val="center"/>
        <w:rPr>
          <w:rFonts w:ascii="宋体" w:eastAsia="宋体" w:hAnsi="宋体" w:cs="宋体"/>
          <w:b/>
          <w:color w:val="000000"/>
          <w:sz w:val="48"/>
          <w:szCs w:val="48"/>
        </w:rPr>
      </w:pPr>
    </w:p>
    <w:p w:rsidR="00194B5C" w:rsidRDefault="00194B5C" w:rsidP="00194B5C">
      <w:pPr>
        <w:adjustRightInd w:val="0"/>
        <w:snapToGrid w:val="0"/>
        <w:ind w:firstLineChars="0" w:firstLine="0"/>
        <w:jc w:val="center"/>
        <w:rPr>
          <w:rFonts w:ascii="宋体" w:eastAsia="宋体" w:hAnsi="宋体" w:cs="宋体"/>
          <w:b/>
          <w:color w:val="000000"/>
          <w:sz w:val="48"/>
          <w:szCs w:val="48"/>
        </w:rPr>
      </w:pPr>
    </w:p>
    <w:p w:rsidR="00194B5C" w:rsidRDefault="00194B5C" w:rsidP="00194B5C">
      <w:pPr>
        <w:adjustRightInd w:val="0"/>
        <w:snapToGrid w:val="0"/>
        <w:ind w:firstLineChars="0" w:firstLine="0"/>
        <w:jc w:val="center"/>
        <w:rPr>
          <w:rFonts w:ascii="宋体" w:eastAsia="宋体" w:hAnsi="宋体" w:cs="宋体"/>
          <w:b/>
          <w:color w:val="000000"/>
          <w:szCs w:val="32"/>
        </w:rPr>
      </w:pPr>
    </w:p>
    <w:p w:rsidR="00194B5C" w:rsidRDefault="00194B5C" w:rsidP="00194B5C">
      <w:pPr>
        <w:ind w:firstLineChars="0" w:firstLine="0"/>
        <w:jc w:val="center"/>
        <w:rPr>
          <w:rFonts w:ascii="宋体" w:eastAsia="宋体" w:hAnsi="宋体" w:cs="宋体"/>
          <w:b/>
          <w:color w:val="000000"/>
          <w:sz w:val="52"/>
          <w:szCs w:val="52"/>
        </w:rPr>
      </w:pPr>
      <w:r>
        <w:rPr>
          <w:rFonts w:ascii="宋体" w:eastAsia="宋体" w:hAnsi="宋体" w:cs="宋体" w:hint="eastAsia"/>
          <w:b/>
          <w:color w:val="000000"/>
          <w:sz w:val="52"/>
          <w:szCs w:val="52"/>
        </w:rPr>
        <w:t>内蒙古股权交易中心孵化板挂牌</w:t>
      </w:r>
    </w:p>
    <w:p w:rsidR="00194B5C" w:rsidRDefault="00194B5C" w:rsidP="00194B5C">
      <w:pPr>
        <w:ind w:firstLineChars="0" w:firstLine="0"/>
        <w:jc w:val="center"/>
        <w:rPr>
          <w:rFonts w:ascii="宋体" w:eastAsia="宋体" w:hAnsi="宋体" w:cs="宋体"/>
          <w:b/>
          <w:color w:val="000000"/>
          <w:sz w:val="52"/>
          <w:szCs w:val="52"/>
        </w:rPr>
      </w:pPr>
      <w:r>
        <w:rPr>
          <w:rFonts w:ascii="宋体" w:eastAsia="宋体" w:hAnsi="宋体" w:cs="宋体" w:hint="eastAsia"/>
          <w:b/>
          <w:color w:val="000000"/>
          <w:sz w:val="52"/>
          <w:szCs w:val="52"/>
        </w:rPr>
        <w:t>推荐报告</w:t>
      </w:r>
    </w:p>
    <w:p w:rsidR="00194B5C" w:rsidRDefault="00194B5C" w:rsidP="00194B5C">
      <w:pPr>
        <w:spacing w:line="440" w:lineRule="exact"/>
        <w:ind w:firstLineChars="0" w:firstLine="0"/>
        <w:jc w:val="center"/>
        <w:rPr>
          <w:rFonts w:ascii="宋体" w:eastAsia="宋体" w:hAnsi="宋体" w:cs="宋体"/>
          <w:b/>
          <w:bCs/>
          <w:color w:val="000000"/>
          <w:sz w:val="36"/>
        </w:rPr>
      </w:pPr>
    </w:p>
    <w:p w:rsidR="00194B5C" w:rsidRDefault="00194B5C" w:rsidP="00194B5C">
      <w:pPr>
        <w:spacing w:line="440" w:lineRule="exact"/>
        <w:ind w:firstLineChars="0" w:firstLine="0"/>
        <w:jc w:val="center"/>
        <w:rPr>
          <w:rFonts w:ascii="宋体" w:eastAsia="宋体" w:hAnsi="宋体" w:cs="宋体"/>
          <w:b/>
          <w:bCs/>
          <w:color w:val="000000"/>
          <w:sz w:val="36"/>
        </w:rPr>
      </w:pPr>
    </w:p>
    <w:p w:rsidR="00194B5C" w:rsidRDefault="00194B5C" w:rsidP="00194B5C">
      <w:pPr>
        <w:spacing w:line="440" w:lineRule="exact"/>
        <w:ind w:firstLineChars="0" w:firstLine="0"/>
        <w:jc w:val="center"/>
        <w:rPr>
          <w:rFonts w:ascii="宋体" w:eastAsia="宋体" w:hAnsi="宋体" w:cs="宋体"/>
          <w:b/>
          <w:bCs/>
          <w:color w:val="000000"/>
          <w:sz w:val="36"/>
        </w:rPr>
      </w:pPr>
    </w:p>
    <w:p w:rsidR="00194B5C" w:rsidRDefault="00194B5C" w:rsidP="00194B5C">
      <w:pPr>
        <w:spacing w:line="440" w:lineRule="exact"/>
        <w:ind w:firstLineChars="0" w:firstLine="0"/>
        <w:jc w:val="center"/>
        <w:rPr>
          <w:rFonts w:ascii="宋体" w:eastAsia="宋体" w:hAnsi="宋体" w:cs="宋体"/>
          <w:b/>
          <w:bCs/>
          <w:color w:val="000000"/>
          <w:sz w:val="36"/>
        </w:rPr>
      </w:pPr>
    </w:p>
    <w:p w:rsidR="00194B5C" w:rsidRDefault="00194B5C" w:rsidP="00194B5C">
      <w:pPr>
        <w:spacing w:line="440" w:lineRule="exact"/>
        <w:ind w:firstLineChars="0" w:firstLine="0"/>
        <w:jc w:val="center"/>
        <w:rPr>
          <w:rFonts w:ascii="宋体" w:eastAsia="宋体" w:hAnsi="宋体" w:cs="宋体"/>
          <w:b/>
          <w:bCs/>
          <w:color w:val="000000"/>
          <w:sz w:val="36"/>
        </w:rPr>
      </w:pPr>
    </w:p>
    <w:p w:rsidR="00194B5C" w:rsidRDefault="00194B5C" w:rsidP="00194B5C">
      <w:pPr>
        <w:spacing w:line="700" w:lineRule="exact"/>
        <w:ind w:firstLineChars="0" w:firstLine="0"/>
        <w:jc w:val="center"/>
        <w:rPr>
          <w:rFonts w:ascii="宋体" w:eastAsia="宋体" w:hAnsi="宋体" w:cs="宋体"/>
          <w:b/>
          <w:color w:val="000000"/>
          <w:szCs w:val="32"/>
        </w:rPr>
      </w:pPr>
    </w:p>
    <w:p w:rsidR="00194B5C" w:rsidRDefault="00194B5C" w:rsidP="00194B5C">
      <w:pPr>
        <w:spacing w:line="700" w:lineRule="exact"/>
        <w:ind w:firstLineChars="0" w:firstLine="0"/>
        <w:jc w:val="center"/>
        <w:rPr>
          <w:rFonts w:ascii="宋体" w:eastAsia="宋体" w:hAnsi="宋体" w:cs="宋体"/>
          <w:b/>
          <w:color w:val="000000"/>
          <w:szCs w:val="32"/>
        </w:rPr>
      </w:pPr>
    </w:p>
    <w:p w:rsidR="00194B5C" w:rsidRDefault="00194B5C" w:rsidP="00194B5C">
      <w:pPr>
        <w:spacing w:line="700" w:lineRule="exact"/>
        <w:ind w:firstLineChars="0" w:firstLine="0"/>
        <w:jc w:val="center"/>
        <w:rPr>
          <w:rFonts w:ascii="宋体" w:eastAsia="宋体" w:hAnsi="宋体" w:cs="宋体"/>
          <w:b/>
          <w:color w:val="000000"/>
          <w:szCs w:val="32"/>
        </w:rPr>
      </w:pPr>
      <w:r>
        <w:rPr>
          <w:rFonts w:ascii="宋体" w:eastAsia="宋体" w:hAnsi="宋体" w:cs="宋体" w:hint="eastAsia"/>
          <w:b/>
          <w:color w:val="000000"/>
          <w:szCs w:val="32"/>
        </w:rPr>
        <w:t>推荐机构</w:t>
      </w:r>
    </w:p>
    <w:p w:rsidR="00194B5C" w:rsidRDefault="00194B5C" w:rsidP="00194B5C">
      <w:pPr>
        <w:spacing w:line="700" w:lineRule="exact"/>
        <w:ind w:firstLineChars="0" w:firstLine="0"/>
        <w:jc w:val="center"/>
        <w:rPr>
          <w:rFonts w:ascii="宋体" w:eastAsia="宋体" w:hAnsi="宋体" w:cs="宋体"/>
          <w:b/>
          <w:color w:val="000000"/>
          <w:sz w:val="36"/>
          <w:szCs w:val="36"/>
        </w:rPr>
      </w:pPr>
      <w:r>
        <w:rPr>
          <w:rFonts w:ascii="宋体" w:eastAsia="宋体" w:hAnsi="宋体" w:cs="宋体" w:hint="eastAsia"/>
          <w:b/>
          <w:color w:val="000000"/>
          <w:sz w:val="36"/>
          <w:szCs w:val="36"/>
        </w:rPr>
        <w:t>内蒙古盛股股权投资基金管理有限责任公司</w:t>
      </w:r>
    </w:p>
    <w:p w:rsidR="00194B5C" w:rsidRDefault="00194B5C" w:rsidP="00194B5C">
      <w:pPr>
        <w:ind w:firstLineChars="0" w:firstLine="0"/>
        <w:jc w:val="center"/>
        <w:rPr>
          <w:rFonts w:ascii="宋体" w:eastAsia="宋体" w:hAnsi="宋体" w:cs="宋体"/>
          <w:b/>
          <w:color w:val="000000"/>
          <w:sz w:val="24"/>
        </w:rPr>
      </w:pPr>
    </w:p>
    <w:p w:rsidR="00194B5C" w:rsidRDefault="00194B5C" w:rsidP="00194B5C">
      <w:pPr>
        <w:spacing w:line="440" w:lineRule="exact"/>
        <w:ind w:firstLineChars="0" w:firstLine="0"/>
        <w:jc w:val="center"/>
        <w:rPr>
          <w:rFonts w:ascii="宋体" w:eastAsia="宋体" w:hAnsi="宋体" w:cs="宋体"/>
          <w:b/>
          <w:sz w:val="30"/>
          <w:szCs w:val="30"/>
        </w:rPr>
      </w:pPr>
      <w:r>
        <w:rPr>
          <w:rFonts w:ascii="宋体" w:eastAsia="宋体" w:hAnsi="宋体" w:cs="宋体" w:hint="eastAsia"/>
          <w:b/>
          <w:sz w:val="30"/>
          <w:szCs w:val="30"/>
        </w:rPr>
        <w:t>二</w:t>
      </w:r>
      <w:r>
        <w:rPr>
          <w:rFonts w:ascii="宋体" w:eastAsia="宋体" w:hAnsi="宋体" w:cs="宋体"/>
          <w:b/>
          <w:sz w:val="30"/>
          <w:szCs w:val="30"/>
        </w:rPr>
        <w:t>O</w:t>
      </w:r>
      <w:r>
        <w:rPr>
          <w:rFonts w:ascii="宋体" w:eastAsia="宋体" w:hAnsi="宋体" w:cs="宋体" w:hint="eastAsia"/>
          <w:b/>
          <w:sz w:val="30"/>
          <w:szCs w:val="30"/>
        </w:rPr>
        <w:t>一六年</w:t>
      </w:r>
      <w:r w:rsidR="002F218A">
        <w:rPr>
          <w:rFonts w:ascii="宋体" w:eastAsia="宋体" w:hAnsi="宋体" w:cs="宋体" w:hint="eastAsia"/>
          <w:b/>
          <w:sz w:val="30"/>
          <w:szCs w:val="30"/>
        </w:rPr>
        <w:t>十二</w:t>
      </w:r>
      <w:r>
        <w:rPr>
          <w:rFonts w:ascii="宋体" w:eastAsia="宋体" w:hAnsi="宋体" w:cs="宋体" w:hint="eastAsia"/>
          <w:b/>
          <w:sz w:val="30"/>
          <w:szCs w:val="30"/>
        </w:rPr>
        <w:t>月</w:t>
      </w:r>
    </w:p>
    <w:p w:rsidR="00194B5C" w:rsidRDefault="00194B5C" w:rsidP="00194B5C">
      <w:pPr>
        <w:spacing w:line="440" w:lineRule="exact"/>
        <w:ind w:firstLineChars="0" w:firstLine="0"/>
        <w:jc w:val="center"/>
        <w:rPr>
          <w:rFonts w:ascii="宋体" w:eastAsia="宋体" w:hAnsi="宋体" w:cs="宋体"/>
          <w:b/>
          <w:bCs/>
          <w:sz w:val="30"/>
          <w:szCs w:val="30"/>
        </w:rPr>
      </w:pPr>
    </w:p>
    <w:p w:rsidR="00194B5C" w:rsidRDefault="00194B5C" w:rsidP="00194B5C">
      <w:pPr>
        <w:pStyle w:val="TOC1"/>
        <w:jc w:val="center"/>
        <w:rPr>
          <w:rFonts w:ascii="宋体" w:cs="宋体"/>
          <w:color w:val="auto"/>
          <w:sz w:val="32"/>
          <w:szCs w:val="72"/>
        </w:rPr>
      </w:pPr>
      <w:r>
        <w:rPr>
          <w:rFonts w:ascii="宋体" w:hAnsi="宋体" w:cs="宋体" w:hint="eastAsia"/>
          <w:color w:val="auto"/>
          <w:sz w:val="32"/>
          <w:szCs w:val="72"/>
          <w:lang w:val="zh-CN"/>
        </w:rPr>
        <w:lastRenderedPageBreak/>
        <w:t>目</w:t>
      </w:r>
      <w:r>
        <w:rPr>
          <w:rFonts w:ascii="宋体" w:hAnsi="宋体" w:cs="宋体"/>
          <w:color w:val="auto"/>
          <w:sz w:val="32"/>
          <w:szCs w:val="72"/>
          <w:lang w:val="zh-CN"/>
        </w:rPr>
        <w:t xml:space="preserve">      </w:t>
      </w:r>
      <w:r>
        <w:rPr>
          <w:rFonts w:ascii="宋体" w:hAnsi="宋体" w:cs="宋体" w:hint="eastAsia"/>
          <w:color w:val="auto"/>
          <w:sz w:val="32"/>
          <w:szCs w:val="72"/>
          <w:lang w:val="zh-CN"/>
        </w:rPr>
        <w:t>录</w:t>
      </w:r>
    </w:p>
    <w:p w:rsidR="00A82E37" w:rsidRPr="00303B14" w:rsidRDefault="00A82E37" w:rsidP="0011283D">
      <w:pPr>
        <w:pStyle w:val="1"/>
        <w:ind w:firstLineChars="62" w:firstLine="199"/>
        <w:jc w:val="left"/>
        <w:rPr>
          <w:rFonts w:asciiTheme="majorEastAsia" w:eastAsiaTheme="majorEastAsia" w:hAnsiTheme="majorEastAsia"/>
          <w:sz w:val="32"/>
          <w:szCs w:val="32"/>
        </w:rPr>
      </w:pPr>
      <w:r w:rsidRPr="00303B14">
        <w:rPr>
          <w:rFonts w:asciiTheme="majorEastAsia" w:eastAsiaTheme="majorEastAsia" w:hAnsiTheme="majorEastAsia" w:hint="eastAsia"/>
          <w:sz w:val="32"/>
          <w:szCs w:val="32"/>
        </w:rPr>
        <w:t>第一章</w:t>
      </w:r>
      <w:r w:rsidRPr="00303B14">
        <w:rPr>
          <w:rFonts w:asciiTheme="majorEastAsia" w:eastAsiaTheme="majorEastAsia" w:hAnsiTheme="majorEastAsia"/>
          <w:sz w:val="32"/>
          <w:szCs w:val="32"/>
        </w:rPr>
        <w:t xml:space="preserve">  </w:t>
      </w:r>
      <w:r w:rsidRPr="00303B14">
        <w:rPr>
          <w:rFonts w:asciiTheme="majorEastAsia" w:eastAsiaTheme="majorEastAsia" w:hAnsiTheme="majorEastAsia" w:hint="eastAsia"/>
          <w:sz w:val="32"/>
          <w:szCs w:val="32"/>
        </w:rPr>
        <w:t>推荐中介机构声明</w:t>
      </w:r>
      <w:r w:rsidRPr="00303B14">
        <w:rPr>
          <w:rFonts w:asciiTheme="majorEastAsia" w:eastAsiaTheme="majorEastAsia" w:hAnsiTheme="majorEastAsia"/>
          <w:sz w:val="28"/>
          <w:szCs w:val="28"/>
        </w:rPr>
        <w:t>…</w:t>
      </w:r>
      <w:r w:rsidR="009B6281" w:rsidRPr="00303B14">
        <w:rPr>
          <w:rFonts w:asciiTheme="majorEastAsia" w:eastAsiaTheme="majorEastAsia" w:hAnsiTheme="majorEastAsia"/>
          <w:sz w:val="28"/>
          <w:szCs w:val="28"/>
        </w:rPr>
        <w:t>………</w:t>
      </w:r>
      <w:r w:rsidRPr="00303B14">
        <w:rPr>
          <w:rFonts w:asciiTheme="majorEastAsia" w:eastAsiaTheme="majorEastAsia" w:hAnsiTheme="majorEastAsia"/>
          <w:sz w:val="28"/>
          <w:szCs w:val="28"/>
        </w:rPr>
        <w:t>……………</w:t>
      </w:r>
      <w:r w:rsidR="009B6281" w:rsidRPr="00303B14">
        <w:rPr>
          <w:rFonts w:asciiTheme="majorEastAsia" w:eastAsiaTheme="majorEastAsia" w:hAnsiTheme="majorEastAsia"/>
          <w:sz w:val="28"/>
          <w:szCs w:val="28"/>
        </w:rPr>
        <w:t>…………</w:t>
      </w:r>
      <w:r w:rsidRPr="00303B14">
        <w:rPr>
          <w:rFonts w:asciiTheme="majorEastAsia" w:eastAsiaTheme="majorEastAsia" w:hAnsiTheme="majorEastAsia"/>
          <w:sz w:val="28"/>
          <w:szCs w:val="28"/>
        </w:rPr>
        <w:t>…</w:t>
      </w:r>
      <w:r w:rsidR="0023099D">
        <w:rPr>
          <w:rFonts w:asciiTheme="majorEastAsia" w:eastAsiaTheme="majorEastAsia" w:hAnsiTheme="majorEastAsia" w:hint="eastAsia"/>
          <w:sz w:val="28"/>
          <w:szCs w:val="28"/>
        </w:rPr>
        <w:t>6</w:t>
      </w:r>
    </w:p>
    <w:p w:rsidR="00A82E37" w:rsidRPr="00303B14" w:rsidRDefault="00A82E37" w:rsidP="0011283D">
      <w:pPr>
        <w:pStyle w:val="1"/>
        <w:ind w:firstLineChars="62" w:firstLine="199"/>
        <w:jc w:val="left"/>
        <w:rPr>
          <w:rFonts w:asciiTheme="majorEastAsia" w:eastAsiaTheme="majorEastAsia" w:hAnsiTheme="majorEastAsia"/>
          <w:sz w:val="32"/>
          <w:szCs w:val="32"/>
        </w:rPr>
      </w:pPr>
      <w:r w:rsidRPr="00303B14">
        <w:rPr>
          <w:rStyle w:val="ab"/>
          <w:rFonts w:asciiTheme="majorEastAsia" w:eastAsiaTheme="majorEastAsia" w:hAnsiTheme="majorEastAsia" w:cs="宋体" w:hint="eastAsia"/>
          <w:b/>
          <w:bCs/>
          <w:sz w:val="32"/>
          <w:szCs w:val="32"/>
        </w:rPr>
        <w:t>第二章</w:t>
      </w:r>
      <w:r w:rsidRPr="00303B14">
        <w:rPr>
          <w:rStyle w:val="ab"/>
          <w:rFonts w:asciiTheme="majorEastAsia" w:eastAsiaTheme="majorEastAsia" w:hAnsiTheme="majorEastAsia" w:cs="宋体"/>
          <w:b/>
          <w:bCs/>
          <w:sz w:val="32"/>
          <w:szCs w:val="32"/>
        </w:rPr>
        <w:t xml:space="preserve">  </w:t>
      </w:r>
      <w:r w:rsidRPr="00303B14">
        <w:rPr>
          <w:rFonts w:asciiTheme="majorEastAsia" w:eastAsiaTheme="majorEastAsia" w:hAnsiTheme="majorEastAsia" w:hint="eastAsia"/>
          <w:sz w:val="32"/>
          <w:szCs w:val="32"/>
        </w:rPr>
        <w:t>公司情况介绍</w:t>
      </w:r>
      <w:r w:rsidRPr="00303B14">
        <w:rPr>
          <w:rFonts w:asciiTheme="majorEastAsia" w:eastAsiaTheme="majorEastAsia" w:hAnsiTheme="majorEastAsia"/>
          <w:sz w:val="28"/>
          <w:szCs w:val="28"/>
        </w:rPr>
        <w:t>…………………</w:t>
      </w:r>
      <w:r w:rsidR="009B6281" w:rsidRPr="00303B14">
        <w:rPr>
          <w:rFonts w:asciiTheme="majorEastAsia" w:eastAsiaTheme="majorEastAsia" w:hAnsiTheme="majorEastAsia"/>
          <w:sz w:val="28"/>
          <w:szCs w:val="28"/>
        </w:rPr>
        <w:t>…………</w:t>
      </w:r>
      <w:r w:rsidRPr="00303B14">
        <w:rPr>
          <w:rFonts w:asciiTheme="majorEastAsia" w:eastAsiaTheme="majorEastAsia" w:hAnsiTheme="majorEastAsia"/>
          <w:sz w:val="28"/>
          <w:szCs w:val="28"/>
        </w:rPr>
        <w:t>……………</w:t>
      </w:r>
      <w:r w:rsidR="009B6281">
        <w:rPr>
          <w:rFonts w:asciiTheme="majorEastAsia" w:eastAsiaTheme="majorEastAsia" w:hAnsiTheme="majorEastAsia" w:hint="eastAsia"/>
          <w:sz w:val="28"/>
          <w:szCs w:val="28"/>
        </w:rPr>
        <w:t>10</w:t>
      </w:r>
    </w:p>
    <w:p w:rsidR="00A82E37" w:rsidRPr="00303B14" w:rsidRDefault="00A82E37" w:rsidP="0011283D">
      <w:pPr>
        <w:pStyle w:val="1"/>
        <w:ind w:firstLineChars="62" w:firstLine="199"/>
        <w:jc w:val="left"/>
        <w:rPr>
          <w:rFonts w:asciiTheme="majorEastAsia" w:eastAsiaTheme="majorEastAsia" w:hAnsiTheme="majorEastAsia"/>
          <w:sz w:val="32"/>
          <w:szCs w:val="32"/>
        </w:rPr>
      </w:pPr>
      <w:r w:rsidRPr="00303B14">
        <w:rPr>
          <w:rFonts w:asciiTheme="majorEastAsia" w:eastAsiaTheme="majorEastAsia" w:hAnsiTheme="majorEastAsia" w:hint="eastAsia"/>
          <w:sz w:val="32"/>
          <w:szCs w:val="32"/>
        </w:rPr>
        <w:t>第三章</w:t>
      </w:r>
      <w:r w:rsidRPr="00303B14">
        <w:rPr>
          <w:rFonts w:asciiTheme="majorEastAsia" w:eastAsiaTheme="majorEastAsia" w:hAnsiTheme="majorEastAsia"/>
          <w:sz w:val="32"/>
          <w:szCs w:val="32"/>
        </w:rPr>
        <w:t xml:space="preserve">  </w:t>
      </w:r>
      <w:r w:rsidRPr="00303B14">
        <w:rPr>
          <w:rFonts w:asciiTheme="majorEastAsia" w:eastAsiaTheme="majorEastAsia" w:hAnsiTheme="majorEastAsia" w:hint="eastAsia"/>
          <w:sz w:val="32"/>
          <w:szCs w:val="32"/>
        </w:rPr>
        <w:t>医院的历史沿革</w:t>
      </w:r>
      <w:r w:rsidRPr="00303B14">
        <w:rPr>
          <w:rFonts w:asciiTheme="majorEastAsia" w:eastAsiaTheme="majorEastAsia" w:hAnsiTheme="majorEastAsia"/>
          <w:sz w:val="28"/>
          <w:szCs w:val="28"/>
        </w:rPr>
        <w:t>…………………</w:t>
      </w:r>
      <w:r w:rsidR="009B6281" w:rsidRPr="00303B14">
        <w:rPr>
          <w:rFonts w:asciiTheme="majorEastAsia" w:eastAsiaTheme="majorEastAsia" w:hAnsiTheme="majorEastAsia"/>
          <w:sz w:val="28"/>
          <w:szCs w:val="28"/>
        </w:rPr>
        <w:t>………</w:t>
      </w:r>
      <w:r w:rsidRPr="00303B14">
        <w:rPr>
          <w:rFonts w:asciiTheme="majorEastAsia" w:eastAsiaTheme="majorEastAsia" w:hAnsiTheme="majorEastAsia"/>
          <w:sz w:val="28"/>
          <w:szCs w:val="28"/>
        </w:rPr>
        <w:t>……………</w:t>
      </w:r>
      <w:r w:rsidR="009B6281">
        <w:rPr>
          <w:rFonts w:asciiTheme="majorEastAsia" w:eastAsiaTheme="majorEastAsia" w:hAnsiTheme="majorEastAsia" w:hint="eastAsia"/>
          <w:sz w:val="28"/>
          <w:szCs w:val="28"/>
        </w:rPr>
        <w:t>40</w:t>
      </w:r>
    </w:p>
    <w:p w:rsidR="00A82E37" w:rsidRPr="00303B14" w:rsidRDefault="00A82E37" w:rsidP="0011283D">
      <w:pPr>
        <w:pStyle w:val="1"/>
        <w:ind w:firstLineChars="62" w:firstLine="199"/>
        <w:jc w:val="left"/>
        <w:rPr>
          <w:rFonts w:asciiTheme="majorEastAsia" w:eastAsiaTheme="majorEastAsia" w:hAnsiTheme="majorEastAsia"/>
          <w:sz w:val="32"/>
          <w:szCs w:val="32"/>
          <w:shd w:val="clear" w:color="auto" w:fill="FFFFFF"/>
        </w:rPr>
      </w:pPr>
      <w:r w:rsidRPr="00303B14">
        <w:rPr>
          <w:rFonts w:asciiTheme="majorEastAsia" w:eastAsiaTheme="majorEastAsia" w:hAnsiTheme="majorEastAsia" w:hint="eastAsia"/>
          <w:sz w:val="32"/>
          <w:szCs w:val="32"/>
        </w:rPr>
        <w:t>第四章</w:t>
      </w:r>
      <w:r w:rsidRPr="00303B14">
        <w:rPr>
          <w:rFonts w:asciiTheme="majorEastAsia" w:eastAsiaTheme="majorEastAsia" w:hAnsiTheme="majorEastAsia"/>
          <w:sz w:val="32"/>
          <w:szCs w:val="32"/>
        </w:rPr>
        <w:t xml:space="preserve">  </w:t>
      </w:r>
      <w:r w:rsidRPr="00303B14">
        <w:rPr>
          <w:rFonts w:asciiTheme="majorEastAsia" w:eastAsiaTheme="majorEastAsia" w:hAnsiTheme="majorEastAsia" w:hint="eastAsia"/>
          <w:sz w:val="32"/>
          <w:szCs w:val="32"/>
        </w:rPr>
        <w:t>公司董、监、高人员及核心团队介绍</w:t>
      </w:r>
      <w:r w:rsidRPr="00303B14">
        <w:rPr>
          <w:rFonts w:asciiTheme="majorEastAsia" w:eastAsiaTheme="majorEastAsia" w:hAnsiTheme="majorEastAsia"/>
          <w:sz w:val="28"/>
          <w:szCs w:val="28"/>
        </w:rPr>
        <w:t>……</w:t>
      </w:r>
      <w:r w:rsidR="009B6281" w:rsidRPr="00303B14">
        <w:rPr>
          <w:rFonts w:asciiTheme="majorEastAsia" w:eastAsiaTheme="majorEastAsia" w:hAnsiTheme="majorEastAsia"/>
          <w:sz w:val="28"/>
          <w:szCs w:val="28"/>
        </w:rPr>
        <w:t>…………</w:t>
      </w:r>
      <w:r w:rsidR="009B6281">
        <w:rPr>
          <w:rFonts w:asciiTheme="majorEastAsia" w:eastAsiaTheme="majorEastAsia" w:hAnsiTheme="majorEastAsia" w:hint="eastAsia"/>
          <w:sz w:val="28"/>
          <w:szCs w:val="28"/>
        </w:rPr>
        <w:t>45</w:t>
      </w:r>
    </w:p>
    <w:p w:rsidR="00A82E37" w:rsidRPr="00303B14" w:rsidRDefault="00A82E37" w:rsidP="0011283D">
      <w:pPr>
        <w:pStyle w:val="1"/>
        <w:ind w:firstLineChars="62" w:firstLine="199"/>
        <w:jc w:val="left"/>
        <w:rPr>
          <w:rFonts w:asciiTheme="majorEastAsia" w:eastAsiaTheme="majorEastAsia" w:hAnsiTheme="majorEastAsia"/>
          <w:sz w:val="32"/>
          <w:szCs w:val="32"/>
        </w:rPr>
      </w:pPr>
      <w:r w:rsidRPr="00303B14">
        <w:rPr>
          <w:rFonts w:asciiTheme="majorEastAsia" w:eastAsiaTheme="majorEastAsia" w:hAnsiTheme="majorEastAsia" w:hint="eastAsia"/>
          <w:sz w:val="32"/>
          <w:szCs w:val="32"/>
        </w:rPr>
        <w:t>第五章</w:t>
      </w:r>
      <w:r w:rsidRPr="00303B14">
        <w:rPr>
          <w:rFonts w:asciiTheme="majorEastAsia" w:eastAsiaTheme="majorEastAsia" w:hAnsiTheme="majorEastAsia"/>
          <w:sz w:val="32"/>
          <w:szCs w:val="32"/>
        </w:rPr>
        <w:t xml:space="preserve">  </w:t>
      </w:r>
      <w:r w:rsidRPr="00303B14">
        <w:rPr>
          <w:rFonts w:asciiTheme="majorEastAsia" w:eastAsiaTheme="majorEastAsia" w:hAnsiTheme="majorEastAsia" w:hint="eastAsia"/>
          <w:sz w:val="32"/>
          <w:szCs w:val="32"/>
        </w:rPr>
        <w:t>行业、公司业务及市场竞争力分析</w:t>
      </w:r>
      <w:r w:rsidRPr="00303B14">
        <w:rPr>
          <w:rFonts w:asciiTheme="majorEastAsia" w:eastAsiaTheme="majorEastAsia" w:hAnsiTheme="majorEastAsia"/>
          <w:sz w:val="28"/>
          <w:szCs w:val="28"/>
        </w:rPr>
        <w:t>……</w:t>
      </w:r>
      <w:r w:rsidR="009B6281" w:rsidRPr="00303B14">
        <w:rPr>
          <w:rFonts w:asciiTheme="majorEastAsia" w:eastAsiaTheme="majorEastAsia" w:hAnsiTheme="majorEastAsia"/>
          <w:sz w:val="28"/>
          <w:szCs w:val="28"/>
        </w:rPr>
        <w:t>…………</w:t>
      </w:r>
      <w:r w:rsidR="009B6281">
        <w:rPr>
          <w:rFonts w:asciiTheme="majorEastAsia" w:eastAsiaTheme="majorEastAsia" w:hAnsiTheme="majorEastAsia" w:hint="eastAsia"/>
          <w:sz w:val="28"/>
          <w:szCs w:val="28"/>
        </w:rPr>
        <w:t>59</w:t>
      </w:r>
    </w:p>
    <w:p w:rsidR="00A82E37" w:rsidRPr="00303B14" w:rsidRDefault="00A82E37" w:rsidP="0011283D">
      <w:pPr>
        <w:pStyle w:val="1"/>
        <w:ind w:firstLineChars="62" w:firstLine="199"/>
        <w:jc w:val="left"/>
        <w:rPr>
          <w:rFonts w:asciiTheme="majorEastAsia" w:eastAsiaTheme="majorEastAsia" w:hAnsiTheme="majorEastAsia"/>
          <w:sz w:val="32"/>
          <w:szCs w:val="32"/>
        </w:rPr>
      </w:pPr>
      <w:r w:rsidRPr="00303B14">
        <w:rPr>
          <w:rFonts w:asciiTheme="majorEastAsia" w:eastAsiaTheme="majorEastAsia" w:hAnsiTheme="majorEastAsia" w:hint="eastAsia"/>
          <w:sz w:val="32"/>
          <w:szCs w:val="32"/>
        </w:rPr>
        <w:t>第六章</w:t>
      </w:r>
      <w:r w:rsidRPr="00303B14">
        <w:rPr>
          <w:rFonts w:asciiTheme="majorEastAsia" w:eastAsiaTheme="majorEastAsia" w:hAnsiTheme="majorEastAsia"/>
          <w:sz w:val="32"/>
          <w:szCs w:val="32"/>
        </w:rPr>
        <w:t xml:space="preserve">  </w:t>
      </w:r>
      <w:r w:rsidRPr="00303B14">
        <w:rPr>
          <w:rFonts w:asciiTheme="majorEastAsia" w:eastAsiaTheme="majorEastAsia" w:hAnsiTheme="majorEastAsia" w:hint="eastAsia"/>
          <w:sz w:val="32"/>
          <w:szCs w:val="32"/>
        </w:rPr>
        <w:t>公司未来的发展规划</w:t>
      </w:r>
      <w:r w:rsidR="004C2BDE">
        <w:rPr>
          <w:rFonts w:asciiTheme="majorEastAsia" w:eastAsiaTheme="majorEastAsia" w:hAnsiTheme="majorEastAsia"/>
          <w:sz w:val="28"/>
          <w:szCs w:val="28"/>
        </w:rPr>
        <w:t>…………</w:t>
      </w:r>
      <w:r w:rsidR="004C2BDE" w:rsidRPr="00303B14">
        <w:rPr>
          <w:rFonts w:asciiTheme="majorEastAsia" w:eastAsiaTheme="majorEastAsia" w:hAnsiTheme="majorEastAsia"/>
          <w:sz w:val="28"/>
          <w:szCs w:val="28"/>
        </w:rPr>
        <w:t>……</w:t>
      </w:r>
      <w:r w:rsidR="004C2BDE">
        <w:rPr>
          <w:rFonts w:asciiTheme="majorEastAsia" w:eastAsiaTheme="majorEastAsia" w:hAnsiTheme="majorEastAsia"/>
          <w:sz w:val="28"/>
          <w:szCs w:val="28"/>
        </w:rPr>
        <w:t>…</w:t>
      </w:r>
      <w:r w:rsidRPr="00303B14">
        <w:rPr>
          <w:rFonts w:asciiTheme="majorEastAsia" w:eastAsiaTheme="majorEastAsia" w:hAnsiTheme="majorEastAsia"/>
          <w:sz w:val="28"/>
          <w:szCs w:val="28"/>
        </w:rPr>
        <w:t>…</w:t>
      </w:r>
      <w:r w:rsidR="009B6281" w:rsidRPr="00303B14">
        <w:rPr>
          <w:rFonts w:asciiTheme="majorEastAsia" w:eastAsiaTheme="majorEastAsia" w:hAnsiTheme="majorEastAsia"/>
          <w:sz w:val="28"/>
          <w:szCs w:val="28"/>
        </w:rPr>
        <w:t>……</w:t>
      </w:r>
      <w:r w:rsidRPr="00303B14">
        <w:rPr>
          <w:rFonts w:asciiTheme="majorEastAsia" w:eastAsiaTheme="majorEastAsia" w:hAnsiTheme="majorEastAsia"/>
          <w:sz w:val="28"/>
          <w:szCs w:val="28"/>
        </w:rPr>
        <w:t>……</w:t>
      </w:r>
      <w:r w:rsidR="009B6281">
        <w:rPr>
          <w:rFonts w:asciiTheme="majorEastAsia" w:eastAsiaTheme="majorEastAsia" w:hAnsiTheme="majorEastAsia" w:hint="eastAsia"/>
          <w:sz w:val="28"/>
          <w:szCs w:val="28"/>
        </w:rPr>
        <w:t>82</w:t>
      </w:r>
    </w:p>
    <w:p w:rsidR="00A82E37" w:rsidRDefault="00A82E37" w:rsidP="0011283D">
      <w:pPr>
        <w:pStyle w:val="1"/>
        <w:ind w:firstLineChars="62" w:firstLine="199"/>
        <w:jc w:val="left"/>
        <w:rPr>
          <w:rFonts w:asciiTheme="majorEastAsia" w:eastAsiaTheme="majorEastAsia" w:hAnsiTheme="majorEastAsia"/>
          <w:sz w:val="28"/>
          <w:szCs w:val="28"/>
        </w:rPr>
      </w:pPr>
      <w:r w:rsidRPr="00303B14">
        <w:rPr>
          <w:rFonts w:asciiTheme="majorEastAsia" w:eastAsiaTheme="majorEastAsia" w:hAnsiTheme="majorEastAsia" w:hint="eastAsia"/>
          <w:sz w:val="32"/>
          <w:szCs w:val="32"/>
        </w:rPr>
        <w:t>第七章</w:t>
      </w:r>
      <w:r w:rsidRPr="00303B14">
        <w:rPr>
          <w:rFonts w:asciiTheme="majorEastAsia" w:eastAsiaTheme="majorEastAsia" w:hAnsiTheme="majorEastAsia"/>
          <w:sz w:val="32"/>
          <w:szCs w:val="32"/>
        </w:rPr>
        <w:t xml:space="preserve">  </w:t>
      </w:r>
      <w:r w:rsidRPr="00303B14">
        <w:rPr>
          <w:rFonts w:asciiTheme="majorEastAsia" w:eastAsiaTheme="majorEastAsia" w:hAnsiTheme="majorEastAsia" w:hint="eastAsia"/>
          <w:sz w:val="32"/>
          <w:szCs w:val="32"/>
          <w:u w:color="FFFFFF"/>
        </w:rPr>
        <w:t>关联方、关联交易及同业竞争</w:t>
      </w:r>
      <w:r w:rsidRPr="00303B14">
        <w:rPr>
          <w:rFonts w:asciiTheme="majorEastAsia" w:eastAsiaTheme="majorEastAsia" w:hAnsiTheme="majorEastAsia"/>
          <w:sz w:val="28"/>
          <w:szCs w:val="28"/>
        </w:rPr>
        <w:t>……………</w:t>
      </w:r>
      <w:r w:rsidR="009B6281" w:rsidRPr="00303B14">
        <w:rPr>
          <w:rFonts w:asciiTheme="majorEastAsia" w:eastAsiaTheme="majorEastAsia" w:hAnsiTheme="majorEastAsia"/>
          <w:sz w:val="28"/>
          <w:szCs w:val="28"/>
        </w:rPr>
        <w:t>…</w:t>
      </w:r>
      <w:r w:rsidRPr="00303B14">
        <w:rPr>
          <w:rFonts w:asciiTheme="majorEastAsia" w:eastAsiaTheme="majorEastAsia" w:hAnsiTheme="majorEastAsia"/>
          <w:sz w:val="28"/>
          <w:szCs w:val="28"/>
        </w:rPr>
        <w:t>……</w:t>
      </w:r>
      <w:r w:rsidR="009B6281">
        <w:rPr>
          <w:rFonts w:asciiTheme="majorEastAsia" w:eastAsiaTheme="majorEastAsia" w:hAnsiTheme="majorEastAsia" w:hint="eastAsia"/>
          <w:sz w:val="28"/>
          <w:szCs w:val="28"/>
        </w:rPr>
        <w:t>85</w:t>
      </w:r>
    </w:p>
    <w:p w:rsidR="00567AD3" w:rsidRPr="00567AD3" w:rsidRDefault="00567AD3" w:rsidP="00567AD3">
      <w:pPr>
        <w:pStyle w:val="1"/>
        <w:ind w:firstLineChars="62" w:firstLine="199"/>
        <w:jc w:val="left"/>
        <w:rPr>
          <w:rFonts w:asciiTheme="majorEastAsia" w:eastAsiaTheme="majorEastAsia" w:hAnsiTheme="majorEastAsia"/>
          <w:sz w:val="32"/>
          <w:szCs w:val="32"/>
        </w:rPr>
      </w:pPr>
      <w:r w:rsidRPr="00567AD3">
        <w:rPr>
          <w:rFonts w:asciiTheme="majorEastAsia" w:eastAsiaTheme="majorEastAsia" w:hAnsiTheme="majorEastAsia" w:hint="eastAsia"/>
          <w:sz w:val="32"/>
          <w:szCs w:val="32"/>
        </w:rPr>
        <w:t>第八章</w:t>
      </w:r>
      <w:r w:rsidRPr="00567AD3">
        <w:rPr>
          <w:rFonts w:asciiTheme="majorEastAsia" w:eastAsiaTheme="majorEastAsia" w:hAnsiTheme="majorEastAsia"/>
          <w:sz w:val="32"/>
          <w:szCs w:val="32"/>
        </w:rPr>
        <w:t xml:space="preserve">  </w:t>
      </w:r>
      <w:r w:rsidRPr="00567AD3">
        <w:rPr>
          <w:rFonts w:asciiTheme="majorEastAsia" w:eastAsiaTheme="majorEastAsia" w:hAnsiTheme="majorEastAsia" w:hint="eastAsia"/>
          <w:sz w:val="32"/>
          <w:szCs w:val="32"/>
        </w:rPr>
        <w:t>风险因素及应对措施</w:t>
      </w:r>
      <w:r w:rsidRPr="00303B14">
        <w:rPr>
          <w:rFonts w:asciiTheme="majorEastAsia" w:eastAsiaTheme="majorEastAsia" w:hAnsiTheme="majorEastAsia"/>
          <w:sz w:val="28"/>
          <w:szCs w:val="28"/>
        </w:rPr>
        <w:t>…………</w:t>
      </w:r>
      <w:r w:rsidR="0023099D" w:rsidRPr="00303B14">
        <w:rPr>
          <w:rFonts w:asciiTheme="majorEastAsia" w:eastAsiaTheme="majorEastAsia" w:hAnsiTheme="majorEastAsia"/>
          <w:sz w:val="28"/>
          <w:szCs w:val="28"/>
        </w:rPr>
        <w:t>………</w:t>
      </w:r>
      <w:r w:rsidRPr="00303B14">
        <w:rPr>
          <w:rFonts w:asciiTheme="majorEastAsia" w:eastAsiaTheme="majorEastAsia" w:hAnsiTheme="majorEastAsia"/>
          <w:sz w:val="28"/>
          <w:szCs w:val="28"/>
        </w:rPr>
        <w:t>……………</w:t>
      </w:r>
      <w:r w:rsidR="0023099D">
        <w:rPr>
          <w:rFonts w:asciiTheme="majorEastAsia" w:eastAsiaTheme="majorEastAsia" w:hAnsiTheme="majorEastAsia" w:hint="eastAsia"/>
          <w:sz w:val="28"/>
          <w:szCs w:val="28"/>
        </w:rPr>
        <w:t>89</w:t>
      </w:r>
    </w:p>
    <w:p w:rsidR="00A82E37" w:rsidRPr="00303B14" w:rsidRDefault="00A82E37" w:rsidP="0011283D">
      <w:pPr>
        <w:pStyle w:val="1"/>
        <w:ind w:firstLineChars="62" w:firstLine="199"/>
        <w:jc w:val="left"/>
        <w:rPr>
          <w:rFonts w:asciiTheme="majorEastAsia" w:eastAsiaTheme="majorEastAsia" w:hAnsiTheme="majorEastAsia"/>
          <w:sz w:val="32"/>
          <w:szCs w:val="32"/>
        </w:rPr>
      </w:pPr>
      <w:r w:rsidRPr="00303B14">
        <w:rPr>
          <w:rFonts w:asciiTheme="majorEastAsia" w:eastAsiaTheme="majorEastAsia" w:hAnsiTheme="majorEastAsia" w:hint="eastAsia"/>
          <w:sz w:val="32"/>
          <w:szCs w:val="32"/>
        </w:rPr>
        <w:t>第</w:t>
      </w:r>
      <w:r w:rsidR="00567AD3">
        <w:rPr>
          <w:rFonts w:asciiTheme="majorEastAsia" w:eastAsiaTheme="majorEastAsia" w:hAnsiTheme="majorEastAsia" w:hint="eastAsia"/>
          <w:sz w:val="32"/>
          <w:szCs w:val="32"/>
        </w:rPr>
        <w:t>九</w:t>
      </w:r>
      <w:r w:rsidRPr="00303B14">
        <w:rPr>
          <w:rFonts w:asciiTheme="majorEastAsia" w:eastAsiaTheme="majorEastAsia" w:hAnsiTheme="majorEastAsia" w:hint="eastAsia"/>
          <w:sz w:val="32"/>
          <w:szCs w:val="32"/>
        </w:rPr>
        <w:t>章</w:t>
      </w:r>
      <w:r w:rsidRPr="00303B14">
        <w:rPr>
          <w:rFonts w:asciiTheme="majorEastAsia" w:eastAsiaTheme="majorEastAsia" w:hAnsiTheme="majorEastAsia"/>
          <w:sz w:val="32"/>
          <w:szCs w:val="32"/>
        </w:rPr>
        <w:t xml:space="preserve">  </w:t>
      </w:r>
      <w:r w:rsidRPr="00303B14">
        <w:rPr>
          <w:rFonts w:asciiTheme="majorEastAsia" w:eastAsiaTheme="majorEastAsia" w:hAnsiTheme="majorEastAsia" w:hint="eastAsia"/>
          <w:sz w:val="32"/>
          <w:szCs w:val="32"/>
        </w:rPr>
        <w:t>公司财务分析</w:t>
      </w:r>
      <w:r w:rsidRPr="00303B14">
        <w:rPr>
          <w:rFonts w:asciiTheme="majorEastAsia" w:eastAsiaTheme="majorEastAsia" w:hAnsiTheme="majorEastAsia"/>
          <w:sz w:val="28"/>
          <w:szCs w:val="28"/>
        </w:rPr>
        <w:t>……………………</w:t>
      </w:r>
      <w:r w:rsidR="009B6281" w:rsidRPr="00303B14">
        <w:rPr>
          <w:rFonts w:asciiTheme="majorEastAsia" w:eastAsiaTheme="majorEastAsia" w:hAnsiTheme="majorEastAsia"/>
          <w:sz w:val="28"/>
          <w:szCs w:val="28"/>
        </w:rPr>
        <w:t>…………</w:t>
      </w:r>
      <w:r w:rsidRPr="00303B14">
        <w:rPr>
          <w:rFonts w:asciiTheme="majorEastAsia" w:eastAsiaTheme="majorEastAsia" w:hAnsiTheme="majorEastAsia"/>
          <w:sz w:val="28"/>
          <w:szCs w:val="28"/>
        </w:rPr>
        <w:t>…………</w:t>
      </w:r>
      <w:r w:rsidR="00BC69AC">
        <w:rPr>
          <w:rFonts w:asciiTheme="majorEastAsia" w:eastAsiaTheme="majorEastAsia" w:hAnsiTheme="majorEastAsia" w:hint="eastAsia"/>
          <w:sz w:val="28"/>
          <w:szCs w:val="28"/>
        </w:rPr>
        <w:t>9</w:t>
      </w:r>
      <w:r w:rsidR="0023099D">
        <w:rPr>
          <w:rFonts w:asciiTheme="majorEastAsia" w:eastAsiaTheme="majorEastAsia" w:hAnsiTheme="majorEastAsia" w:hint="eastAsia"/>
          <w:sz w:val="28"/>
          <w:szCs w:val="28"/>
        </w:rPr>
        <w:t>2</w:t>
      </w:r>
    </w:p>
    <w:p w:rsidR="00A82E37" w:rsidRPr="00303B14" w:rsidRDefault="00A82E37" w:rsidP="0011283D">
      <w:pPr>
        <w:pStyle w:val="1"/>
        <w:ind w:firstLineChars="62" w:firstLine="199"/>
        <w:jc w:val="left"/>
        <w:rPr>
          <w:rFonts w:asciiTheme="majorEastAsia" w:eastAsiaTheme="majorEastAsia" w:hAnsiTheme="majorEastAsia"/>
          <w:sz w:val="32"/>
          <w:szCs w:val="32"/>
        </w:rPr>
      </w:pPr>
      <w:r w:rsidRPr="00303B14">
        <w:rPr>
          <w:rFonts w:asciiTheme="majorEastAsia" w:eastAsiaTheme="majorEastAsia" w:hAnsiTheme="majorEastAsia" w:hint="eastAsia"/>
          <w:sz w:val="32"/>
          <w:szCs w:val="32"/>
        </w:rPr>
        <w:t>第</w:t>
      </w:r>
      <w:r w:rsidR="00567AD3">
        <w:rPr>
          <w:rFonts w:asciiTheme="majorEastAsia" w:eastAsiaTheme="majorEastAsia" w:hAnsiTheme="majorEastAsia" w:hint="eastAsia"/>
          <w:sz w:val="32"/>
          <w:szCs w:val="32"/>
        </w:rPr>
        <w:t>十</w:t>
      </w:r>
      <w:r w:rsidRPr="00303B14">
        <w:rPr>
          <w:rFonts w:asciiTheme="majorEastAsia" w:eastAsiaTheme="majorEastAsia" w:hAnsiTheme="majorEastAsia" w:hint="eastAsia"/>
          <w:sz w:val="32"/>
          <w:szCs w:val="32"/>
        </w:rPr>
        <w:t>章</w:t>
      </w:r>
      <w:r w:rsidRPr="00303B14">
        <w:rPr>
          <w:rFonts w:asciiTheme="majorEastAsia" w:eastAsiaTheme="majorEastAsia" w:hAnsiTheme="majorEastAsia"/>
          <w:sz w:val="32"/>
          <w:szCs w:val="32"/>
        </w:rPr>
        <w:t xml:space="preserve">  </w:t>
      </w:r>
      <w:r w:rsidRPr="00303B14">
        <w:rPr>
          <w:rFonts w:asciiTheme="majorEastAsia" w:eastAsiaTheme="majorEastAsia" w:hAnsiTheme="majorEastAsia" w:hint="eastAsia"/>
          <w:sz w:val="32"/>
          <w:szCs w:val="32"/>
        </w:rPr>
        <w:t>公司法律分析</w:t>
      </w:r>
      <w:r w:rsidRPr="00303B14">
        <w:rPr>
          <w:rFonts w:asciiTheme="majorEastAsia" w:eastAsiaTheme="majorEastAsia" w:hAnsiTheme="majorEastAsia"/>
          <w:sz w:val="28"/>
          <w:szCs w:val="28"/>
        </w:rPr>
        <w:t>…………………</w:t>
      </w:r>
      <w:r w:rsidR="009B6281" w:rsidRPr="00303B14">
        <w:rPr>
          <w:rFonts w:asciiTheme="majorEastAsia" w:eastAsiaTheme="majorEastAsia" w:hAnsiTheme="majorEastAsia"/>
          <w:sz w:val="28"/>
          <w:szCs w:val="28"/>
        </w:rPr>
        <w:t>…………</w:t>
      </w:r>
      <w:r w:rsidRPr="00303B14">
        <w:rPr>
          <w:rFonts w:asciiTheme="majorEastAsia" w:eastAsiaTheme="majorEastAsia" w:hAnsiTheme="majorEastAsia"/>
          <w:sz w:val="28"/>
          <w:szCs w:val="28"/>
        </w:rPr>
        <w:t>…………</w:t>
      </w:r>
      <w:r w:rsidR="009B6281">
        <w:rPr>
          <w:rFonts w:asciiTheme="majorEastAsia" w:eastAsiaTheme="majorEastAsia" w:hAnsiTheme="majorEastAsia" w:hint="eastAsia"/>
          <w:sz w:val="28"/>
          <w:szCs w:val="28"/>
        </w:rPr>
        <w:t>104</w:t>
      </w:r>
    </w:p>
    <w:p w:rsidR="00A82E37" w:rsidRPr="00303B14" w:rsidRDefault="00A82E37" w:rsidP="0011283D">
      <w:pPr>
        <w:pStyle w:val="1"/>
        <w:ind w:firstLineChars="62" w:firstLine="199"/>
        <w:jc w:val="left"/>
        <w:rPr>
          <w:rFonts w:asciiTheme="majorEastAsia" w:eastAsiaTheme="majorEastAsia" w:hAnsiTheme="majorEastAsia"/>
          <w:sz w:val="32"/>
          <w:szCs w:val="32"/>
        </w:rPr>
      </w:pPr>
      <w:r w:rsidRPr="00303B14">
        <w:rPr>
          <w:rFonts w:asciiTheme="majorEastAsia" w:eastAsiaTheme="majorEastAsia" w:hAnsiTheme="majorEastAsia" w:hint="eastAsia"/>
          <w:sz w:val="32"/>
          <w:szCs w:val="32"/>
        </w:rPr>
        <w:t>第十</w:t>
      </w:r>
      <w:r w:rsidR="00567AD3">
        <w:rPr>
          <w:rFonts w:asciiTheme="majorEastAsia" w:eastAsiaTheme="majorEastAsia" w:hAnsiTheme="majorEastAsia" w:hint="eastAsia"/>
          <w:sz w:val="32"/>
          <w:szCs w:val="32"/>
        </w:rPr>
        <w:t>一</w:t>
      </w:r>
      <w:r w:rsidRPr="00303B14">
        <w:rPr>
          <w:rFonts w:asciiTheme="majorEastAsia" w:eastAsiaTheme="majorEastAsia" w:hAnsiTheme="majorEastAsia" w:hint="eastAsia"/>
          <w:sz w:val="32"/>
          <w:szCs w:val="32"/>
        </w:rPr>
        <w:t>章</w:t>
      </w:r>
      <w:r w:rsidRPr="00303B14">
        <w:rPr>
          <w:rFonts w:asciiTheme="majorEastAsia" w:eastAsiaTheme="majorEastAsia" w:hAnsiTheme="majorEastAsia"/>
          <w:sz w:val="32"/>
          <w:szCs w:val="32"/>
        </w:rPr>
        <w:t xml:space="preserve">  </w:t>
      </w:r>
      <w:r w:rsidRPr="00303B14">
        <w:rPr>
          <w:rFonts w:asciiTheme="majorEastAsia" w:eastAsiaTheme="majorEastAsia" w:hAnsiTheme="majorEastAsia" w:hint="eastAsia"/>
          <w:sz w:val="32"/>
          <w:szCs w:val="32"/>
        </w:rPr>
        <w:t>推荐机构推荐意见</w:t>
      </w:r>
      <w:r w:rsidRPr="00303B14">
        <w:rPr>
          <w:rFonts w:asciiTheme="majorEastAsia" w:eastAsiaTheme="majorEastAsia" w:hAnsiTheme="majorEastAsia"/>
          <w:sz w:val="28"/>
          <w:szCs w:val="28"/>
        </w:rPr>
        <w:t>……</w:t>
      </w:r>
      <w:r w:rsidR="009B6281" w:rsidRPr="00303B14">
        <w:rPr>
          <w:rFonts w:asciiTheme="majorEastAsia" w:eastAsiaTheme="majorEastAsia" w:hAnsiTheme="majorEastAsia"/>
          <w:sz w:val="28"/>
          <w:szCs w:val="28"/>
        </w:rPr>
        <w:t>………</w:t>
      </w:r>
      <w:r w:rsidRPr="00303B14">
        <w:rPr>
          <w:rFonts w:asciiTheme="majorEastAsia" w:eastAsiaTheme="majorEastAsia" w:hAnsiTheme="majorEastAsia"/>
          <w:sz w:val="28"/>
          <w:szCs w:val="28"/>
        </w:rPr>
        <w:t>…………………</w:t>
      </w:r>
      <w:r w:rsidR="009B6281">
        <w:rPr>
          <w:rFonts w:asciiTheme="majorEastAsia" w:eastAsiaTheme="majorEastAsia" w:hAnsiTheme="majorEastAsia" w:hint="eastAsia"/>
          <w:sz w:val="28"/>
          <w:szCs w:val="28"/>
        </w:rPr>
        <w:t>109</w:t>
      </w:r>
    </w:p>
    <w:p w:rsidR="008318F6" w:rsidRDefault="008318F6" w:rsidP="008318F6">
      <w:pPr>
        <w:ind w:firstLine="640"/>
      </w:pPr>
    </w:p>
    <w:p w:rsidR="002F218A" w:rsidRPr="005E0E28" w:rsidRDefault="002F218A" w:rsidP="005E0E28">
      <w:pPr>
        <w:ind w:firstLineChars="55" w:firstLine="199"/>
        <w:jc w:val="center"/>
        <w:rPr>
          <w:rFonts w:asciiTheme="minorEastAsia" w:eastAsiaTheme="minorEastAsia" w:hAnsiTheme="minorEastAsia"/>
          <w:b/>
          <w:sz w:val="36"/>
          <w:szCs w:val="36"/>
        </w:rPr>
      </w:pPr>
      <w:bookmarkStart w:id="0" w:name="_Toc454875124"/>
      <w:r w:rsidRPr="005E0E28">
        <w:rPr>
          <w:rFonts w:asciiTheme="minorEastAsia" w:eastAsiaTheme="minorEastAsia" w:hAnsiTheme="minorEastAsia"/>
          <w:b/>
          <w:sz w:val="36"/>
          <w:szCs w:val="36"/>
        </w:rPr>
        <w:lastRenderedPageBreak/>
        <w:t>关于推荐</w:t>
      </w:r>
      <w:r w:rsidRPr="005E0E28">
        <w:rPr>
          <w:rFonts w:asciiTheme="minorEastAsia" w:eastAsiaTheme="minorEastAsia" w:hAnsiTheme="minorEastAsia" w:hint="eastAsia"/>
          <w:b/>
          <w:sz w:val="36"/>
          <w:szCs w:val="36"/>
        </w:rPr>
        <w:t>内蒙古伊生泰妇产医院</w:t>
      </w:r>
      <w:r w:rsidRPr="005E0E28">
        <w:rPr>
          <w:rFonts w:asciiTheme="minorEastAsia" w:eastAsiaTheme="minorEastAsia" w:hAnsiTheme="minorEastAsia"/>
          <w:b/>
          <w:sz w:val="36"/>
          <w:szCs w:val="36"/>
        </w:rPr>
        <w:t>股份</w:t>
      </w:r>
      <w:r w:rsidRPr="005E0E28">
        <w:rPr>
          <w:rFonts w:asciiTheme="minorEastAsia" w:eastAsiaTheme="minorEastAsia" w:hAnsiTheme="minorEastAsia" w:hint="eastAsia"/>
          <w:b/>
          <w:sz w:val="36"/>
          <w:szCs w:val="36"/>
        </w:rPr>
        <w:t>有限</w:t>
      </w:r>
      <w:r w:rsidRPr="005E0E28">
        <w:rPr>
          <w:rFonts w:asciiTheme="minorEastAsia" w:eastAsiaTheme="minorEastAsia" w:hAnsiTheme="minorEastAsia"/>
          <w:b/>
          <w:sz w:val="36"/>
          <w:szCs w:val="36"/>
        </w:rPr>
        <w:t>公司进入内蒙古股权交易中心孵化板挂牌的</w:t>
      </w:r>
      <w:r w:rsidRPr="005E0E28">
        <w:rPr>
          <w:rFonts w:asciiTheme="minorEastAsia" w:eastAsiaTheme="minorEastAsia" w:hAnsiTheme="minorEastAsia" w:hint="eastAsia"/>
          <w:b/>
          <w:sz w:val="36"/>
          <w:szCs w:val="36"/>
        </w:rPr>
        <w:t>声明</w:t>
      </w:r>
    </w:p>
    <w:p w:rsidR="002F218A" w:rsidRPr="002F218A" w:rsidRDefault="002F218A" w:rsidP="002F218A">
      <w:pPr>
        <w:ind w:firstLine="640"/>
        <w:rPr>
          <w:rFonts w:asciiTheme="minorEastAsia" w:eastAsiaTheme="minorEastAsia" w:hAnsiTheme="minorEastAsia"/>
          <w:szCs w:val="32"/>
        </w:rPr>
      </w:pPr>
      <w:r w:rsidRPr="002F218A">
        <w:rPr>
          <w:rFonts w:asciiTheme="minorEastAsia" w:eastAsiaTheme="minorEastAsia" w:hAnsiTheme="minorEastAsia"/>
          <w:szCs w:val="32"/>
        </w:rPr>
        <w:t>根据内蒙古股权交易中心(以下简称“中心”)发布的《内蒙古股权交易中心孵化板挂牌条件适用基本标准指引（试行）》(以下简称“《</w:t>
      </w:r>
      <w:r w:rsidR="00A31A28">
        <w:rPr>
          <w:rFonts w:asciiTheme="minorEastAsia" w:eastAsiaTheme="minorEastAsia" w:hAnsiTheme="minorEastAsia" w:hint="eastAsia"/>
          <w:szCs w:val="32"/>
        </w:rPr>
        <w:t>基本标准</w:t>
      </w:r>
      <w:r w:rsidRPr="002F218A">
        <w:rPr>
          <w:rFonts w:asciiTheme="minorEastAsia" w:eastAsiaTheme="minorEastAsia" w:hAnsiTheme="minorEastAsia" w:hint="eastAsia"/>
          <w:szCs w:val="32"/>
        </w:rPr>
        <w:t>指引</w:t>
      </w:r>
      <w:r w:rsidRPr="002F218A">
        <w:rPr>
          <w:rFonts w:asciiTheme="minorEastAsia" w:eastAsiaTheme="minorEastAsia" w:hAnsiTheme="minorEastAsia"/>
          <w:szCs w:val="32"/>
        </w:rPr>
        <w:t>》”)，</w:t>
      </w:r>
      <w:r>
        <w:rPr>
          <w:rFonts w:asciiTheme="minorEastAsia" w:eastAsiaTheme="minorEastAsia" w:hAnsiTheme="minorEastAsia" w:hint="eastAsia"/>
          <w:szCs w:val="32"/>
        </w:rPr>
        <w:t>内蒙古伊生泰妇产医院股份有限公司</w:t>
      </w:r>
      <w:r w:rsidRPr="002F218A">
        <w:rPr>
          <w:rFonts w:asciiTheme="minorEastAsia" w:eastAsiaTheme="minorEastAsia" w:hAnsiTheme="minorEastAsia"/>
          <w:szCs w:val="32"/>
        </w:rPr>
        <w:t>(以下简称“公司”</w:t>
      </w:r>
      <w:r w:rsidR="00887DAB">
        <w:rPr>
          <w:rFonts w:asciiTheme="minorEastAsia" w:eastAsiaTheme="minorEastAsia" w:hAnsiTheme="minorEastAsia" w:hint="eastAsia"/>
          <w:szCs w:val="32"/>
        </w:rPr>
        <w:t>或“医院”</w:t>
      </w:r>
      <w:r w:rsidRPr="002F218A">
        <w:rPr>
          <w:rFonts w:asciiTheme="minorEastAsia" w:eastAsiaTheme="minorEastAsia" w:hAnsiTheme="minorEastAsia"/>
          <w:szCs w:val="32"/>
        </w:rPr>
        <w:t>)拟申请其股权进入内蒙古股权交易中心孵化板挂牌</w:t>
      </w:r>
      <w:r>
        <w:rPr>
          <w:rFonts w:asciiTheme="minorEastAsia" w:eastAsiaTheme="minorEastAsia" w:hAnsiTheme="minorEastAsia" w:hint="eastAsia"/>
          <w:szCs w:val="32"/>
        </w:rPr>
        <w:t>并将其公司股</w:t>
      </w:r>
      <w:r w:rsidR="00887DAB">
        <w:rPr>
          <w:rFonts w:asciiTheme="minorEastAsia" w:eastAsiaTheme="minorEastAsia" w:hAnsiTheme="minorEastAsia" w:hint="eastAsia"/>
          <w:szCs w:val="32"/>
        </w:rPr>
        <w:t>份</w:t>
      </w:r>
      <w:r w:rsidRPr="002F218A">
        <w:rPr>
          <w:rFonts w:asciiTheme="minorEastAsia" w:eastAsiaTheme="minorEastAsia" w:hAnsiTheme="minorEastAsia"/>
          <w:szCs w:val="32"/>
        </w:rPr>
        <w:t>登记</w:t>
      </w:r>
      <w:r w:rsidRPr="002F218A">
        <w:rPr>
          <w:rFonts w:asciiTheme="minorEastAsia" w:eastAsiaTheme="minorEastAsia" w:hAnsiTheme="minorEastAsia" w:hint="eastAsia"/>
          <w:szCs w:val="32"/>
        </w:rPr>
        <w:t>托</w:t>
      </w:r>
      <w:r w:rsidRPr="002F218A">
        <w:rPr>
          <w:rFonts w:asciiTheme="minorEastAsia" w:eastAsiaTheme="minorEastAsia" w:hAnsiTheme="minorEastAsia"/>
          <w:szCs w:val="32"/>
        </w:rPr>
        <w:t>管并接受监管，承诺履行有关信息披露义务，该事宜已经公司董事会、股东大会审议通过。</w:t>
      </w:r>
    </w:p>
    <w:p w:rsidR="002F218A" w:rsidRPr="002F218A" w:rsidRDefault="002F218A" w:rsidP="002F218A">
      <w:pPr>
        <w:ind w:firstLine="640"/>
        <w:rPr>
          <w:rFonts w:asciiTheme="minorEastAsia" w:eastAsiaTheme="minorEastAsia" w:hAnsiTheme="minorEastAsia"/>
          <w:szCs w:val="32"/>
        </w:rPr>
      </w:pPr>
      <w:r w:rsidRPr="002F218A">
        <w:rPr>
          <w:rFonts w:asciiTheme="minorEastAsia" w:eastAsiaTheme="minorEastAsia" w:hAnsiTheme="minorEastAsia"/>
          <w:szCs w:val="32"/>
        </w:rPr>
        <w:t>内蒙古盛股股权投资基金管理有限责任公司(以下简称“盛股基金</w:t>
      </w:r>
      <w:r w:rsidRPr="002F218A">
        <w:rPr>
          <w:rFonts w:asciiTheme="minorEastAsia" w:eastAsiaTheme="minorEastAsia" w:hAnsiTheme="minorEastAsia" w:hint="eastAsia"/>
          <w:szCs w:val="32"/>
        </w:rPr>
        <w:t>管理公司</w:t>
      </w:r>
      <w:r w:rsidRPr="002F218A">
        <w:rPr>
          <w:rFonts w:asciiTheme="minorEastAsia" w:eastAsiaTheme="minorEastAsia" w:hAnsiTheme="minorEastAsia"/>
          <w:szCs w:val="32"/>
        </w:rPr>
        <w:t>”) 按照</w:t>
      </w:r>
      <w:r w:rsidRPr="002F218A">
        <w:rPr>
          <w:rFonts w:asciiTheme="minorEastAsia" w:eastAsiaTheme="minorEastAsia" w:hAnsiTheme="minorEastAsia" w:hint="eastAsia"/>
          <w:szCs w:val="32"/>
        </w:rPr>
        <w:t>《内蒙古股权交易中心融资与挂牌业务尽职调查工作指引（试行）》</w:t>
      </w:r>
      <w:r w:rsidRPr="002F218A">
        <w:rPr>
          <w:rFonts w:asciiTheme="minorEastAsia" w:eastAsiaTheme="minorEastAsia" w:hAnsiTheme="minorEastAsia"/>
          <w:szCs w:val="32"/>
        </w:rPr>
        <w:t>(以下简称“《尽调工作指引》”)</w:t>
      </w:r>
      <w:r w:rsidR="005E0E28">
        <w:rPr>
          <w:rFonts w:asciiTheme="minorEastAsia" w:eastAsiaTheme="minorEastAsia" w:hAnsiTheme="minorEastAsia" w:hint="eastAsia"/>
          <w:szCs w:val="32"/>
        </w:rPr>
        <w:t>、</w:t>
      </w:r>
      <w:r>
        <w:rPr>
          <w:rFonts w:asciiTheme="minorEastAsia" w:eastAsiaTheme="minorEastAsia" w:hAnsiTheme="minorEastAsia" w:hint="eastAsia"/>
          <w:szCs w:val="32"/>
        </w:rPr>
        <w:t>《</w:t>
      </w:r>
      <w:r w:rsidRPr="002F218A">
        <w:rPr>
          <w:rFonts w:asciiTheme="minorEastAsia" w:eastAsiaTheme="minorEastAsia" w:hAnsiTheme="minorEastAsia" w:hint="eastAsia"/>
          <w:szCs w:val="32"/>
        </w:rPr>
        <w:t>内蒙古股权交易中心挂牌业务规则</w:t>
      </w:r>
      <w:r>
        <w:rPr>
          <w:rFonts w:asciiTheme="minorEastAsia" w:eastAsiaTheme="minorEastAsia" w:hAnsiTheme="minorEastAsia" w:hint="eastAsia"/>
          <w:szCs w:val="32"/>
        </w:rPr>
        <w:t>》</w:t>
      </w:r>
      <w:r w:rsidRPr="002F218A">
        <w:rPr>
          <w:rFonts w:asciiTheme="minorEastAsia" w:eastAsiaTheme="minorEastAsia" w:hAnsiTheme="minorEastAsia"/>
          <w:szCs w:val="32"/>
        </w:rPr>
        <w:t>(以下简称“《</w:t>
      </w:r>
      <w:r>
        <w:rPr>
          <w:rFonts w:asciiTheme="minorEastAsia" w:eastAsiaTheme="minorEastAsia" w:hAnsiTheme="minorEastAsia" w:hint="eastAsia"/>
          <w:szCs w:val="32"/>
        </w:rPr>
        <w:t>挂牌</w:t>
      </w:r>
      <w:r w:rsidR="005E0E28">
        <w:rPr>
          <w:rFonts w:asciiTheme="minorEastAsia" w:eastAsiaTheme="minorEastAsia" w:hAnsiTheme="minorEastAsia" w:hint="eastAsia"/>
          <w:szCs w:val="32"/>
        </w:rPr>
        <w:t>业务</w:t>
      </w:r>
      <w:r>
        <w:rPr>
          <w:rFonts w:asciiTheme="minorEastAsia" w:eastAsiaTheme="minorEastAsia" w:hAnsiTheme="minorEastAsia" w:hint="eastAsia"/>
          <w:szCs w:val="32"/>
        </w:rPr>
        <w:t>规则</w:t>
      </w:r>
      <w:r w:rsidRPr="002F218A">
        <w:rPr>
          <w:rFonts w:asciiTheme="minorEastAsia" w:eastAsiaTheme="minorEastAsia" w:hAnsiTheme="minorEastAsia"/>
          <w:szCs w:val="32"/>
        </w:rPr>
        <w:t>》”</w:t>
      </w:r>
      <w:r w:rsidR="005E0E28">
        <w:rPr>
          <w:rFonts w:asciiTheme="minorEastAsia" w:eastAsiaTheme="minorEastAsia" w:hAnsiTheme="minorEastAsia" w:hint="eastAsia"/>
          <w:szCs w:val="32"/>
        </w:rPr>
        <w:t>)和</w:t>
      </w:r>
      <w:r w:rsidR="00A31A28">
        <w:rPr>
          <w:rFonts w:asciiTheme="minorEastAsia" w:eastAsiaTheme="minorEastAsia" w:hAnsiTheme="minorEastAsia" w:hint="eastAsia"/>
          <w:szCs w:val="32"/>
        </w:rPr>
        <w:t>基本标准指引</w:t>
      </w:r>
      <w:r w:rsidRPr="002F218A">
        <w:rPr>
          <w:rFonts w:asciiTheme="minorEastAsia" w:eastAsiaTheme="minorEastAsia" w:hAnsiTheme="minorEastAsia"/>
          <w:szCs w:val="32"/>
        </w:rPr>
        <w:t>对公司主营业务、公司治理、财务状况</w:t>
      </w:r>
      <w:r w:rsidR="005E0E28">
        <w:rPr>
          <w:rFonts w:asciiTheme="minorEastAsia" w:eastAsiaTheme="minorEastAsia" w:hAnsiTheme="minorEastAsia" w:hint="eastAsia"/>
          <w:szCs w:val="32"/>
        </w:rPr>
        <w:t>、</w:t>
      </w:r>
      <w:r w:rsidRPr="002F218A">
        <w:rPr>
          <w:rFonts w:asciiTheme="minorEastAsia" w:eastAsiaTheme="minorEastAsia" w:hAnsiTheme="minorEastAsia" w:hint="eastAsia"/>
          <w:szCs w:val="32"/>
        </w:rPr>
        <w:t>发展模式</w:t>
      </w:r>
      <w:r w:rsidR="005E0E28">
        <w:rPr>
          <w:rFonts w:asciiTheme="minorEastAsia" w:eastAsiaTheme="minorEastAsia" w:hAnsiTheme="minorEastAsia" w:hint="eastAsia"/>
          <w:szCs w:val="32"/>
        </w:rPr>
        <w:t>及</w:t>
      </w:r>
      <w:r w:rsidRPr="002F218A">
        <w:rPr>
          <w:rFonts w:asciiTheme="minorEastAsia" w:eastAsiaTheme="minorEastAsia" w:hAnsiTheme="minorEastAsia"/>
          <w:szCs w:val="32"/>
        </w:rPr>
        <w:t>合法合规</w:t>
      </w:r>
      <w:r w:rsidR="005E0E28">
        <w:rPr>
          <w:rFonts w:asciiTheme="minorEastAsia" w:eastAsiaTheme="minorEastAsia" w:hAnsiTheme="minorEastAsia" w:hint="eastAsia"/>
          <w:szCs w:val="32"/>
        </w:rPr>
        <w:t>等</w:t>
      </w:r>
      <w:r w:rsidRPr="002F218A">
        <w:rPr>
          <w:rFonts w:asciiTheme="minorEastAsia" w:eastAsiaTheme="minorEastAsia" w:hAnsiTheme="minorEastAsia"/>
          <w:szCs w:val="32"/>
        </w:rPr>
        <w:t>事项进行了尽职调查，</w:t>
      </w:r>
      <w:r w:rsidR="005E0E28" w:rsidRPr="005E0E28">
        <w:rPr>
          <w:rFonts w:asciiTheme="minorEastAsia" w:eastAsiaTheme="minorEastAsia" w:hAnsiTheme="minorEastAsia" w:hint="eastAsia"/>
          <w:szCs w:val="32"/>
        </w:rPr>
        <w:t>尽职调查方法包括</w:t>
      </w:r>
      <w:r w:rsidR="00A31A28">
        <w:rPr>
          <w:rFonts w:asciiTheme="minorEastAsia" w:eastAsiaTheme="minorEastAsia" w:hAnsiTheme="minorEastAsia" w:hint="eastAsia"/>
          <w:szCs w:val="32"/>
        </w:rPr>
        <w:t>但不限于</w:t>
      </w:r>
      <w:r w:rsidR="005E0E28" w:rsidRPr="005E0E28">
        <w:rPr>
          <w:rFonts w:asciiTheme="minorEastAsia" w:eastAsiaTheme="minorEastAsia" w:hAnsiTheme="minorEastAsia" w:hint="eastAsia"/>
          <w:szCs w:val="32"/>
        </w:rPr>
        <w:t>查阅资料</w:t>
      </w:r>
      <w:r w:rsidR="005E0E28">
        <w:rPr>
          <w:rFonts w:asciiTheme="minorEastAsia" w:eastAsiaTheme="minorEastAsia" w:hAnsiTheme="minorEastAsia" w:hint="eastAsia"/>
          <w:szCs w:val="32"/>
        </w:rPr>
        <w:t>、</w:t>
      </w:r>
      <w:r w:rsidR="005E0E28" w:rsidRPr="005E0E28">
        <w:rPr>
          <w:rFonts w:asciiTheme="minorEastAsia" w:eastAsiaTheme="minorEastAsia" w:hAnsiTheme="minorEastAsia" w:hint="eastAsia"/>
          <w:szCs w:val="32"/>
        </w:rPr>
        <w:t>电话调查</w:t>
      </w:r>
      <w:r w:rsidR="005E0E28">
        <w:rPr>
          <w:rFonts w:asciiTheme="minorEastAsia" w:eastAsiaTheme="minorEastAsia" w:hAnsiTheme="minorEastAsia" w:hint="eastAsia"/>
          <w:szCs w:val="32"/>
        </w:rPr>
        <w:t>、</w:t>
      </w:r>
      <w:r w:rsidR="005E0E28" w:rsidRPr="005E0E28">
        <w:rPr>
          <w:rFonts w:asciiTheme="minorEastAsia" w:eastAsiaTheme="minorEastAsia" w:hAnsiTheme="minorEastAsia" w:hint="eastAsia"/>
          <w:szCs w:val="32"/>
        </w:rPr>
        <w:t>面谈</w:t>
      </w:r>
      <w:r w:rsidR="005E0E28">
        <w:rPr>
          <w:rFonts w:asciiTheme="minorEastAsia" w:eastAsiaTheme="minorEastAsia" w:hAnsiTheme="minorEastAsia" w:hint="eastAsia"/>
          <w:szCs w:val="32"/>
        </w:rPr>
        <w:t>、</w:t>
      </w:r>
      <w:r w:rsidR="005E0E28" w:rsidRPr="005E0E28">
        <w:rPr>
          <w:rFonts w:asciiTheme="minorEastAsia" w:eastAsiaTheme="minorEastAsia" w:hAnsiTheme="minorEastAsia" w:hint="eastAsia"/>
          <w:szCs w:val="32"/>
        </w:rPr>
        <w:t>现场踏勘等</w:t>
      </w:r>
      <w:r w:rsidR="005E0E28">
        <w:rPr>
          <w:rFonts w:asciiTheme="minorEastAsia" w:eastAsiaTheme="minorEastAsia" w:hAnsiTheme="minorEastAsia" w:hint="eastAsia"/>
          <w:szCs w:val="32"/>
        </w:rPr>
        <w:t>方法</w:t>
      </w:r>
      <w:r w:rsidR="005E0E28" w:rsidRPr="005E0E28">
        <w:rPr>
          <w:rFonts w:asciiTheme="minorEastAsia" w:eastAsiaTheme="minorEastAsia" w:hAnsiTheme="minorEastAsia" w:hint="eastAsia"/>
          <w:szCs w:val="32"/>
        </w:rPr>
        <w:t>。</w:t>
      </w:r>
      <w:r w:rsidR="005E0E28">
        <w:rPr>
          <w:rFonts w:asciiTheme="minorEastAsia" w:eastAsiaTheme="minorEastAsia" w:hAnsiTheme="minorEastAsia" w:hint="eastAsia"/>
          <w:szCs w:val="32"/>
        </w:rPr>
        <w:t>特</w:t>
      </w:r>
      <w:r w:rsidRPr="002F218A">
        <w:rPr>
          <w:rFonts w:asciiTheme="minorEastAsia" w:eastAsiaTheme="minorEastAsia" w:hAnsiTheme="minorEastAsia"/>
          <w:szCs w:val="32"/>
        </w:rPr>
        <w:t>对</w:t>
      </w:r>
      <w:r w:rsidR="005E0E28">
        <w:rPr>
          <w:rFonts w:asciiTheme="minorEastAsia" w:eastAsiaTheme="minorEastAsia" w:hAnsiTheme="minorEastAsia" w:hint="eastAsia"/>
          <w:szCs w:val="32"/>
        </w:rPr>
        <w:t>内蒙古伊生泰妇产医院股份有限公司</w:t>
      </w:r>
      <w:r w:rsidRPr="002F218A">
        <w:rPr>
          <w:rFonts w:asciiTheme="minorEastAsia" w:eastAsiaTheme="minorEastAsia" w:hAnsiTheme="minorEastAsia"/>
          <w:szCs w:val="32"/>
        </w:rPr>
        <w:t>进入内蒙古股权交易中心孵化板挂牌出具本推荐报告。</w:t>
      </w:r>
      <w:r w:rsidR="00A31A28">
        <w:rPr>
          <w:rFonts w:asciiTheme="minorEastAsia" w:eastAsiaTheme="minorEastAsia" w:hAnsiTheme="minorEastAsia" w:hint="eastAsia"/>
          <w:szCs w:val="32"/>
        </w:rPr>
        <w:t>报告</w:t>
      </w:r>
      <w:r w:rsidR="00887DAB">
        <w:rPr>
          <w:rFonts w:asciiTheme="minorEastAsia" w:eastAsiaTheme="minorEastAsia" w:hAnsiTheme="minorEastAsia" w:hint="eastAsia"/>
          <w:szCs w:val="32"/>
        </w:rPr>
        <w:t>内容</w:t>
      </w:r>
      <w:r w:rsidR="00A31A28">
        <w:rPr>
          <w:rFonts w:asciiTheme="minorEastAsia" w:eastAsiaTheme="minorEastAsia" w:hAnsiTheme="minorEastAsia" w:hint="eastAsia"/>
          <w:szCs w:val="32"/>
        </w:rPr>
        <w:t>无虚假记载、误导性陈述及重大遗漏，</w:t>
      </w:r>
      <w:r w:rsidR="00887DAB">
        <w:rPr>
          <w:rFonts w:asciiTheme="minorEastAsia" w:eastAsiaTheme="minorEastAsia" w:hAnsiTheme="minorEastAsia" w:hint="eastAsia"/>
          <w:szCs w:val="32"/>
        </w:rPr>
        <w:t>并</w:t>
      </w:r>
      <w:r w:rsidR="00A31A28">
        <w:rPr>
          <w:rFonts w:asciiTheme="minorEastAsia" w:eastAsiaTheme="minorEastAsia" w:hAnsiTheme="minorEastAsia" w:hint="eastAsia"/>
          <w:szCs w:val="32"/>
        </w:rPr>
        <w:t>对报告的真实性、准确性、完整性承担相应的责任。</w:t>
      </w:r>
    </w:p>
    <w:p w:rsidR="002F218A" w:rsidRPr="002F218A" w:rsidRDefault="002F218A" w:rsidP="005E0E28">
      <w:pPr>
        <w:ind w:firstLineChars="600" w:firstLine="1920"/>
        <w:rPr>
          <w:rFonts w:asciiTheme="minorEastAsia" w:eastAsiaTheme="minorEastAsia" w:hAnsiTheme="minorEastAsia"/>
          <w:szCs w:val="32"/>
        </w:rPr>
      </w:pPr>
      <w:r w:rsidRPr="002F218A">
        <w:rPr>
          <w:rFonts w:asciiTheme="minorEastAsia" w:eastAsiaTheme="minorEastAsia" w:hAnsiTheme="minorEastAsia"/>
          <w:szCs w:val="32"/>
        </w:rPr>
        <w:t>内蒙古盛股股权投资基金管理有限责任公司</w:t>
      </w:r>
    </w:p>
    <w:p w:rsidR="002F218A" w:rsidRPr="002F218A" w:rsidRDefault="002F218A" w:rsidP="005E0E28">
      <w:pPr>
        <w:ind w:firstLineChars="1162" w:firstLine="3718"/>
        <w:rPr>
          <w:rFonts w:asciiTheme="minorEastAsia" w:eastAsiaTheme="minorEastAsia" w:hAnsiTheme="minorEastAsia"/>
          <w:szCs w:val="32"/>
        </w:rPr>
      </w:pPr>
      <w:r w:rsidRPr="002F218A">
        <w:rPr>
          <w:rFonts w:asciiTheme="minorEastAsia" w:eastAsiaTheme="minorEastAsia" w:hAnsiTheme="minorEastAsia"/>
          <w:szCs w:val="32"/>
        </w:rPr>
        <w:t>二零一</w:t>
      </w:r>
      <w:r w:rsidR="005E0E28">
        <w:rPr>
          <w:rFonts w:asciiTheme="minorEastAsia" w:eastAsiaTheme="minorEastAsia" w:hAnsiTheme="minorEastAsia" w:hint="eastAsia"/>
          <w:szCs w:val="32"/>
        </w:rPr>
        <w:t>六</w:t>
      </w:r>
      <w:r w:rsidRPr="002F218A">
        <w:rPr>
          <w:rFonts w:asciiTheme="minorEastAsia" w:eastAsiaTheme="minorEastAsia" w:hAnsiTheme="minorEastAsia"/>
          <w:szCs w:val="32"/>
        </w:rPr>
        <w:t>年</w:t>
      </w:r>
      <w:r w:rsidRPr="002F218A">
        <w:rPr>
          <w:rFonts w:asciiTheme="minorEastAsia" w:eastAsiaTheme="minorEastAsia" w:hAnsiTheme="minorEastAsia" w:hint="eastAsia"/>
          <w:szCs w:val="32"/>
        </w:rPr>
        <w:t>十</w:t>
      </w:r>
      <w:r w:rsidR="005E0E28">
        <w:rPr>
          <w:rFonts w:asciiTheme="minorEastAsia" w:eastAsiaTheme="minorEastAsia" w:hAnsiTheme="minorEastAsia" w:hint="eastAsia"/>
          <w:szCs w:val="32"/>
        </w:rPr>
        <w:t>二</w:t>
      </w:r>
      <w:r w:rsidRPr="002F218A">
        <w:rPr>
          <w:rFonts w:asciiTheme="minorEastAsia" w:eastAsiaTheme="minorEastAsia" w:hAnsiTheme="minorEastAsia"/>
          <w:szCs w:val="32"/>
        </w:rPr>
        <w:t>月</w:t>
      </w:r>
      <w:r w:rsidR="00887DAB">
        <w:rPr>
          <w:rFonts w:asciiTheme="minorEastAsia" w:eastAsiaTheme="minorEastAsia" w:hAnsiTheme="minorEastAsia" w:hint="eastAsia"/>
          <w:szCs w:val="32"/>
        </w:rPr>
        <w:t>二十六</w:t>
      </w:r>
      <w:r w:rsidRPr="002F218A">
        <w:rPr>
          <w:rFonts w:asciiTheme="minorEastAsia" w:eastAsiaTheme="minorEastAsia" w:hAnsiTheme="minorEastAsia"/>
          <w:szCs w:val="32"/>
        </w:rPr>
        <w:t>日</w:t>
      </w:r>
    </w:p>
    <w:p w:rsidR="00B47992" w:rsidRDefault="00B47992" w:rsidP="00C52E88">
      <w:pPr>
        <w:tabs>
          <w:tab w:val="left" w:pos="7920"/>
          <w:tab w:val="left" w:pos="8280"/>
        </w:tabs>
        <w:spacing w:beforeLines="100" w:afterLines="100" w:line="276" w:lineRule="auto"/>
        <w:ind w:firstLineChars="0" w:firstLine="0"/>
        <w:jc w:val="center"/>
        <w:rPr>
          <w:rFonts w:ascii="宋体" w:eastAsia="宋体" w:hAnsi="宋体" w:cs="宋体"/>
          <w:b/>
          <w:sz w:val="44"/>
          <w:szCs w:val="44"/>
        </w:rPr>
      </w:pPr>
    </w:p>
    <w:p w:rsidR="00E974BB" w:rsidRDefault="00AA7AC1" w:rsidP="00C52E88">
      <w:pPr>
        <w:tabs>
          <w:tab w:val="left" w:pos="7920"/>
          <w:tab w:val="left" w:pos="8280"/>
        </w:tabs>
        <w:spacing w:beforeLines="100" w:afterLines="100" w:line="276" w:lineRule="auto"/>
        <w:ind w:firstLineChars="0" w:firstLine="0"/>
        <w:jc w:val="center"/>
        <w:rPr>
          <w:rFonts w:ascii="宋体" w:eastAsia="宋体" w:hAnsi="宋体" w:cs="宋体"/>
          <w:b/>
          <w:sz w:val="44"/>
          <w:szCs w:val="44"/>
        </w:rPr>
      </w:pPr>
      <w:r w:rsidRPr="00953455">
        <w:rPr>
          <w:rFonts w:ascii="宋体" w:eastAsia="宋体" w:hAnsi="宋体" w:cs="宋体" w:hint="eastAsia"/>
          <w:b/>
          <w:sz w:val="44"/>
          <w:szCs w:val="44"/>
        </w:rPr>
        <w:t>项目组成员介绍</w:t>
      </w:r>
    </w:p>
    <w:p w:rsidR="00E974BB" w:rsidRDefault="00E974BB" w:rsidP="00C52E88">
      <w:pPr>
        <w:tabs>
          <w:tab w:val="left" w:pos="7920"/>
          <w:tab w:val="left" w:pos="8280"/>
        </w:tabs>
        <w:spacing w:beforeLines="100" w:afterLines="100" w:line="276" w:lineRule="auto"/>
        <w:ind w:firstLineChars="0" w:firstLine="0"/>
        <w:rPr>
          <w:rFonts w:asciiTheme="majorEastAsia" w:eastAsiaTheme="majorEastAsia" w:hAnsiTheme="majorEastAsia" w:cs="宋体"/>
          <w:szCs w:val="32"/>
        </w:rPr>
      </w:pPr>
      <w:r w:rsidRPr="00E974BB">
        <w:rPr>
          <w:rFonts w:asciiTheme="majorEastAsia" w:eastAsiaTheme="majorEastAsia" w:hAnsiTheme="majorEastAsia" w:cs="宋体" w:hint="eastAsia"/>
          <w:szCs w:val="32"/>
        </w:rPr>
        <w:t>李剑斌，项目小组负责人，经济师、理财规划会计师，2001年取得由中国证券业协会颁发的证券从业资格和执业证书，有17年证券从业工作经验，曾参与云南证券转型太平洋证券托管工作。本次负责</w:t>
      </w:r>
      <w:r w:rsidR="00887DAB">
        <w:rPr>
          <w:rFonts w:asciiTheme="majorEastAsia" w:eastAsiaTheme="majorEastAsia" w:hAnsiTheme="majorEastAsia" w:cs="宋体" w:hint="eastAsia"/>
          <w:szCs w:val="32"/>
        </w:rPr>
        <w:t>尽职调查</w:t>
      </w:r>
      <w:r w:rsidRPr="00E974BB">
        <w:rPr>
          <w:rFonts w:asciiTheme="majorEastAsia" w:eastAsiaTheme="majorEastAsia" w:hAnsiTheme="majorEastAsia" w:cs="宋体" w:hint="eastAsia"/>
          <w:szCs w:val="32"/>
        </w:rPr>
        <w:t>业务的</w:t>
      </w:r>
      <w:r w:rsidR="00887DAB">
        <w:rPr>
          <w:rFonts w:asciiTheme="majorEastAsia" w:eastAsiaTheme="majorEastAsia" w:hAnsiTheme="majorEastAsia" w:cs="宋体" w:hint="eastAsia"/>
          <w:szCs w:val="32"/>
        </w:rPr>
        <w:t>总体</w:t>
      </w:r>
      <w:r w:rsidRPr="00E974BB">
        <w:rPr>
          <w:rFonts w:asciiTheme="majorEastAsia" w:eastAsiaTheme="majorEastAsia" w:hAnsiTheme="majorEastAsia" w:cs="宋体" w:hint="eastAsia"/>
          <w:szCs w:val="32"/>
        </w:rPr>
        <w:t>协调和推荐业务工作。</w:t>
      </w:r>
    </w:p>
    <w:p w:rsidR="00E974BB" w:rsidRDefault="00226FE3" w:rsidP="00C52E88">
      <w:pPr>
        <w:tabs>
          <w:tab w:val="left" w:pos="7920"/>
          <w:tab w:val="left" w:pos="8280"/>
        </w:tabs>
        <w:spacing w:beforeLines="100" w:afterLines="100" w:line="276" w:lineRule="auto"/>
        <w:ind w:firstLineChars="0" w:firstLine="0"/>
        <w:rPr>
          <w:rFonts w:asciiTheme="majorEastAsia" w:eastAsiaTheme="majorEastAsia" w:hAnsiTheme="majorEastAsia" w:cs="宋体"/>
          <w:szCs w:val="32"/>
        </w:rPr>
      </w:pPr>
      <w:r>
        <w:rPr>
          <w:rFonts w:asciiTheme="majorEastAsia" w:eastAsiaTheme="majorEastAsia" w:hAnsiTheme="majorEastAsia" w:cs="宋体" w:hint="eastAsia"/>
          <w:szCs w:val="32"/>
        </w:rPr>
        <w:t>刘永斌</w:t>
      </w:r>
      <w:r w:rsidR="00B47992" w:rsidRPr="00B47992">
        <w:rPr>
          <w:rFonts w:asciiTheme="majorEastAsia" w:eastAsiaTheme="majorEastAsia" w:hAnsiTheme="majorEastAsia" w:cs="宋体" w:hint="eastAsia"/>
          <w:szCs w:val="32"/>
        </w:rPr>
        <w:t>，项目小组成员，</w:t>
      </w:r>
      <w:r>
        <w:rPr>
          <w:rFonts w:asciiTheme="majorEastAsia" w:eastAsiaTheme="majorEastAsia" w:hAnsiTheme="majorEastAsia" w:cs="宋体" w:hint="eastAsia"/>
          <w:szCs w:val="32"/>
        </w:rPr>
        <w:t>先后考取了</w:t>
      </w:r>
      <w:r w:rsidR="00B47992" w:rsidRPr="00B47992">
        <w:rPr>
          <w:rFonts w:asciiTheme="majorEastAsia" w:eastAsiaTheme="majorEastAsia" w:hAnsiTheme="majorEastAsia" w:cs="宋体" w:hint="eastAsia"/>
          <w:szCs w:val="32"/>
        </w:rPr>
        <w:t>注册会计师资</w:t>
      </w:r>
      <w:r w:rsidR="00887DAB">
        <w:rPr>
          <w:rFonts w:asciiTheme="majorEastAsia" w:eastAsiaTheme="majorEastAsia" w:hAnsiTheme="majorEastAsia" w:cs="宋体" w:hint="eastAsia"/>
          <w:szCs w:val="32"/>
        </w:rPr>
        <w:t>格</w:t>
      </w:r>
      <w:r>
        <w:rPr>
          <w:rFonts w:asciiTheme="majorEastAsia" w:eastAsiaTheme="majorEastAsia" w:hAnsiTheme="majorEastAsia" w:cs="宋体" w:hint="eastAsia"/>
          <w:szCs w:val="32"/>
        </w:rPr>
        <w:t>和全国会计师职称</w:t>
      </w:r>
      <w:r w:rsidR="00B47992" w:rsidRPr="00B47992">
        <w:rPr>
          <w:rFonts w:asciiTheme="majorEastAsia" w:eastAsiaTheme="majorEastAsia" w:hAnsiTheme="majorEastAsia" w:cs="宋体" w:hint="eastAsia"/>
          <w:szCs w:val="32"/>
        </w:rPr>
        <w:t>，有多年公司审计</w:t>
      </w:r>
      <w:r w:rsidR="00B47992">
        <w:rPr>
          <w:rFonts w:asciiTheme="majorEastAsia" w:eastAsiaTheme="majorEastAsia" w:hAnsiTheme="majorEastAsia" w:cs="宋体" w:hint="eastAsia"/>
          <w:szCs w:val="32"/>
        </w:rPr>
        <w:t>经</w:t>
      </w:r>
      <w:r w:rsidR="00B47992" w:rsidRPr="00B47992">
        <w:rPr>
          <w:rFonts w:asciiTheme="majorEastAsia" w:eastAsiaTheme="majorEastAsia" w:hAnsiTheme="majorEastAsia" w:cs="宋体" w:hint="eastAsia"/>
          <w:szCs w:val="32"/>
        </w:rPr>
        <w:t>历</w:t>
      </w:r>
      <w:r w:rsidR="00B47992">
        <w:rPr>
          <w:rFonts w:asciiTheme="majorEastAsia" w:eastAsiaTheme="majorEastAsia" w:hAnsiTheme="majorEastAsia" w:cs="宋体" w:hint="eastAsia"/>
          <w:szCs w:val="32"/>
        </w:rPr>
        <w:t>，具有扎实的公司财务方面的</w:t>
      </w:r>
      <w:r w:rsidR="00887DAB">
        <w:rPr>
          <w:rFonts w:asciiTheme="majorEastAsia" w:eastAsiaTheme="majorEastAsia" w:hAnsiTheme="majorEastAsia" w:cs="宋体" w:hint="eastAsia"/>
          <w:szCs w:val="32"/>
        </w:rPr>
        <w:t>功底和财务分析</w:t>
      </w:r>
      <w:r w:rsidR="00B47992">
        <w:rPr>
          <w:rFonts w:asciiTheme="majorEastAsia" w:eastAsiaTheme="majorEastAsia" w:hAnsiTheme="majorEastAsia" w:cs="宋体" w:hint="eastAsia"/>
          <w:szCs w:val="32"/>
        </w:rPr>
        <w:t>独道</w:t>
      </w:r>
      <w:r w:rsidR="00887DAB">
        <w:rPr>
          <w:rFonts w:asciiTheme="majorEastAsia" w:eastAsiaTheme="majorEastAsia" w:hAnsiTheme="majorEastAsia" w:cs="宋体" w:hint="eastAsia"/>
          <w:szCs w:val="32"/>
        </w:rPr>
        <w:t>的</w:t>
      </w:r>
      <w:r w:rsidR="00B47992">
        <w:rPr>
          <w:rFonts w:asciiTheme="majorEastAsia" w:eastAsiaTheme="majorEastAsia" w:hAnsiTheme="majorEastAsia" w:cs="宋体" w:hint="eastAsia"/>
          <w:szCs w:val="32"/>
        </w:rPr>
        <w:t>见解</w:t>
      </w:r>
      <w:r w:rsidR="00B47992" w:rsidRPr="00B47992">
        <w:rPr>
          <w:rFonts w:asciiTheme="majorEastAsia" w:eastAsiaTheme="majorEastAsia" w:hAnsiTheme="majorEastAsia" w:cs="宋体" w:hint="eastAsia"/>
          <w:szCs w:val="32"/>
        </w:rPr>
        <w:t>。</w:t>
      </w:r>
      <w:r w:rsidR="00E974BB" w:rsidRPr="00E974BB">
        <w:rPr>
          <w:rFonts w:asciiTheme="majorEastAsia" w:eastAsiaTheme="majorEastAsia" w:hAnsiTheme="majorEastAsia" w:cs="宋体" w:hint="eastAsia"/>
          <w:szCs w:val="32"/>
        </w:rPr>
        <w:t>本次分工负责公司的财务调查。</w:t>
      </w:r>
    </w:p>
    <w:p w:rsidR="00B47992" w:rsidRDefault="00E974BB" w:rsidP="00C52E88">
      <w:pPr>
        <w:tabs>
          <w:tab w:val="left" w:pos="7920"/>
          <w:tab w:val="left" w:pos="8280"/>
        </w:tabs>
        <w:spacing w:beforeLines="100" w:afterLines="100" w:line="276" w:lineRule="auto"/>
        <w:ind w:firstLineChars="0" w:firstLine="0"/>
        <w:rPr>
          <w:rFonts w:asciiTheme="majorEastAsia" w:eastAsiaTheme="majorEastAsia" w:hAnsiTheme="majorEastAsia" w:cs="宋体"/>
          <w:szCs w:val="32"/>
        </w:rPr>
      </w:pPr>
      <w:r w:rsidRPr="00E974BB">
        <w:rPr>
          <w:rFonts w:asciiTheme="majorEastAsia" w:eastAsiaTheme="majorEastAsia" w:hAnsiTheme="majorEastAsia" w:cs="宋体" w:hint="eastAsia"/>
          <w:szCs w:val="32"/>
        </w:rPr>
        <w:t>胡美霞，项目小组成员，毕业于内蒙古大学，拥有法律职业资格证及保险评估师证，并取得律师执业证。有银行、公司并购重组的经历。本次分工负责公司的法务调查。</w:t>
      </w:r>
    </w:p>
    <w:p w:rsidR="00E974BB" w:rsidRPr="00E974BB" w:rsidRDefault="00E974BB" w:rsidP="00C52E88">
      <w:pPr>
        <w:tabs>
          <w:tab w:val="left" w:pos="7920"/>
          <w:tab w:val="left" w:pos="8280"/>
        </w:tabs>
        <w:spacing w:beforeLines="100" w:afterLines="100" w:line="276" w:lineRule="auto"/>
        <w:ind w:firstLineChars="0" w:firstLine="0"/>
        <w:rPr>
          <w:rFonts w:asciiTheme="majorEastAsia" w:eastAsiaTheme="majorEastAsia" w:hAnsiTheme="majorEastAsia" w:cs="宋体"/>
          <w:szCs w:val="32"/>
        </w:rPr>
      </w:pPr>
      <w:r w:rsidRPr="00E974BB">
        <w:rPr>
          <w:rFonts w:asciiTheme="majorEastAsia" w:eastAsiaTheme="majorEastAsia" w:hAnsiTheme="majorEastAsia" w:cs="宋体" w:hint="eastAsia"/>
          <w:szCs w:val="32"/>
        </w:rPr>
        <w:t>张军，项目小组成员，高级会计师，注册资产评估师,有15年以上财务审计和资产评估从业工作经验。本次分工负责公司的资产评估调查。</w:t>
      </w:r>
    </w:p>
    <w:p w:rsidR="00E64A19" w:rsidRPr="00E64A19" w:rsidRDefault="00E64A19" w:rsidP="00E64A19">
      <w:pPr>
        <w:ind w:firstLine="640"/>
      </w:pPr>
    </w:p>
    <w:p w:rsidR="00194B5C" w:rsidRDefault="00194B5C" w:rsidP="00194B5C">
      <w:pPr>
        <w:pStyle w:val="1"/>
        <w:ind w:firstLineChars="0" w:firstLine="0"/>
        <w:rPr>
          <w:rFonts w:ascii="宋体" w:eastAsia="宋体" w:hAnsi="宋体" w:cs="宋体"/>
        </w:rPr>
      </w:pPr>
      <w:r>
        <w:rPr>
          <w:rFonts w:ascii="宋体" w:eastAsia="宋体" w:hAnsi="宋体" w:cs="宋体" w:hint="eastAsia"/>
        </w:rPr>
        <w:lastRenderedPageBreak/>
        <w:t>项目组情况</w:t>
      </w:r>
      <w:bookmarkEnd w:id="0"/>
    </w:p>
    <w:p w:rsidR="00194B5C" w:rsidRDefault="00194B5C" w:rsidP="00194B5C">
      <w:pPr>
        <w:ind w:firstLine="643"/>
        <w:rPr>
          <w:rFonts w:ascii="宋体" w:eastAsia="宋体" w:hAnsi="宋体" w:cs="宋体"/>
          <w:szCs w:val="32"/>
        </w:rPr>
      </w:pPr>
      <w:r>
        <w:rPr>
          <w:rFonts w:ascii="宋体" w:eastAsia="宋体" w:hAnsi="宋体" w:cs="宋体" w:hint="eastAsia"/>
          <w:b/>
          <w:bCs/>
          <w:szCs w:val="32"/>
        </w:rPr>
        <w:t>项目组组长：</w:t>
      </w:r>
      <w:r w:rsidR="005E0E28">
        <w:rPr>
          <w:rFonts w:ascii="宋体" w:eastAsia="宋体" w:hAnsi="宋体" w:cs="宋体" w:hint="eastAsia"/>
          <w:szCs w:val="32"/>
        </w:rPr>
        <w:t>李剑斌</w:t>
      </w:r>
      <w:r>
        <w:rPr>
          <w:rFonts w:ascii="宋体" w:eastAsia="宋体" w:hAnsi="宋体" w:cs="宋体" w:hint="eastAsia"/>
          <w:szCs w:val="32"/>
        </w:rPr>
        <w:t>（</w:t>
      </w:r>
      <w:r w:rsidR="005E0E28">
        <w:rPr>
          <w:rFonts w:ascii="宋体" w:eastAsia="宋体" w:hAnsi="宋体" w:cs="宋体" w:hint="eastAsia"/>
          <w:szCs w:val="32"/>
        </w:rPr>
        <w:t>中</w:t>
      </w:r>
      <w:r>
        <w:rPr>
          <w:rFonts w:ascii="宋体" w:eastAsia="宋体" w:hAnsi="宋体" w:cs="宋体" w:hint="eastAsia"/>
          <w:szCs w:val="32"/>
        </w:rPr>
        <w:t>级经济师、</w:t>
      </w:r>
      <w:r w:rsidR="005E0E28">
        <w:rPr>
          <w:rFonts w:ascii="宋体" w:eastAsia="宋体" w:hAnsi="宋体" w:cs="宋体" w:hint="eastAsia"/>
          <w:szCs w:val="32"/>
        </w:rPr>
        <w:t>理财规划师</w:t>
      </w:r>
      <w:r>
        <w:rPr>
          <w:rFonts w:ascii="宋体" w:eastAsia="宋体" w:hAnsi="宋体" w:cs="宋体" w:hint="eastAsia"/>
          <w:szCs w:val="32"/>
        </w:rPr>
        <w:t>）</w:t>
      </w:r>
    </w:p>
    <w:p w:rsidR="00194B5C" w:rsidRDefault="00194B5C" w:rsidP="00194B5C">
      <w:pPr>
        <w:ind w:firstLine="643"/>
        <w:rPr>
          <w:rFonts w:ascii="宋体" w:eastAsia="宋体" w:hAnsi="宋体" w:cs="宋体"/>
          <w:b/>
          <w:bCs/>
          <w:szCs w:val="32"/>
        </w:rPr>
      </w:pPr>
      <w:r>
        <w:rPr>
          <w:rFonts w:ascii="宋体" w:eastAsia="宋体" w:hAnsi="宋体" w:cs="宋体" w:hint="eastAsia"/>
          <w:b/>
          <w:bCs/>
          <w:szCs w:val="32"/>
        </w:rPr>
        <w:t>项目组成员：</w:t>
      </w:r>
    </w:p>
    <w:p w:rsidR="00194B5C" w:rsidRDefault="00E974BB" w:rsidP="00194B5C">
      <w:pPr>
        <w:ind w:firstLine="640"/>
        <w:rPr>
          <w:rFonts w:ascii="宋体" w:eastAsia="宋体" w:hAnsi="宋体" w:cs="宋体"/>
          <w:szCs w:val="32"/>
        </w:rPr>
      </w:pPr>
      <w:r>
        <w:rPr>
          <w:rFonts w:ascii="宋体" w:eastAsia="宋体" w:hAnsi="宋体" w:cs="宋体" w:hint="eastAsia"/>
          <w:szCs w:val="32"/>
        </w:rPr>
        <w:t>胡美霞</w:t>
      </w:r>
      <w:r w:rsidR="00194B5C">
        <w:rPr>
          <w:rFonts w:ascii="宋体" w:eastAsia="宋体" w:hAnsi="宋体" w:cs="宋体" w:hint="eastAsia"/>
          <w:szCs w:val="32"/>
        </w:rPr>
        <w:t>（律师）</w:t>
      </w:r>
    </w:p>
    <w:p w:rsidR="00194B5C" w:rsidRDefault="00226FE3" w:rsidP="00194B5C">
      <w:pPr>
        <w:ind w:firstLine="640"/>
        <w:rPr>
          <w:rFonts w:ascii="宋体" w:eastAsia="宋体" w:hAnsi="宋体" w:cs="宋体"/>
          <w:szCs w:val="32"/>
        </w:rPr>
      </w:pPr>
      <w:r>
        <w:rPr>
          <w:rFonts w:ascii="宋体" w:eastAsia="宋体" w:hAnsi="宋体" w:cs="宋体" w:hint="eastAsia"/>
        </w:rPr>
        <w:t>刘永斌</w:t>
      </w:r>
      <w:r w:rsidR="00194B5C">
        <w:rPr>
          <w:rFonts w:ascii="宋体" w:eastAsia="宋体" w:hAnsi="宋体" w:cs="宋体" w:hint="eastAsia"/>
        </w:rPr>
        <w:t>（</w:t>
      </w:r>
      <w:r w:rsidR="009F4007">
        <w:rPr>
          <w:rFonts w:ascii="宋体" w:eastAsia="宋体" w:hAnsi="宋体" w:cs="宋体" w:hint="eastAsia"/>
        </w:rPr>
        <w:t>注册</w:t>
      </w:r>
      <w:r w:rsidR="00194B5C">
        <w:rPr>
          <w:rFonts w:ascii="宋体" w:eastAsia="宋体" w:hAnsi="宋体" w:cs="宋体" w:hint="eastAsia"/>
        </w:rPr>
        <w:t>会计师）</w:t>
      </w:r>
    </w:p>
    <w:p w:rsidR="00194B5C" w:rsidRDefault="00194B5C" w:rsidP="00194B5C">
      <w:pPr>
        <w:ind w:firstLine="640"/>
        <w:rPr>
          <w:rFonts w:ascii="宋体" w:eastAsia="宋体" w:hAnsi="宋体" w:cs="宋体"/>
          <w:szCs w:val="32"/>
        </w:rPr>
      </w:pPr>
      <w:r>
        <w:rPr>
          <w:rFonts w:ascii="宋体" w:eastAsia="宋体" w:hAnsi="宋体" w:cs="宋体" w:hint="eastAsia"/>
          <w:szCs w:val="32"/>
        </w:rPr>
        <w:t>张军（</w:t>
      </w:r>
      <w:r w:rsidR="008318F6">
        <w:rPr>
          <w:rFonts w:ascii="宋体" w:eastAsia="宋体" w:hAnsi="宋体" w:cs="宋体" w:hint="eastAsia"/>
          <w:szCs w:val="32"/>
        </w:rPr>
        <w:t>资产</w:t>
      </w:r>
      <w:r>
        <w:rPr>
          <w:rFonts w:ascii="宋体" w:eastAsia="宋体" w:hAnsi="宋体" w:cs="宋体" w:hint="eastAsia"/>
          <w:szCs w:val="32"/>
        </w:rPr>
        <w:t>评估师）</w:t>
      </w:r>
    </w:p>
    <w:p w:rsidR="00194B5C" w:rsidRDefault="00194B5C" w:rsidP="00194B5C">
      <w:pPr>
        <w:ind w:firstLine="643"/>
        <w:rPr>
          <w:rFonts w:ascii="宋体" w:eastAsia="宋体" w:hAnsi="宋体" w:cs="宋体"/>
        </w:rPr>
      </w:pPr>
      <w:r>
        <w:rPr>
          <w:rFonts w:ascii="宋体" w:eastAsia="宋体" w:hAnsi="宋体" w:cs="宋体" w:hint="eastAsia"/>
          <w:b/>
        </w:rPr>
        <w:t>推荐机构：</w:t>
      </w:r>
      <w:r>
        <w:rPr>
          <w:rFonts w:ascii="宋体" w:eastAsia="宋体" w:hAnsi="宋体" w:cs="宋体" w:hint="eastAsia"/>
        </w:rPr>
        <w:t>内蒙古盛股股权投资基金管理有限责任公司</w:t>
      </w:r>
    </w:p>
    <w:p w:rsidR="00194B5C" w:rsidRDefault="00194B5C" w:rsidP="00194B5C">
      <w:pPr>
        <w:ind w:firstLine="640"/>
        <w:rPr>
          <w:rFonts w:ascii="宋体" w:eastAsia="宋体" w:hAnsi="宋体" w:cs="宋体"/>
        </w:rPr>
      </w:pPr>
      <w:r>
        <w:rPr>
          <w:rFonts w:ascii="宋体" w:eastAsia="宋体" w:hAnsi="宋体" w:cs="宋体" w:hint="eastAsia"/>
        </w:rPr>
        <w:t>盛股基金管理公司：</w:t>
      </w:r>
      <w:r w:rsidR="005E0E28">
        <w:rPr>
          <w:rFonts w:ascii="宋体" w:eastAsia="宋体" w:hAnsi="宋体" w:cs="宋体" w:hint="eastAsia"/>
        </w:rPr>
        <w:t>李剑斌</w:t>
      </w:r>
    </w:p>
    <w:p w:rsidR="00194B5C" w:rsidRDefault="00E64A19" w:rsidP="00194B5C">
      <w:pPr>
        <w:ind w:firstLine="640"/>
        <w:rPr>
          <w:rFonts w:ascii="宋体" w:eastAsia="宋体" w:hAnsi="宋体" w:cs="宋体"/>
        </w:rPr>
      </w:pPr>
      <w:r>
        <w:rPr>
          <w:rFonts w:ascii="宋体" w:eastAsia="宋体" w:hAnsi="宋体" w:cs="宋体" w:hint="eastAsia"/>
        </w:rPr>
        <w:t>内蒙古</w:t>
      </w:r>
      <w:r w:rsidR="00245F0A">
        <w:rPr>
          <w:rFonts w:ascii="宋体" w:eastAsia="宋体" w:hAnsi="宋体" w:cs="宋体" w:hint="eastAsia"/>
        </w:rPr>
        <w:t>华才</w:t>
      </w:r>
      <w:r w:rsidR="00194B5C">
        <w:rPr>
          <w:rFonts w:ascii="宋体" w:eastAsia="宋体" w:hAnsi="宋体" w:cs="宋体" w:hint="eastAsia"/>
        </w:rPr>
        <w:t>会计师事务所：</w:t>
      </w:r>
      <w:r w:rsidR="00226FE3">
        <w:rPr>
          <w:rFonts w:ascii="宋体" w:eastAsia="宋体" w:hAnsi="宋体" w:cs="宋体" w:hint="eastAsia"/>
        </w:rPr>
        <w:t>刘永斌</w:t>
      </w:r>
      <w:r w:rsidR="00194B5C">
        <w:rPr>
          <w:rFonts w:ascii="宋体" w:eastAsia="宋体" w:hAnsi="宋体" w:cs="宋体"/>
        </w:rPr>
        <w:t xml:space="preserve">   </w:t>
      </w:r>
    </w:p>
    <w:p w:rsidR="00194B5C" w:rsidRDefault="009F4007" w:rsidP="00194B5C">
      <w:pPr>
        <w:ind w:firstLine="640"/>
        <w:rPr>
          <w:rFonts w:ascii="宋体" w:eastAsia="宋体" w:hAnsi="宋体" w:cs="宋体"/>
        </w:rPr>
      </w:pPr>
      <w:r>
        <w:rPr>
          <w:rFonts w:ascii="宋体" w:eastAsia="宋体" w:hAnsi="宋体" w:cs="宋体" w:hint="eastAsia"/>
        </w:rPr>
        <w:t>内蒙古庆胜</w:t>
      </w:r>
      <w:r w:rsidR="00194B5C">
        <w:rPr>
          <w:rFonts w:ascii="宋体" w:eastAsia="宋体" w:hAnsi="宋体" w:cs="宋体" w:hint="eastAsia"/>
        </w:rPr>
        <w:t>律师事务所：</w:t>
      </w:r>
      <w:r w:rsidR="00B47992">
        <w:rPr>
          <w:rFonts w:ascii="宋体" w:eastAsia="宋体" w:hAnsi="宋体" w:cs="宋体" w:hint="eastAsia"/>
        </w:rPr>
        <w:t>胡美霞</w:t>
      </w:r>
    </w:p>
    <w:p w:rsidR="00194B5C" w:rsidRDefault="000B7DAC" w:rsidP="00194B5C">
      <w:pPr>
        <w:ind w:firstLine="640"/>
        <w:rPr>
          <w:rFonts w:ascii="宋体" w:eastAsia="宋体" w:hAnsi="宋体" w:cs="宋体"/>
        </w:rPr>
      </w:pPr>
      <w:r>
        <w:rPr>
          <w:rFonts w:ascii="宋体" w:eastAsia="宋体" w:hAnsi="宋体" w:cs="宋体" w:hint="eastAsia"/>
        </w:rPr>
        <w:t>内蒙古</w:t>
      </w:r>
      <w:r w:rsidR="00194B5C">
        <w:rPr>
          <w:rFonts w:ascii="宋体" w:eastAsia="宋体" w:hAnsi="宋体" w:cs="宋体" w:hint="eastAsia"/>
        </w:rPr>
        <w:t>弘泰资产评估事务所：张军</w:t>
      </w:r>
      <w:r w:rsidR="00194B5C">
        <w:rPr>
          <w:rFonts w:ascii="宋体" w:eastAsia="宋体" w:hAnsi="宋体" w:cs="宋体"/>
        </w:rPr>
        <w:t xml:space="preserve"> </w:t>
      </w:r>
    </w:p>
    <w:p w:rsidR="00C03007" w:rsidRPr="00E64A19" w:rsidRDefault="00C03007" w:rsidP="00C03007">
      <w:pPr>
        <w:spacing w:line="240" w:lineRule="auto"/>
        <w:ind w:firstLine="643"/>
        <w:rPr>
          <w:rFonts w:ascii="宋体" w:eastAsia="宋体" w:hAnsi="宋体"/>
          <w:szCs w:val="32"/>
        </w:rPr>
      </w:pPr>
      <w:r w:rsidRPr="00C03007">
        <w:rPr>
          <w:rFonts w:ascii="宋体" w:eastAsia="宋体" w:hAnsi="宋体" w:hint="eastAsia"/>
          <w:b/>
          <w:szCs w:val="32"/>
        </w:rPr>
        <w:t>尽职调查时间：</w:t>
      </w:r>
      <w:r w:rsidR="00E64A19" w:rsidRPr="00E64A19">
        <w:rPr>
          <w:rFonts w:ascii="宋体" w:eastAsia="宋体" w:hAnsi="宋体" w:hint="eastAsia"/>
          <w:szCs w:val="32"/>
        </w:rPr>
        <w:t>2016年1</w:t>
      </w:r>
      <w:r w:rsidR="009F4007">
        <w:rPr>
          <w:rFonts w:ascii="宋体" w:eastAsia="宋体" w:hAnsi="宋体" w:hint="eastAsia"/>
          <w:szCs w:val="32"/>
        </w:rPr>
        <w:t>1</w:t>
      </w:r>
      <w:r w:rsidR="00E64A19" w:rsidRPr="00E64A19">
        <w:rPr>
          <w:rFonts w:ascii="宋体" w:eastAsia="宋体" w:hAnsi="宋体" w:hint="eastAsia"/>
          <w:szCs w:val="32"/>
        </w:rPr>
        <w:t>月28日</w:t>
      </w:r>
    </w:p>
    <w:p w:rsidR="00194B5C" w:rsidRPr="00E64A19" w:rsidRDefault="00C03007" w:rsidP="00194B5C">
      <w:pPr>
        <w:ind w:firstLine="643"/>
        <w:rPr>
          <w:rFonts w:ascii="宋体" w:eastAsia="宋体" w:hAnsi="宋体" w:cs="宋体"/>
        </w:rPr>
      </w:pPr>
      <w:r>
        <w:rPr>
          <w:rFonts w:ascii="宋体" w:eastAsia="宋体" w:hAnsi="宋体" w:cs="宋体" w:hint="eastAsia"/>
          <w:b/>
        </w:rPr>
        <w:t>尽职调查人员：</w:t>
      </w:r>
      <w:r w:rsidR="00E64A19" w:rsidRPr="00E64A19">
        <w:rPr>
          <w:rFonts w:ascii="宋体" w:eastAsia="宋体" w:hAnsi="宋体" w:cs="宋体" w:hint="eastAsia"/>
        </w:rPr>
        <w:t>李剑斌、</w:t>
      </w:r>
      <w:r w:rsidR="00226FE3">
        <w:rPr>
          <w:rFonts w:ascii="宋体" w:eastAsia="宋体" w:hAnsi="宋体" w:cs="宋体" w:hint="eastAsia"/>
        </w:rPr>
        <w:t>刘永斌</w:t>
      </w:r>
      <w:r w:rsidR="00E64A19" w:rsidRPr="00E64A19">
        <w:rPr>
          <w:rFonts w:ascii="宋体" w:eastAsia="宋体" w:hAnsi="宋体" w:cs="宋体" w:hint="eastAsia"/>
        </w:rPr>
        <w:t>、</w:t>
      </w:r>
      <w:r w:rsidR="00B47992">
        <w:rPr>
          <w:rFonts w:ascii="宋体" w:eastAsia="宋体" w:hAnsi="宋体" w:cs="宋体" w:hint="eastAsia"/>
        </w:rPr>
        <w:t>胡美霞</w:t>
      </w:r>
      <w:r w:rsidR="00E64A19" w:rsidRPr="00E64A19">
        <w:rPr>
          <w:rFonts w:ascii="宋体" w:eastAsia="宋体" w:hAnsi="宋体" w:cs="宋体" w:hint="eastAsia"/>
        </w:rPr>
        <w:t>、张军</w:t>
      </w:r>
    </w:p>
    <w:p w:rsidR="00C03007" w:rsidRDefault="00C03007" w:rsidP="00194B5C">
      <w:pPr>
        <w:ind w:firstLine="643"/>
        <w:rPr>
          <w:rFonts w:ascii="宋体" w:eastAsia="宋体" w:hAnsi="宋体" w:cs="宋体"/>
          <w:b/>
        </w:rPr>
      </w:pPr>
      <w:r>
        <w:rPr>
          <w:rFonts w:ascii="宋体" w:eastAsia="宋体" w:hAnsi="宋体" w:cs="宋体" w:hint="eastAsia"/>
          <w:b/>
        </w:rPr>
        <w:t>尽职调查地点：</w:t>
      </w:r>
      <w:r w:rsidR="00E64A19" w:rsidRPr="00E64A19">
        <w:rPr>
          <w:rFonts w:ascii="宋体" w:eastAsia="宋体" w:hAnsi="宋体" w:cs="宋体" w:hint="eastAsia"/>
        </w:rPr>
        <w:t>内蒙古伊生泰妇产医院股份有限公司</w:t>
      </w:r>
    </w:p>
    <w:p w:rsidR="00E64A19" w:rsidRDefault="00C03007" w:rsidP="00194B5C">
      <w:pPr>
        <w:ind w:firstLine="643"/>
        <w:rPr>
          <w:rFonts w:asciiTheme="minorEastAsia" w:eastAsiaTheme="minorEastAsia" w:hAnsiTheme="minorEastAsia"/>
          <w:szCs w:val="32"/>
        </w:rPr>
      </w:pPr>
      <w:r>
        <w:rPr>
          <w:rFonts w:ascii="宋体" w:eastAsia="宋体" w:hAnsi="宋体" w:cs="宋体" w:hint="eastAsia"/>
          <w:b/>
        </w:rPr>
        <w:t>尽职调查方式：</w:t>
      </w:r>
      <w:r w:rsidR="00E64A19" w:rsidRPr="005E0E28">
        <w:rPr>
          <w:rFonts w:asciiTheme="minorEastAsia" w:eastAsiaTheme="minorEastAsia" w:hAnsiTheme="minorEastAsia" w:hint="eastAsia"/>
          <w:szCs w:val="32"/>
        </w:rPr>
        <w:t>查阅资料</w:t>
      </w:r>
      <w:r w:rsidR="00E64A19">
        <w:rPr>
          <w:rFonts w:asciiTheme="minorEastAsia" w:eastAsiaTheme="minorEastAsia" w:hAnsiTheme="minorEastAsia" w:hint="eastAsia"/>
          <w:szCs w:val="32"/>
        </w:rPr>
        <w:t>、</w:t>
      </w:r>
      <w:r w:rsidR="00E64A19" w:rsidRPr="005E0E28">
        <w:rPr>
          <w:rFonts w:asciiTheme="minorEastAsia" w:eastAsiaTheme="minorEastAsia" w:hAnsiTheme="minorEastAsia" w:hint="eastAsia"/>
          <w:szCs w:val="32"/>
        </w:rPr>
        <w:t>电话调查</w:t>
      </w:r>
      <w:r w:rsidR="00E64A19">
        <w:rPr>
          <w:rFonts w:asciiTheme="minorEastAsia" w:eastAsiaTheme="minorEastAsia" w:hAnsiTheme="minorEastAsia" w:hint="eastAsia"/>
          <w:szCs w:val="32"/>
        </w:rPr>
        <w:t>、</w:t>
      </w:r>
      <w:r w:rsidR="00E64A19" w:rsidRPr="005E0E28">
        <w:rPr>
          <w:rFonts w:asciiTheme="minorEastAsia" w:eastAsiaTheme="minorEastAsia" w:hAnsiTheme="minorEastAsia" w:hint="eastAsia"/>
          <w:szCs w:val="32"/>
        </w:rPr>
        <w:t>面谈</w:t>
      </w:r>
      <w:r w:rsidR="00E64A19">
        <w:rPr>
          <w:rFonts w:asciiTheme="minorEastAsia" w:eastAsiaTheme="minorEastAsia" w:hAnsiTheme="minorEastAsia" w:hint="eastAsia"/>
          <w:szCs w:val="32"/>
        </w:rPr>
        <w:t>、</w:t>
      </w:r>
      <w:r w:rsidR="00E64A19" w:rsidRPr="005E0E28">
        <w:rPr>
          <w:rFonts w:asciiTheme="minorEastAsia" w:eastAsiaTheme="minorEastAsia" w:hAnsiTheme="minorEastAsia" w:hint="eastAsia"/>
          <w:szCs w:val="32"/>
        </w:rPr>
        <w:t>现场踏勘</w:t>
      </w:r>
    </w:p>
    <w:p w:rsidR="00C03007" w:rsidRDefault="00E64A19" w:rsidP="00E64A19">
      <w:pPr>
        <w:ind w:firstLineChars="900" w:firstLine="2880"/>
        <w:rPr>
          <w:rFonts w:ascii="宋体" w:eastAsia="宋体" w:hAnsi="宋体" w:cs="宋体"/>
          <w:b/>
        </w:rPr>
      </w:pPr>
      <w:r w:rsidRPr="005E0E28">
        <w:rPr>
          <w:rFonts w:asciiTheme="minorEastAsia" w:eastAsiaTheme="minorEastAsia" w:hAnsiTheme="minorEastAsia" w:hint="eastAsia"/>
          <w:szCs w:val="32"/>
        </w:rPr>
        <w:t>等</w:t>
      </w:r>
      <w:r>
        <w:rPr>
          <w:rFonts w:asciiTheme="minorEastAsia" w:eastAsiaTheme="minorEastAsia" w:hAnsiTheme="minorEastAsia" w:hint="eastAsia"/>
          <w:szCs w:val="32"/>
        </w:rPr>
        <w:t>方式</w:t>
      </w:r>
    </w:p>
    <w:p w:rsidR="00C03007" w:rsidRPr="00E64A19" w:rsidRDefault="00C03007" w:rsidP="00887DAB">
      <w:pPr>
        <w:ind w:leftChars="200" w:left="2889" w:hangingChars="700" w:hanging="2249"/>
        <w:rPr>
          <w:rFonts w:ascii="宋体" w:eastAsia="宋体" w:hAnsi="宋体" w:cs="宋体"/>
        </w:rPr>
      </w:pPr>
      <w:r>
        <w:rPr>
          <w:rFonts w:ascii="宋体" w:eastAsia="宋体" w:hAnsi="宋体" w:cs="宋体" w:hint="eastAsia"/>
          <w:b/>
        </w:rPr>
        <w:t>尽职调查</w:t>
      </w:r>
      <w:r w:rsidR="00AA7AC1">
        <w:rPr>
          <w:rFonts w:ascii="宋体" w:eastAsia="宋体" w:hAnsi="宋体" w:cs="宋体" w:hint="eastAsia"/>
          <w:b/>
        </w:rPr>
        <w:t>过程</w:t>
      </w:r>
      <w:r>
        <w:rPr>
          <w:rFonts w:ascii="宋体" w:eastAsia="宋体" w:hAnsi="宋体" w:cs="宋体" w:hint="eastAsia"/>
          <w:b/>
        </w:rPr>
        <w:t>：</w:t>
      </w:r>
      <w:r w:rsidR="00E64A19" w:rsidRPr="00E64A19">
        <w:rPr>
          <w:rFonts w:ascii="宋体" w:eastAsia="宋体" w:hAnsi="宋体" w:cs="宋体" w:hint="eastAsia"/>
        </w:rPr>
        <w:t>对公司现场、</w:t>
      </w:r>
      <w:r w:rsidR="00887DAB">
        <w:rPr>
          <w:rFonts w:ascii="宋体" w:eastAsia="宋体" w:hAnsi="宋体" w:cs="宋体" w:hint="eastAsia"/>
        </w:rPr>
        <w:t>高管访谈、资格资质、员工交流及环境</w:t>
      </w:r>
      <w:r w:rsidR="00E64A19" w:rsidRPr="00E64A19">
        <w:rPr>
          <w:rFonts w:ascii="宋体" w:eastAsia="宋体" w:hAnsi="宋体" w:cs="宋体" w:hint="eastAsia"/>
        </w:rPr>
        <w:t>进行勘察</w:t>
      </w:r>
    </w:p>
    <w:p w:rsidR="00194B5C" w:rsidRDefault="00194B5C" w:rsidP="00194B5C">
      <w:pPr>
        <w:ind w:firstLine="643"/>
        <w:rPr>
          <w:rFonts w:ascii="宋体" w:eastAsia="宋体" w:hAnsi="宋体" w:cs="宋体"/>
        </w:rPr>
      </w:pPr>
      <w:r>
        <w:rPr>
          <w:rFonts w:ascii="宋体" w:eastAsia="宋体" w:hAnsi="宋体" w:cs="宋体" w:hint="eastAsia"/>
          <w:b/>
        </w:rPr>
        <w:t>报告时间：</w:t>
      </w:r>
      <w:r>
        <w:rPr>
          <w:rFonts w:ascii="宋体" w:eastAsia="宋体" w:hAnsi="宋体" w:cs="宋体"/>
        </w:rPr>
        <w:t>2016</w:t>
      </w:r>
      <w:r>
        <w:rPr>
          <w:rFonts w:ascii="宋体" w:eastAsia="宋体" w:hAnsi="宋体" w:cs="宋体" w:hint="eastAsia"/>
        </w:rPr>
        <w:t>年</w:t>
      </w:r>
      <w:r w:rsidR="005E0E28">
        <w:rPr>
          <w:rFonts w:ascii="宋体" w:eastAsia="宋体" w:hAnsi="宋体" w:cs="宋体" w:hint="eastAsia"/>
        </w:rPr>
        <w:t>12</w:t>
      </w:r>
      <w:r>
        <w:rPr>
          <w:rFonts w:ascii="宋体" w:eastAsia="宋体" w:hAnsi="宋体" w:cs="宋体" w:hint="eastAsia"/>
        </w:rPr>
        <w:t>月</w:t>
      </w:r>
      <w:r w:rsidR="001568B1">
        <w:rPr>
          <w:rFonts w:ascii="宋体" w:eastAsia="宋体" w:hAnsi="宋体" w:cs="宋体" w:hint="eastAsia"/>
        </w:rPr>
        <w:t>26</w:t>
      </w:r>
      <w:r>
        <w:rPr>
          <w:rFonts w:ascii="宋体" w:eastAsia="宋体" w:hAnsi="宋体" w:cs="宋体" w:hint="eastAsia"/>
        </w:rPr>
        <w:t>日</w:t>
      </w:r>
    </w:p>
    <w:p w:rsidR="00194B5C" w:rsidRDefault="00194B5C" w:rsidP="00194B5C">
      <w:pPr>
        <w:ind w:firstLine="643"/>
        <w:rPr>
          <w:rFonts w:ascii="宋体" w:eastAsia="宋体" w:hAnsi="宋体" w:cs="宋体"/>
          <w:b/>
        </w:rPr>
      </w:pPr>
      <w:r>
        <w:rPr>
          <w:rFonts w:ascii="宋体" w:eastAsia="宋体" w:hAnsi="宋体" w:cs="宋体" w:hint="eastAsia"/>
          <w:b/>
        </w:rPr>
        <w:t>地</w:t>
      </w:r>
      <w:r>
        <w:rPr>
          <w:rFonts w:ascii="宋体" w:eastAsia="宋体" w:hAnsi="宋体" w:cs="宋体"/>
          <w:b/>
        </w:rPr>
        <w:t xml:space="preserve">  </w:t>
      </w:r>
      <w:r>
        <w:rPr>
          <w:rFonts w:ascii="宋体" w:eastAsia="宋体" w:hAnsi="宋体" w:cs="宋体" w:hint="eastAsia"/>
          <w:b/>
        </w:rPr>
        <w:t>址：</w:t>
      </w:r>
      <w:r>
        <w:rPr>
          <w:rFonts w:ascii="宋体" w:eastAsia="宋体" w:hAnsi="宋体" w:cs="宋体" w:hint="eastAsia"/>
        </w:rPr>
        <w:t>呼和浩特市鄂尔多斯东街</w:t>
      </w:r>
      <w:r>
        <w:rPr>
          <w:rFonts w:ascii="宋体" w:eastAsia="宋体" w:hAnsi="宋体" w:cs="宋体"/>
        </w:rPr>
        <w:t>12</w:t>
      </w:r>
      <w:r>
        <w:rPr>
          <w:rFonts w:ascii="宋体" w:eastAsia="宋体" w:hAnsi="宋体" w:cs="宋体" w:hint="eastAsia"/>
        </w:rPr>
        <w:t>号银联大厦</w:t>
      </w:r>
      <w:r>
        <w:rPr>
          <w:rFonts w:ascii="宋体" w:eastAsia="宋体" w:hAnsi="宋体" w:cs="宋体"/>
        </w:rPr>
        <w:t>15</w:t>
      </w:r>
      <w:r>
        <w:rPr>
          <w:rFonts w:ascii="宋体" w:eastAsia="宋体" w:hAnsi="宋体" w:cs="宋体" w:hint="eastAsia"/>
        </w:rPr>
        <w:t>层</w:t>
      </w:r>
    </w:p>
    <w:p w:rsidR="00194B5C" w:rsidRDefault="00194B5C" w:rsidP="00E64A19">
      <w:pPr>
        <w:ind w:firstLine="643"/>
        <w:rPr>
          <w:rFonts w:ascii="宋体" w:eastAsia="宋体" w:hAnsi="宋体" w:cs="宋体"/>
        </w:rPr>
      </w:pPr>
      <w:r>
        <w:rPr>
          <w:rFonts w:ascii="宋体" w:eastAsia="宋体" w:hAnsi="宋体" w:cs="宋体" w:hint="eastAsia"/>
          <w:b/>
        </w:rPr>
        <w:t>邮政编码</w:t>
      </w:r>
      <w:r>
        <w:rPr>
          <w:rFonts w:ascii="宋体" w:eastAsia="宋体" w:hAnsi="宋体" w:cs="宋体" w:hint="eastAsia"/>
        </w:rPr>
        <w:t>：</w:t>
      </w:r>
      <w:r>
        <w:rPr>
          <w:rFonts w:ascii="宋体" w:eastAsia="宋体" w:hAnsi="宋体" w:cs="宋体"/>
        </w:rPr>
        <w:t>010010</w:t>
      </w:r>
    </w:p>
    <w:p w:rsidR="00E64A19" w:rsidRDefault="00E64A19" w:rsidP="00E64A19">
      <w:pPr>
        <w:ind w:firstLine="640"/>
        <w:rPr>
          <w:rFonts w:ascii="宋体" w:eastAsia="宋体" w:hAnsi="宋体" w:cs="宋体"/>
        </w:rPr>
      </w:pPr>
    </w:p>
    <w:p w:rsidR="00E64A19" w:rsidRPr="009D2BA8" w:rsidRDefault="00E64A19" w:rsidP="00E64A19">
      <w:pPr>
        <w:ind w:firstLine="640"/>
        <w:rPr>
          <w:rFonts w:ascii="宋体" w:eastAsia="宋体" w:hAnsi="宋体"/>
          <w:szCs w:val="32"/>
        </w:rPr>
      </w:pPr>
    </w:p>
    <w:p w:rsidR="00194B5C" w:rsidRDefault="00194B5C" w:rsidP="0011283D">
      <w:pPr>
        <w:pStyle w:val="1"/>
        <w:ind w:firstLineChars="96" w:firstLine="423"/>
      </w:pPr>
      <w:bookmarkStart w:id="1" w:name="_Toc454875125"/>
      <w:r>
        <w:rPr>
          <w:rFonts w:hint="eastAsia"/>
        </w:rPr>
        <w:t>第一章</w:t>
      </w:r>
      <w:r>
        <w:t xml:space="preserve">  </w:t>
      </w:r>
      <w:r w:rsidR="00D4467D">
        <w:rPr>
          <w:rFonts w:hint="eastAsia"/>
        </w:rPr>
        <w:t>推荐中介</w:t>
      </w:r>
      <w:r>
        <w:rPr>
          <w:rFonts w:hint="eastAsia"/>
        </w:rPr>
        <w:t>机构声明</w:t>
      </w:r>
      <w:bookmarkEnd w:id="1"/>
    </w:p>
    <w:p w:rsidR="00194B5C" w:rsidRDefault="00C713FC" w:rsidP="00194B5C">
      <w:pPr>
        <w:pStyle w:val="2"/>
        <w:ind w:firstLine="643"/>
        <w:rPr>
          <w:kern w:val="0"/>
        </w:rPr>
      </w:pPr>
      <w:bookmarkStart w:id="2" w:name="_Toc454875126"/>
      <w:r>
        <w:rPr>
          <w:rFonts w:hint="eastAsia"/>
          <w:kern w:val="0"/>
        </w:rPr>
        <w:t>一、</w:t>
      </w:r>
      <w:r w:rsidR="00194B5C">
        <w:rPr>
          <w:rFonts w:hint="eastAsia"/>
          <w:kern w:val="0"/>
        </w:rPr>
        <w:t>推荐机构声明</w:t>
      </w:r>
      <w:bookmarkEnd w:id="2"/>
    </w:p>
    <w:p w:rsidR="00194B5C" w:rsidRDefault="00194B5C" w:rsidP="00194B5C">
      <w:pPr>
        <w:ind w:firstLine="640"/>
        <w:rPr>
          <w:rFonts w:ascii="宋体" w:eastAsia="宋体" w:hAnsi="宋体" w:cs="宋体"/>
          <w:szCs w:val="32"/>
        </w:rPr>
      </w:pPr>
    </w:p>
    <w:p w:rsidR="00194B5C" w:rsidRDefault="00194B5C" w:rsidP="00194B5C">
      <w:pPr>
        <w:ind w:firstLine="640"/>
        <w:rPr>
          <w:rFonts w:ascii="宋体" w:eastAsia="宋体" w:hAnsi="宋体" w:cs="宋体"/>
          <w:szCs w:val="32"/>
        </w:rPr>
      </w:pPr>
    </w:p>
    <w:p w:rsidR="00194B5C" w:rsidRDefault="00194B5C" w:rsidP="00194B5C">
      <w:pPr>
        <w:ind w:firstLine="640"/>
        <w:rPr>
          <w:rFonts w:ascii="宋体" w:eastAsia="宋体" w:hAnsi="宋体" w:cs="宋体"/>
          <w:szCs w:val="32"/>
        </w:rPr>
      </w:pPr>
      <w:r>
        <w:rPr>
          <w:rFonts w:ascii="宋体" w:eastAsia="宋体" w:hAnsi="宋体" w:cs="宋体" w:hint="eastAsia"/>
          <w:szCs w:val="32"/>
        </w:rPr>
        <w:t>内蒙古盛股</w:t>
      </w:r>
      <w:r w:rsidR="00887DAB">
        <w:rPr>
          <w:rFonts w:ascii="宋体" w:eastAsia="宋体" w:hAnsi="宋体" w:cs="宋体" w:hint="eastAsia"/>
          <w:szCs w:val="32"/>
        </w:rPr>
        <w:t>股权投资</w:t>
      </w:r>
      <w:r>
        <w:rPr>
          <w:rFonts w:ascii="宋体" w:eastAsia="宋体" w:hAnsi="宋体" w:cs="宋体" w:hint="eastAsia"/>
          <w:szCs w:val="32"/>
        </w:rPr>
        <w:t>基金有限责任公司已按照《内蒙古股权交易中心融资与挂牌业务尽职调查工作指引（试行）》的要求，对内蒙古</w:t>
      </w:r>
      <w:r w:rsidR="00887DAB">
        <w:rPr>
          <w:rFonts w:ascii="宋体" w:eastAsia="宋体" w:hAnsi="宋体" w:cs="宋体" w:hint="eastAsia"/>
          <w:szCs w:val="32"/>
        </w:rPr>
        <w:t>伊生泰妇产医院</w:t>
      </w:r>
      <w:r>
        <w:rPr>
          <w:rFonts w:ascii="宋体" w:eastAsia="宋体" w:hAnsi="宋体" w:cs="宋体" w:hint="eastAsia"/>
          <w:szCs w:val="32"/>
        </w:rPr>
        <w:t>股份有限公司的财务会计相关事项、对公司的法律相关事项、对公司的行业和业务相关事项进行了尽职调查，有充分理由确信尽职调查报告内容不致因上述内容出现虚假记载、误导性陈述及重大遗漏，并对报告的真实性、准确性和完整性承担相应责任。</w:t>
      </w:r>
    </w:p>
    <w:p w:rsidR="00194B5C" w:rsidRDefault="00194B5C" w:rsidP="00194B5C">
      <w:pPr>
        <w:ind w:firstLineChars="71" w:firstLine="227"/>
        <w:rPr>
          <w:rFonts w:ascii="宋体" w:eastAsia="宋体" w:hAnsi="宋体" w:cs="宋体"/>
          <w:szCs w:val="32"/>
        </w:rPr>
      </w:pPr>
    </w:p>
    <w:p w:rsidR="00194B5C" w:rsidRDefault="00194B5C" w:rsidP="00194B5C">
      <w:pPr>
        <w:ind w:firstLineChars="771" w:firstLine="2467"/>
        <w:rPr>
          <w:rFonts w:ascii="宋体" w:eastAsia="宋体" w:hAnsi="宋体" w:cs="宋体"/>
          <w:szCs w:val="32"/>
        </w:rPr>
      </w:pPr>
    </w:p>
    <w:p w:rsidR="00194B5C" w:rsidRDefault="00194B5C" w:rsidP="00194B5C">
      <w:pPr>
        <w:ind w:firstLineChars="771" w:firstLine="2467"/>
        <w:rPr>
          <w:rFonts w:ascii="宋体" w:eastAsia="宋体" w:hAnsi="宋体" w:cs="宋体"/>
          <w:szCs w:val="32"/>
        </w:rPr>
      </w:pPr>
    </w:p>
    <w:p w:rsidR="00194B5C" w:rsidRDefault="00194B5C" w:rsidP="00194B5C">
      <w:pPr>
        <w:ind w:leftChars="664" w:left="2125" w:firstLineChars="0" w:firstLine="0"/>
        <w:rPr>
          <w:rFonts w:ascii="宋体" w:eastAsia="宋体" w:hAnsi="宋体" w:cs="宋体"/>
          <w:szCs w:val="32"/>
        </w:rPr>
      </w:pPr>
      <w:r>
        <w:rPr>
          <w:rFonts w:ascii="宋体" w:eastAsia="宋体" w:hAnsi="宋体" w:cs="宋体" w:hint="eastAsia"/>
          <w:szCs w:val="32"/>
        </w:rPr>
        <w:t>内蒙古盛股股权投资基金管理有限责任公司</w:t>
      </w:r>
    </w:p>
    <w:p w:rsidR="00194B5C" w:rsidRDefault="00194B5C" w:rsidP="00194B5C">
      <w:pPr>
        <w:ind w:leftChars="664" w:left="2125" w:firstLineChars="0" w:firstLine="0"/>
        <w:rPr>
          <w:rFonts w:ascii="宋体" w:eastAsia="宋体" w:hAnsi="宋体" w:cs="宋体"/>
          <w:szCs w:val="32"/>
        </w:rPr>
      </w:pPr>
      <w:r>
        <w:rPr>
          <w:rFonts w:ascii="宋体" w:eastAsia="宋体" w:hAnsi="宋体" w:cs="宋体" w:hint="eastAsia"/>
          <w:szCs w:val="32"/>
        </w:rPr>
        <w:t>项目人签字：</w:t>
      </w:r>
    </w:p>
    <w:p w:rsidR="00194B5C" w:rsidRDefault="00194B5C" w:rsidP="00194B5C">
      <w:pPr>
        <w:ind w:firstLineChars="662" w:firstLine="2118"/>
        <w:rPr>
          <w:rFonts w:ascii="宋体" w:eastAsia="宋体" w:hAnsi="宋体" w:cs="宋体"/>
          <w:b/>
          <w:szCs w:val="32"/>
        </w:rPr>
      </w:pPr>
      <w:r>
        <w:rPr>
          <w:rFonts w:ascii="宋体" w:eastAsia="宋体" w:hAnsi="宋体" w:cs="宋体"/>
          <w:szCs w:val="32"/>
        </w:rPr>
        <w:t>2016</w:t>
      </w:r>
      <w:r>
        <w:rPr>
          <w:rFonts w:ascii="宋体" w:eastAsia="宋体" w:hAnsi="宋体" w:cs="宋体" w:hint="eastAsia"/>
          <w:szCs w:val="32"/>
        </w:rPr>
        <w:t>年</w:t>
      </w:r>
      <w:r w:rsidR="005E0E28">
        <w:rPr>
          <w:rFonts w:ascii="宋体" w:eastAsia="宋体" w:hAnsi="宋体" w:cs="宋体" w:hint="eastAsia"/>
          <w:szCs w:val="32"/>
        </w:rPr>
        <w:t>1</w:t>
      </w:r>
      <w:r w:rsidR="00E64A19">
        <w:rPr>
          <w:rFonts w:ascii="宋体" w:eastAsia="宋体" w:hAnsi="宋体" w:cs="宋体" w:hint="eastAsia"/>
          <w:szCs w:val="32"/>
        </w:rPr>
        <w:t>2</w:t>
      </w:r>
      <w:r>
        <w:rPr>
          <w:rFonts w:ascii="宋体" w:eastAsia="宋体" w:hAnsi="宋体" w:cs="宋体" w:hint="eastAsia"/>
          <w:szCs w:val="32"/>
        </w:rPr>
        <w:t>月</w:t>
      </w:r>
      <w:r w:rsidR="001568B1">
        <w:rPr>
          <w:rFonts w:ascii="宋体" w:eastAsia="宋体" w:hAnsi="宋体" w:cs="宋体" w:hint="eastAsia"/>
          <w:szCs w:val="32"/>
        </w:rPr>
        <w:t>26</w:t>
      </w:r>
      <w:r>
        <w:rPr>
          <w:rFonts w:ascii="宋体" w:eastAsia="宋体" w:hAnsi="宋体" w:cs="宋体" w:hint="eastAsia"/>
          <w:szCs w:val="32"/>
        </w:rPr>
        <w:t>日</w:t>
      </w:r>
    </w:p>
    <w:p w:rsidR="00194B5C" w:rsidRDefault="00194B5C" w:rsidP="00194B5C">
      <w:pPr>
        <w:ind w:firstLine="640"/>
        <w:rPr>
          <w:kern w:val="0"/>
        </w:rPr>
      </w:pPr>
    </w:p>
    <w:p w:rsidR="00194B5C" w:rsidRDefault="00194B5C" w:rsidP="00194B5C">
      <w:pPr>
        <w:ind w:firstLine="640"/>
        <w:rPr>
          <w:kern w:val="0"/>
        </w:rPr>
      </w:pPr>
    </w:p>
    <w:p w:rsidR="00194B5C" w:rsidRDefault="00C713FC" w:rsidP="00194B5C">
      <w:pPr>
        <w:pStyle w:val="2"/>
        <w:ind w:firstLine="643"/>
        <w:rPr>
          <w:kern w:val="0"/>
        </w:rPr>
      </w:pPr>
      <w:bookmarkStart w:id="3" w:name="_Toc454875127"/>
      <w:r>
        <w:rPr>
          <w:rFonts w:hint="eastAsia"/>
          <w:kern w:val="0"/>
        </w:rPr>
        <w:t>二、</w:t>
      </w:r>
      <w:r w:rsidR="00194B5C">
        <w:rPr>
          <w:rFonts w:hint="eastAsia"/>
          <w:kern w:val="0"/>
        </w:rPr>
        <w:t>会计师事务所声明</w:t>
      </w:r>
      <w:bookmarkEnd w:id="3"/>
    </w:p>
    <w:p w:rsidR="00194B5C" w:rsidRDefault="00194B5C" w:rsidP="00194B5C">
      <w:pPr>
        <w:ind w:firstLine="640"/>
        <w:rPr>
          <w:rFonts w:ascii="宋体" w:eastAsia="宋体" w:hAnsi="宋体" w:cs="宋体"/>
        </w:rPr>
      </w:pPr>
    </w:p>
    <w:p w:rsidR="00194B5C" w:rsidRDefault="00194B5C" w:rsidP="00194B5C">
      <w:pPr>
        <w:ind w:firstLine="640"/>
        <w:rPr>
          <w:rFonts w:ascii="宋体" w:eastAsia="宋体" w:hAnsi="宋体" w:cs="宋体"/>
        </w:rPr>
      </w:pPr>
    </w:p>
    <w:p w:rsidR="00194B5C" w:rsidRDefault="00194B5C" w:rsidP="00194B5C">
      <w:pPr>
        <w:ind w:firstLine="640"/>
        <w:rPr>
          <w:rFonts w:ascii="宋体" w:eastAsia="宋体" w:hAnsi="宋体" w:cs="宋体"/>
        </w:rPr>
      </w:pPr>
      <w:r>
        <w:rPr>
          <w:rFonts w:ascii="宋体" w:eastAsia="宋体" w:hAnsi="宋体" w:cs="宋体" w:hint="eastAsia"/>
        </w:rPr>
        <w:t>本所注册会计师已阅读推荐报告及其相关内容，确认报告及相关内容与本所出具的报告不存在矛盾。本所注册会计师对挂牌企业推荐报告及其相关内容中引用的财务报告内容无异议（或盈利预测已经本所审核），确认推荐报告不致因所引用内容而出现虚假记载、误导性陈述或重大遗漏，并对其真实性、准确性</w:t>
      </w:r>
      <w:r w:rsidR="008E3E6E">
        <w:rPr>
          <w:rFonts w:ascii="宋体" w:eastAsia="宋体" w:hAnsi="宋体" w:cs="宋体" w:hint="eastAsia"/>
        </w:rPr>
        <w:t>及</w:t>
      </w:r>
      <w:r>
        <w:rPr>
          <w:rFonts w:ascii="宋体" w:eastAsia="宋体" w:hAnsi="宋体" w:cs="宋体" w:hint="eastAsia"/>
        </w:rPr>
        <w:t>完整性承担相应的法律责任。</w:t>
      </w:r>
    </w:p>
    <w:p w:rsidR="00194B5C" w:rsidRDefault="00194B5C" w:rsidP="00194B5C">
      <w:pPr>
        <w:ind w:firstLine="640"/>
        <w:rPr>
          <w:rFonts w:ascii="宋体" w:eastAsia="宋体" w:hAnsi="宋体" w:cs="宋体"/>
          <w:szCs w:val="32"/>
        </w:rPr>
      </w:pPr>
    </w:p>
    <w:p w:rsidR="00194B5C" w:rsidRDefault="00194B5C" w:rsidP="00194B5C">
      <w:pPr>
        <w:ind w:firstLine="640"/>
        <w:rPr>
          <w:rFonts w:ascii="宋体" w:eastAsia="宋体" w:hAnsi="宋体" w:cs="宋体"/>
          <w:szCs w:val="32"/>
        </w:rPr>
      </w:pPr>
    </w:p>
    <w:p w:rsidR="00194B5C" w:rsidRDefault="00194B5C" w:rsidP="00194B5C">
      <w:pPr>
        <w:ind w:firstLine="640"/>
        <w:rPr>
          <w:rFonts w:ascii="宋体" w:eastAsia="宋体" w:hAnsi="宋体" w:cs="宋体"/>
          <w:szCs w:val="32"/>
        </w:rPr>
      </w:pPr>
    </w:p>
    <w:p w:rsidR="00194B5C" w:rsidRDefault="00194B5C" w:rsidP="00194B5C">
      <w:pPr>
        <w:ind w:firstLine="640"/>
        <w:rPr>
          <w:rFonts w:ascii="宋体" w:eastAsia="宋体" w:hAnsi="宋体" w:cs="宋体"/>
          <w:szCs w:val="32"/>
        </w:rPr>
      </w:pPr>
    </w:p>
    <w:p w:rsidR="00194B5C" w:rsidRDefault="00194B5C" w:rsidP="00194B5C">
      <w:pPr>
        <w:ind w:leftChars="974" w:left="3117" w:firstLineChars="0" w:firstLine="0"/>
        <w:rPr>
          <w:rFonts w:ascii="宋体" w:eastAsia="宋体" w:hAnsi="宋体" w:cs="宋体"/>
          <w:szCs w:val="32"/>
        </w:rPr>
      </w:pPr>
    </w:p>
    <w:p w:rsidR="00194B5C" w:rsidRDefault="00194B5C" w:rsidP="00194B5C">
      <w:pPr>
        <w:ind w:leftChars="797" w:left="2550" w:firstLineChars="0" w:firstLine="0"/>
        <w:rPr>
          <w:rFonts w:ascii="宋体" w:eastAsia="宋体" w:hAnsi="宋体" w:cs="宋体"/>
          <w:szCs w:val="32"/>
        </w:rPr>
      </w:pPr>
      <w:r>
        <w:rPr>
          <w:rFonts w:ascii="宋体" w:eastAsia="宋体" w:hAnsi="宋体" w:cs="宋体" w:hint="eastAsia"/>
          <w:szCs w:val="32"/>
        </w:rPr>
        <w:t>声明单位：</w:t>
      </w:r>
      <w:r>
        <w:rPr>
          <w:rFonts w:ascii="宋体" w:eastAsia="宋体" w:hAnsi="宋体" w:cs="宋体" w:hint="eastAsia"/>
        </w:rPr>
        <w:t>内蒙古</w:t>
      </w:r>
      <w:r w:rsidR="00245F0A">
        <w:rPr>
          <w:rFonts w:ascii="宋体" w:eastAsia="宋体" w:hAnsi="宋体" w:cs="宋体" w:hint="eastAsia"/>
        </w:rPr>
        <w:t>华才</w:t>
      </w:r>
      <w:r>
        <w:rPr>
          <w:rFonts w:ascii="宋体" w:eastAsia="宋体" w:hAnsi="宋体" w:cs="宋体" w:hint="eastAsia"/>
        </w:rPr>
        <w:t>会计师事务所</w:t>
      </w:r>
      <w:r>
        <w:rPr>
          <w:rFonts w:ascii="宋体" w:eastAsia="宋体" w:hAnsi="宋体" w:cs="宋体"/>
        </w:rPr>
        <w:t xml:space="preserve">                </w:t>
      </w:r>
      <w:r>
        <w:rPr>
          <w:rFonts w:ascii="宋体" w:eastAsia="宋体" w:hAnsi="宋体" w:cs="宋体"/>
          <w:szCs w:val="32"/>
        </w:rPr>
        <w:t xml:space="preserve">                              </w:t>
      </w:r>
      <w:r>
        <w:rPr>
          <w:rFonts w:ascii="宋体" w:eastAsia="宋体" w:hAnsi="宋体" w:cs="宋体" w:hint="eastAsia"/>
          <w:szCs w:val="32"/>
        </w:rPr>
        <w:t>注册会计师签字：</w:t>
      </w:r>
      <w:r>
        <w:rPr>
          <w:rFonts w:ascii="宋体" w:eastAsia="宋体" w:hAnsi="宋体" w:cs="宋体"/>
          <w:szCs w:val="32"/>
        </w:rPr>
        <w:t xml:space="preserve">                                            2016</w:t>
      </w:r>
      <w:r>
        <w:rPr>
          <w:rFonts w:ascii="宋体" w:eastAsia="宋体" w:hAnsi="宋体" w:cs="宋体" w:hint="eastAsia"/>
          <w:szCs w:val="32"/>
        </w:rPr>
        <w:t>年</w:t>
      </w:r>
      <w:r>
        <w:rPr>
          <w:rFonts w:ascii="宋体" w:eastAsia="宋体" w:hAnsi="宋体" w:cs="宋体"/>
          <w:szCs w:val="32"/>
        </w:rPr>
        <w:t xml:space="preserve"> </w:t>
      </w:r>
      <w:r w:rsidR="00E64A19">
        <w:rPr>
          <w:rFonts w:ascii="宋体" w:eastAsia="宋体" w:hAnsi="宋体" w:cs="宋体" w:hint="eastAsia"/>
          <w:szCs w:val="32"/>
        </w:rPr>
        <w:t>12</w:t>
      </w:r>
      <w:r>
        <w:rPr>
          <w:rFonts w:ascii="宋体" w:eastAsia="宋体" w:hAnsi="宋体" w:cs="宋体"/>
          <w:szCs w:val="32"/>
        </w:rPr>
        <w:t xml:space="preserve"> </w:t>
      </w:r>
      <w:r>
        <w:rPr>
          <w:rFonts w:ascii="宋体" w:eastAsia="宋体" w:hAnsi="宋体" w:cs="宋体" w:hint="eastAsia"/>
          <w:szCs w:val="32"/>
        </w:rPr>
        <w:t>月</w:t>
      </w:r>
      <w:r w:rsidR="001568B1">
        <w:rPr>
          <w:rFonts w:ascii="宋体" w:eastAsia="宋体" w:hAnsi="宋体" w:cs="宋体" w:hint="eastAsia"/>
          <w:szCs w:val="32"/>
        </w:rPr>
        <w:t>26</w:t>
      </w:r>
      <w:r>
        <w:rPr>
          <w:rFonts w:ascii="宋体" w:eastAsia="宋体" w:hAnsi="宋体" w:cs="宋体" w:hint="eastAsia"/>
          <w:szCs w:val="32"/>
        </w:rPr>
        <w:t>日</w:t>
      </w:r>
    </w:p>
    <w:p w:rsidR="00194B5C" w:rsidRDefault="00194B5C" w:rsidP="00194B5C">
      <w:pPr>
        <w:ind w:leftChars="974" w:left="3117" w:firstLineChars="0" w:firstLine="0"/>
        <w:rPr>
          <w:rFonts w:ascii="宋体" w:eastAsia="宋体" w:hAnsi="宋体" w:cs="宋体"/>
          <w:szCs w:val="32"/>
        </w:rPr>
      </w:pPr>
    </w:p>
    <w:p w:rsidR="00194B5C" w:rsidRDefault="00194B5C" w:rsidP="00194B5C">
      <w:pPr>
        <w:ind w:leftChars="974" w:left="3117" w:firstLineChars="0" w:firstLine="0"/>
        <w:rPr>
          <w:rFonts w:ascii="宋体" w:eastAsia="宋体" w:hAnsi="宋体" w:cs="宋体"/>
          <w:szCs w:val="32"/>
        </w:rPr>
      </w:pPr>
    </w:p>
    <w:p w:rsidR="00194B5C" w:rsidRDefault="00194B5C" w:rsidP="00194B5C">
      <w:pPr>
        <w:ind w:leftChars="974" w:left="3117" w:firstLineChars="0" w:firstLine="0"/>
        <w:rPr>
          <w:rFonts w:ascii="宋体" w:eastAsia="宋体" w:hAnsi="宋体" w:cs="宋体"/>
          <w:szCs w:val="32"/>
        </w:rPr>
      </w:pPr>
    </w:p>
    <w:p w:rsidR="00194B5C" w:rsidRDefault="00194B5C" w:rsidP="00194B5C">
      <w:pPr>
        <w:ind w:firstLine="640"/>
        <w:rPr>
          <w:kern w:val="0"/>
        </w:rPr>
      </w:pPr>
    </w:p>
    <w:p w:rsidR="00194B5C" w:rsidRDefault="00C713FC" w:rsidP="00194B5C">
      <w:pPr>
        <w:pStyle w:val="2"/>
        <w:ind w:firstLine="643"/>
        <w:rPr>
          <w:kern w:val="0"/>
        </w:rPr>
      </w:pPr>
      <w:bookmarkStart w:id="4" w:name="_Toc454875128"/>
      <w:r>
        <w:rPr>
          <w:rFonts w:hint="eastAsia"/>
          <w:kern w:val="0"/>
        </w:rPr>
        <w:t>三、</w:t>
      </w:r>
      <w:r w:rsidR="00194B5C">
        <w:rPr>
          <w:rFonts w:hint="eastAsia"/>
          <w:kern w:val="0"/>
        </w:rPr>
        <w:t>律师事务所声明</w:t>
      </w:r>
      <w:bookmarkEnd w:id="4"/>
    </w:p>
    <w:p w:rsidR="00194B5C" w:rsidRDefault="00194B5C" w:rsidP="00194B5C">
      <w:pPr>
        <w:ind w:firstLine="640"/>
        <w:rPr>
          <w:rFonts w:ascii="宋体" w:eastAsia="宋体" w:hAnsi="宋体" w:cs="宋体"/>
        </w:rPr>
      </w:pPr>
    </w:p>
    <w:p w:rsidR="00194B5C" w:rsidRDefault="00194B5C" w:rsidP="00194B5C">
      <w:pPr>
        <w:ind w:firstLine="640"/>
        <w:rPr>
          <w:rFonts w:ascii="宋体" w:eastAsia="宋体" w:hAnsi="宋体" w:cs="宋体"/>
        </w:rPr>
      </w:pPr>
    </w:p>
    <w:p w:rsidR="00194B5C" w:rsidRDefault="00194B5C" w:rsidP="00194B5C">
      <w:pPr>
        <w:ind w:firstLine="640"/>
        <w:rPr>
          <w:rFonts w:ascii="宋体" w:eastAsia="宋体" w:hAnsi="宋体" w:cs="宋体"/>
          <w:kern w:val="0"/>
        </w:rPr>
      </w:pPr>
      <w:r>
        <w:rPr>
          <w:rFonts w:ascii="宋体" w:eastAsia="宋体" w:hAnsi="宋体" w:cs="宋体" w:hint="eastAsia"/>
        </w:rPr>
        <w:t>本所律师已阅读推荐报告及其相关内容，确认报告及相关内容与本所出具的报告不存在矛盾。本所律师对挂牌企业推荐报告及其相关内容中引用的法律意见书内容无异议（或盈利预测已经本所审核），确认推荐报告不致因所引用内容而出现虚假记载、误导性陈述或重大遗漏，并对其真实性、准确性和完整性承担相应的法律责任。</w:t>
      </w:r>
    </w:p>
    <w:p w:rsidR="00194B5C" w:rsidRDefault="00194B5C" w:rsidP="00194B5C">
      <w:pPr>
        <w:ind w:firstLine="640"/>
        <w:rPr>
          <w:rFonts w:ascii="宋体" w:eastAsia="宋体" w:hAnsi="宋体" w:cs="宋体"/>
          <w:kern w:val="0"/>
        </w:rPr>
      </w:pPr>
    </w:p>
    <w:p w:rsidR="00194B5C" w:rsidRDefault="00194B5C" w:rsidP="00194B5C">
      <w:pPr>
        <w:ind w:firstLine="640"/>
        <w:rPr>
          <w:rFonts w:ascii="宋体" w:eastAsia="宋体" w:hAnsi="宋体" w:cs="宋体"/>
          <w:kern w:val="0"/>
        </w:rPr>
      </w:pPr>
    </w:p>
    <w:p w:rsidR="00194B5C" w:rsidRDefault="00194B5C" w:rsidP="00194B5C">
      <w:pPr>
        <w:ind w:firstLine="640"/>
        <w:rPr>
          <w:rFonts w:ascii="宋体" w:eastAsia="宋体" w:hAnsi="宋体" w:cs="宋体"/>
          <w:kern w:val="0"/>
        </w:rPr>
      </w:pPr>
    </w:p>
    <w:p w:rsidR="00194B5C" w:rsidRDefault="00194B5C" w:rsidP="00194B5C">
      <w:pPr>
        <w:ind w:firstLine="640"/>
        <w:rPr>
          <w:rFonts w:ascii="宋体" w:eastAsia="宋体" w:hAnsi="宋体" w:cs="宋体"/>
          <w:kern w:val="0"/>
        </w:rPr>
      </w:pPr>
    </w:p>
    <w:p w:rsidR="00194B5C" w:rsidRDefault="00194B5C" w:rsidP="00194B5C">
      <w:pPr>
        <w:ind w:leftChars="1000" w:left="3840" w:hangingChars="200" w:hanging="640"/>
        <w:rPr>
          <w:rFonts w:ascii="宋体" w:eastAsia="宋体" w:hAnsi="宋体" w:cs="宋体"/>
          <w:szCs w:val="32"/>
        </w:rPr>
      </w:pPr>
    </w:p>
    <w:p w:rsidR="00194B5C" w:rsidRDefault="00194B5C" w:rsidP="00194B5C">
      <w:pPr>
        <w:ind w:leftChars="1107" w:left="3542" w:firstLineChars="0" w:firstLine="0"/>
        <w:rPr>
          <w:rFonts w:ascii="宋体" w:eastAsia="宋体" w:hAnsi="宋体" w:cs="宋体"/>
          <w:szCs w:val="32"/>
        </w:rPr>
      </w:pPr>
      <w:r>
        <w:rPr>
          <w:rFonts w:ascii="宋体" w:eastAsia="宋体" w:hAnsi="宋体" w:cs="宋体" w:hint="eastAsia"/>
          <w:szCs w:val="32"/>
        </w:rPr>
        <w:t>声明单位：内蒙古</w:t>
      </w:r>
      <w:r w:rsidR="008318F6">
        <w:rPr>
          <w:rFonts w:ascii="宋体" w:eastAsia="宋体" w:hAnsi="宋体" w:cs="宋体" w:hint="eastAsia"/>
          <w:bCs/>
          <w:color w:val="000000"/>
          <w:szCs w:val="32"/>
          <w:u w:color="FFFFFF"/>
        </w:rPr>
        <w:t>庆胜</w:t>
      </w:r>
      <w:r>
        <w:rPr>
          <w:rFonts w:ascii="宋体" w:eastAsia="宋体" w:hAnsi="宋体" w:cs="宋体" w:hint="eastAsia"/>
          <w:bCs/>
          <w:color w:val="000000"/>
          <w:szCs w:val="32"/>
          <w:u w:color="FFFFFF"/>
        </w:rPr>
        <w:t>律师事务所</w:t>
      </w:r>
      <w:r>
        <w:rPr>
          <w:rFonts w:ascii="宋体" w:eastAsia="宋体" w:hAnsi="宋体" w:cs="宋体"/>
          <w:szCs w:val="32"/>
        </w:rPr>
        <w:t xml:space="preserve">                              </w:t>
      </w:r>
      <w:r>
        <w:rPr>
          <w:rFonts w:ascii="宋体" w:eastAsia="宋体" w:hAnsi="宋体" w:cs="宋体" w:hint="eastAsia"/>
          <w:szCs w:val="32"/>
        </w:rPr>
        <w:t>律师签字：</w:t>
      </w:r>
      <w:r>
        <w:rPr>
          <w:rFonts w:ascii="宋体" w:eastAsia="宋体" w:hAnsi="宋体" w:cs="宋体"/>
          <w:szCs w:val="32"/>
        </w:rPr>
        <w:t xml:space="preserve">                                                                          2016</w:t>
      </w:r>
      <w:r>
        <w:rPr>
          <w:rFonts w:ascii="宋体" w:eastAsia="宋体" w:hAnsi="宋体" w:cs="宋体" w:hint="eastAsia"/>
          <w:szCs w:val="32"/>
        </w:rPr>
        <w:t>年</w:t>
      </w:r>
      <w:r w:rsidR="00E64A19">
        <w:rPr>
          <w:rFonts w:ascii="宋体" w:eastAsia="宋体" w:hAnsi="宋体" w:cs="宋体" w:hint="eastAsia"/>
          <w:szCs w:val="32"/>
        </w:rPr>
        <w:t xml:space="preserve"> 12</w:t>
      </w:r>
      <w:r>
        <w:rPr>
          <w:rFonts w:ascii="宋体" w:eastAsia="宋体" w:hAnsi="宋体" w:cs="宋体"/>
          <w:szCs w:val="32"/>
        </w:rPr>
        <w:t xml:space="preserve"> </w:t>
      </w:r>
      <w:r>
        <w:rPr>
          <w:rFonts w:ascii="宋体" w:eastAsia="宋体" w:hAnsi="宋体" w:cs="宋体" w:hint="eastAsia"/>
          <w:szCs w:val="32"/>
        </w:rPr>
        <w:t>月</w:t>
      </w:r>
      <w:r w:rsidR="001568B1">
        <w:rPr>
          <w:rFonts w:ascii="宋体" w:eastAsia="宋体" w:hAnsi="宋体" w:cs="宋体" w:hint="eastAsia"/>
          <w:szCs w:val="32"/>
        </w:rPr>
        <w:t>26</w:t>
      </w:r>
      <w:r>
        <w:rPr>
          <w:rFonts w:ascii="宋体" w:eastAsia="宋体" w:hAnsi="宋体" w:cs="宋体" w:hint="eastAsia"/>
          <w:szCs w:val="32"/>
        </w:rPr>
        <w:t>日</w:t>
      </w:r>
    </w:p>
    <w:p w:rsidR="00194B5C" w:rsidRDefault="00194B5C" w:rsidP="00194B5C">
      <w:pPr>
        <w:ind w:firstLineChars="0" w:firstLine="0"/>
        <w:rPr>
          <w:kern w:val="0"/>
        </w:rPr>
      </w:pPr>
    </w:p>
    <w:p w:rsidR="00194B5C" w:rsidRDefault="00194B5C" w:rsidP="00194B5C">
      <w:pPr>
        <w:ind w:firstLine="640"/>
        <w:rPr>
          <w:kern w:val="0"/>
        </w:rPr>
      </w:pPr>
    </w:p>
    <w:p w:rsidR="00194B5C" w:rsidRDefault="00194B5C" w:rsidP="00194B5C">
      <w:pPr>
        <w:ind w:firstLine="640"/>
        <w:rPr>
          <w:kern w:val="0"/>
        </w:rPr>
      </w:pPr>
    </w:p>
    <w:p w:rsidR="00194B5C" w:rsidRDefault="00C713FC" w:rsidP="00194B5C">
      <w:pPr>
        <w:pStyle w:val="2"/>
        <w:ind w:firstLine="643"/>
        <w:rPr>
          <w:kern w:val="0"/>
        </w:rPr>
      </w:pPr>
      <w:bookmarkStart w:id="5" w:name="_Toc454875129"/>
      <w:r>
        <w:rPr>
          <w:rFonts w:hint="eastAsia"/>
          <w:kern w:val="0"/>
        </w:rPr>
        <w:lastRenderedPageBreak/>
        <w:t>四、</w:t>
      </w:r>
      <w:r w:rsidR="00194B5C">
        <w:rPr>
          <w:rFonts w:hint="eastAsia"/>
          <w:kern w:val="0"/>
        </w:rPr>
        <w:t>评估事务所声明</w:t>
      </w:r>
      <w:bookmarkEnd w:id="5"/>
    </w:p>
    <w:p w:rsidR="00194B5C" w:rsidRDefault="00194B5C" w:rsidP="00194B5C">
      <w:pPr>
        <w:ind w:firstLine="640"/>
        <w:rPr>
          <w:rFonts w:ascii="宋体" w:eastAsia="宋体" w:hAnsi="宋体" w:cs="宋体"/>
        </w:rPr>
      </w:pPr>
    </w:p>
    <w:p w:rsidR="00194B5C" w:rsidRDefault="00194B5C" w:rsidP="00194B5C">
      <w:pPr>
        <w:ind w:firstLine="640"/>
        <w:rPr>
          <w:rFonts w:ascii="宋体" w:eastAsia="宋体" w:hAnsi="宋体" w:cs="宋体"/>
        </w:rPr>
      </w:pPr>
    </w:p>
    <w:p w:rsidR="00194B5C" w:rsidRDefault="00194B5C" w:rsidP="006A201D">
      <w:pPr>
        <w:ind w:leftChars="50" w:left="160" w:firstLine="640"/>
        <w:rPr>
          <w:rFonts w:ascii="宋体" w:eastAsia="宋体" w:hAnsi="宋体" w:cs="宋体"/>
          <w:kern w:val="0"/>
        </w:rPr>
      </w:pPr>
      <w:r>
        <w:rPr>
          <w:rFonts w:ascii="宋体" w:eastAsia="宋体" w:hAnsi="宋体" w:cs="宋体" w:hint="eastAsia"/>
        </w:rPr>
        <w:t>本所评估师已阅读推荐报告及其相关内容，确认报告及相关内容与本所出具的报告不存在矛盾。本所评估师对挂牌企业推荐报告及其相关内容中引用的评估报告内容无异议，确认推荐报告不致因所引用内容而出现虚假记载、误导性陈述或重大遗漏，并对其真实性、准确性和完整性承担相应的法律责任。</w:t>
      </w:r>
    </w:p>
    <w:p w:rsidR="00194B5C" w:rsidRDefault="00194B5C" w:rsidP="00194B5C">
      <w:pPr>
        <w:ind w:firstLine="640"/>
        <w:rPr>
          <w:rFonts w:ascii="宋体" w:eastAsia="宋体" w:hAnsi="宋体" w:cs="宋体"/>
          <w:kern w:val="0"/>
        </w:rPr>
      </w:pPr>
    </w:p>
    <w:p w:rsidR="00194B5C" w:rsidRDefault="00194B5C" w:rsidP="00194B5C">
      <w:pPr>
        <w:ind w:firstLine="640"/>
        <w:rPr>
          <w:rFonts w:ascii="宋体" w:eastAsia="宋体" w:hAnsi="宋体" w:cs="宋体"/>
          <w:kern w:val="0"/>
        </w:rPr>
      </w:pPr>
    </w:p>
    <w:p w:rsidR="00194B5C" w:rsidRDefault="00194B5C" w:rsidP="00194B5C">
      <w:pPr>
        <w:ind w:firstLine="640"/>
        <w:rPr>
          <w:rFonts w:ascii="宋体" w:eastAsia="宋体" w:hAnsi="宋体" w:cs="宋体"/>
          <w:kern w:val="0"/>
        </w:rPr>
      </w:pPr>
    </w:p>
    <w:p w:rsidR="00194B5C" w:rsidRDefault="00194B5C" w:rsidP="00194B5C">
      <w:pPr>
        <w:ind w:firstLine="640"/>
        <w:rPr>
          <w:rFonts w:ascii="宋体" w:eastAsia="宋体" w:hAnsi="宋体" w:cs="宋体"/>
          <w:kern w:val="0"/>
        </w:rPr>
      </w:pPr>
    </w:p>
    <w:p w:rsidR="00194B5C" w:rsidRDefault="00194B5C" w:rsidP="00194B5C">
      <w:pPr>
        <w:ind w:leftChars="1000" w:left="3840" w:hangingChars="200" w:hanging="640"/>
        <w:rPr>
          <w:rFonts w:ascii="宋体" w:eastAsia="宋体" w:hAnsi="宋体" w:cs="宋体"/>
          <w:szCs w:val="32"/>
        </w:rPr>
      </w:pPr>
    </w:p>
    <w:p w:rsidR="00194B5C" w:rsidRDefault="00194B5C" w:rsidP="008318F6">
      <w:pPr>
        <w:ind w:leftChars="800" w:left="2560" w:firstLineChars="0" w:firstLine="0"/>
        <w:rPr>
          <w:rFonts w:ascii="宋体" w:eastAsia="宋体" w:hAnsi="宋体" w:cs="宋体"/>
          <w:szCs w:val="32"/>
        </w:rPr>
      </w:pPr>
      <w:r>
        <w:rPr>
          <w:rFonts w:ascii="宋体" w:eastAsia="宋体" w:hAnsi="宋体" w:cs="宋体" w:hint="eastAsia"/>
          <w:szCs w:val="32"/>
        </w:rPr>
        <w:t>声明单位：</w:t>
      </w:r>
      <w:r w:rsidR="008C681C">
        <w:rPr>
          <w:rFonts w:ascii="宋体" w:eastAsia="宋体" w:hAnsi="宋体" w:cs="宋体" w:hint="eastAsia"/>
          <w:szCs w:val="32"/>
        </w:rPr>
        <w:t>内蒙古</w:t>
      </w:r>
      <w:r>
        <w:rPr>
          <w:rFonts w:ascii="宋体" w:eastAsia="宋体" w:hAnsi="宋体" w:cs="宋体" w:hint="eastAsia"/>
        </w:rPr>
        <w:t>弘泰资产评估事务所</w:t>
      </w:r>
      <w:r>
        <w:rPr>
          <w:rFonts w:ascii="宋体" w:eastAsia="宋体" w:hAnsi="宋体" w:cs="宋体"/>
          <w:szCs w:val="32"/>
        </w:rPr>
        <w:t xml:space="preserve">                             </w:t>
      </w:r>
      <w:r>
        <w:rPr>
          <w:rFonts w:ascii="宋体" w:eastAsia="宋体" w:hAnsi="宋体" w:cs="宋体" w:hint="eastAsia"/>
          <w:szCs w:val="32"/>
        </w:rPr>
        <w:t>评估师签字：</w:t>
      </w:r>
      <w:r>
        <w:rPr>
          <w:rFonts w:ascii="宋体" w:eastAsia="宋体" w:hAnsi="宋体" w:cs="宋体"/>
          <w:szCs w:val="32"/>
        </w:rPr>
        <w:t xml:space="preserve">                                                                          2016</w:t>
      </w:r>
      <w:r>
        <w:rPr>
          <w:rFonts w:ascii="宋体" w:eastAsia="宋体" w:hAnsi="宋体" w:cs="宋体" w:hint="eastAsia"/>
          <w:szCs w:val="32"/>
        </w:rPr>
        <w:t>年</w:t>
      </w:r>
      <w:r>
        <w:rPr>
          <w:rFonts w:ascii="宋体" w:eastAsia="宋体" w:hAnsi="宋体" w:cs="宋体"/>
          <w:szCs w:val="32"/>
        </w:rPr>
        <w:t xml:space="preserve"> </w:t>
      </w:r>
      <w:r w:rsidR="00E64A19">
        <w:rPr>
          <w:rFonts w:ascii="宋体" w:eastAsia="宋体" w:hAnsi="宋体" w:cs="宋体" w:hint="eastAsia"/>
          <w:szCs w:val="32"/>
        </w:rPr>
        <w:t>12</w:t>
      </w:r>
      <w:r>
        <w:rPr>
          <w:rFonts w:ascii="宋体" w:eastAsia="宋体" w:hAnsi="宋体" w:cs="宋体"/>
          <w:szCs w:val="32"/>
        </w:rPr>
        <w:t xml:space="preserve"> </w:t>
      </w:r>
      <w:r>
        <w:rPr>
          <w:rFonts w:ascii="宋体" w:eastAsia="宋体" w:hAnsi="宋体" w:cs="宋体" w:hint="eastAsia"/>
          <w:szCs w:val="32"/>
        </w:rPr>
        <w:t>月</w:t>
      </w:r>
      <w:r w:rsidR="001568B1">
        <w:rPr>
          <w:rFonts w:ascii="宋体" w:eastAsia="宋体" w:hAnsi="宋体" w:cs="宋体" w:hint="eastAsia"/>
          <w:szCs w:val="32"/>
        </w:rPr>
        <w:t>26</w:t>
      </w:r>
      <w:r>
        <w:rPr>
          <w:rFonts w:ascii="宋体" w:eastAsia="宋体" w:hAnsi="宋体" w:cs="宋体" w:hint="eastAsia"/>
          <w:szCs w:val="32"/>
        </w:rPr>
        <w:t>日</w:t>
      </w:r>
    </w:p>
    <w:p w:rsidR="00194B5C" w:rsidRDefault="00194B5C" w:rsidP="00194B5C">
      <w:pPr>
        <w:widowControl/>
        <w:ind w:leftChars="150" w:left="480" w:firstLineChars="0" w:firstLine="0"/>
        <w:rPr>
          <w:rFonts w:ascii="宋体" w:eastAsia="宋体" w:hAnsi="宋体" w:cs="宋体"/>
          <w:kern w:val="0"/>
        </w:rPr>
      </w:pPr>
    </w:p>
    <w:p w:rsidR="00194B5C" w:rsidRDefault="00194B5C" w:rsidP="00194B5C">
      <w:pPr>
        <w:ind w:firstLine="640"/>
        <w:rPr>
          <w:rFonts w:ascii="宋体" w:eastAsia="宋体" w:hAnsi="宋体" w:cs="宋体"/>
          <w:kern w:val="0"/>
        </w:rPr>
      </w:pPr>
    </w:p>
    <w:p w:rsidR="00194B5C" w:rsidRPr="009C18BB" w:rsidRDefault="00194B5C" w:rsidP="0011283D">
      <w:pPr>
        <w:pStyle w:val="1"/>
        <w:ind w:firstLineChars="96" w:firstLine="423"/>
        <w:rPr>
          <w:rFonts w:ascii="华文中宋" w:hAnsi="华文中宋"/>
        </w:rPr>
      </w:pPr>
      <w:bookmarkStart w:id="6" w:name="_Toc454875130"/>
      <w:r w:rsidRPr="009C18BB">
        <w:rPr>
          <w:rStyle w:val="ab"/>
          <w:rFonts w:ascii="华文中宋" w:hAnsi="华文中宋" w:cs="宋体" w:hint="eastAsia"/>
          <w:b/>
          <w:bCs/>
          <w:szCs w:val="32"/>
        </w:rPr>
        <w:lastRenderedPageBreak/>
        <w:t>第二章</w:t>
      </w:r>
      <w:r w:rsidRPr="009C18BB">
        <w:rPr>
          <w:rStyle w:val="ab"/>
          <w:rFonts w:ascii="华文中宋" w:hAnsi="华文中宋" w:cs="宋体"/>
          <w:b/>
          <w:bCs/>
          <w:szCs w:val="32"/>
        </w:rPr>
        <w:t xml:space="preserve">  </w:t>
      </w:r>
      <w:r w:rsidRPr="009C18BB">
        <w:rPr>
          <w:rFonts w:ascii="华文中宋" w:hAnsi="华文中宋" w:hint="eastAsia"/>
        </w:rPr>
        <w:t>公司情况介绍</w:t>
      </w:r>
      <w:bookmarkEnd w:id="6"/>
    </w:p>
    <w:p w:rsidR="00194B5C" w:rsidRDefault="00194B5C" w:rsidP="00194B5C">
      <w:pPr>
        <w:pStyle w:val="2"/>
        <w:ind w:firstLine="643"/>
        <w:rPr>
          <w:rFonts w:ascii="宋体" w:eastAsia="宋体" w:hAnsi="宋体" w:cs="宋体"/>
        </w:rPr>
      </w:pPr>
      <w:bookmarkStart w:id="7" w:name="_Toc454875131"/>
      <w:r>
        <w:rPr>
          <w:rFonts w:ascii="宋体" w:eastAsia="宋体" w:hAnsi="宋体" w:cs="宋体" w:hint="eastAsia"/>
        </w:rPr>
        <w:t>一、基本</w:t>
      </w:r>
      <w:r w:rsidR="00D203FB">
        <w:rPr>
          <w:rFonts w:ascii="宋体" w:eastAsia="宋体" w:hAnsi="宋体" w:cs="宋体" w:hint="eastAsia"/>
        </w:rPr>
        <w:t>概</w:t>
      </w:r>
      <w:r>
        <w:rPr>
          <w:rFonts w:ascii="宋体" w:eastAsia="宋体" w:hAnsi="宋体" w:cs="宋体" w:hint="eastAsia"/>
        </w:rPr>
        <w:t>况</w:t>
      </w:r>
      <w:bookmarkEnd w:id="7"/>
    </w:p>
    <w:p w:rsidR="00AA7AC1" w:rsidRDefault="00194B5C" w:rsidP="00194B5C">
      <w:pPr>
        <w:ind w:firstLine="640"/>
        <w:rPr>
          <w:rFonts w:ascii="宋体" w:eastAsia="宋体" w:hAnsi="宋体" w:cs="宋体"/>
          <w:bCs/>
        </w:rPr>
      </w:pPr>
      <w:r>
        <w:rPr>
          <w:rFonts w:ascii="宋体" w:eastAsia="宋体" w:hAnsi="宋体" w:cs="宋体" w:hint="eastAsia"/>
          <w:bCs/>
          <w:kern w:val="0"/>
        </w:rPr>
        <w:t>公司</w:t>
      </w:r>
      <w:r w:rsidR="00934866">
        <w:rPr>
          <w:rFonts w:ascii="宋体" w:eastAsia="宋体" w:hAnsi="宋体" w:cs="宋体" w:hint="eastAsia"/>
          <w:bCs/>
          <w:kern w:val="0"/>
        </w:rPr>
        <w:t>全</w:t>
      </w:r>
      <w:r>
        <w:rPr>
          <w:rFonts w:ascii="宋体" w:eastAsia="宋体" w:hAnsi="宋体" w:cs="宋体" w:hint="eastAsia"/>
          <w:bCs/>
          <w:kern w:val="0"/>
        </w:rPr>
        <w:t>称：</w:t>
      </w:r>
      <w:r>
        <w:rPr>
          <w:rFonts w:ascii="宋体" w:eastAsia="宋体" w:hAnsi="宋体" w:cs="宋体" w:hint="eastAsia"/>
          <w:bCs/>
        </w:rPr>
        <w:t>内蒙古</w:t>
      </w:r>
      <w:r w:rsidR="00AA7AC1">
        <w:rPr>
          <w:rFonts w:ascii="宋体" w:eastAsia="宋体" w:hAnsi="宋体" w:cs="宋体" w:hint="eastAsia"/>
          <w:bCs/>
        </w:rPr>
        <w:t>伊生泰妇产医院股份</w:t>
      </w:r>
      <w:r>
        <w:rPr>
          <w:rFonts w:ascii="宋体" w:eastAsia="宋体" w:hAnsi="宋体" w:cs="宋体" w:hint="eastAsia"/>
          <w:bCs/>
        </w:rPr>
        <w:t>有限公司</w:t>
      </w:r>
    </w:p>
    <w:p w:rsidR="00194B5C" w:rsidRDefault="00194B5C" w:rsidP="00AA7AC1">
      <w:pPr>
        <w:ind w:firstLineChars="600" w:firstLine="1920"/>
        <w:rPr>
          <w:rFonts w:ascii="宋体" w:eastAsia="宋体" w:hAnsi="宋体" w:cs="宋体"/>
          <w:bCs/>
          <w:kern w:val="0"/>
        </w:rPr>
      </w:pPr>
      <w:r>
        <w:rPr>
          <w:rFonts w:ascii="宋体" w:eastAsia="宋体" w:hAnsi="宋体" w:cs="宋体" w:hint="eastAsia"/>
          <w:bCs/>
        </w:rPr>
        <w:t>（以下简称</w:t>
      </w:r>
      <w:r w:rsidR="00AA7AC1">
        <w:rPr>
          <w:rFonts w:ascii="宋体" w:eastAsia="宋体" w:hAnsi="宋体" w:cs="宋体" w:hint="eastAsia"/>
          <w:bCs/>
        </w:rPr>
        <w:t>伊生泰</w:t>
      </w:r>
      <w:r>
        <w:rPr>
          <w:rFonts w:ascii="宋体" w:eastAsia="宋体" w:hAnsi="宋体" w:cs="宋体" w:hint="eastAsia"/>
          <w:bCs/>
        </w:rPr>
        <w:t>或</w:t>
      </w:r>
      <w:r w:rsidR="00A21208">
        <w:rPr>
          <w:rFonts w:ascii="宋体" w:eastAsia="宋体" w:hAnsi="宋体" w:cs="宋体" w:hint="eastAsia"/>
          <w:bCs/>
        </w:rPr>
        <w:t>医院</w:t>
      </w:r>
      <w:r>
        <w:rPr>
          <w:rFonts w:ascii="宋体" w:eastAsia="宋体" w:hAnsi="宋体" w:cs="宋体" w:hint="eastAsia"/>
          <w:bCs/>
        </w:rPr>
        <w:t>）</w:t>
      </w:r>
    </w:p>
    <w:p w:rsidR="00194B5C" w:rsidRDefault="00194B5C" w:rsidP="00194B5C">
      <w:pPr>
        <w:ind w:leftChars="200" w:left="2240" w:hangingChars="500" w:hanging="1600"/>
        <w:rPr>
          <w:rFonts w:ascii="宋体" w:eastAsia="宋体" w:hAnsi="宋体" w:cs="宋体"/>
          <w:bCs/>
          <w:kern w:val="0"/>
        </w:rPr>
      </w:pPr>
      <w:r>
        <w:rPr>
          <w:rFonts w:ascii="宋体" w:eastAsia="宋体" w:hAnsi="宋体" w:cs="宋体" w:hint="eastAsia"/>
          <w:bCs/>
          <w:kern w:val="0"/>
        </w:rPr>
        <w:t>注册地址：内蒙古自治区呼和浩特市</w:t>
      </w:r>
      <w:r w:rsidR="00AA7AC1">
        <w:rPr>
          <w:rFonts w:ascii="宋体" w:eastAsia="宋体" w:hAnsi="宋体" w:cs="宋体" w:hint="eastAsia"/>
          <w:bCs/>
          <w:kern w:val="0"/>
        </w:rPr>
        <w:t>赛罕</w:t>
      </w:r>
      <w:r>
        <w:rPr>
          <w:rFonts w:ascii="宋体" w:eastAsia="宋体" w:hAnsi="宋体" w:cs="宋体" w:hint="eastAsia"/>
          <w:bCs/>
          <w:kern w:val="0"/>
        </w:rPr>
        <w:t>区</w:t>
      </w:r>
      <w:r w:rsidR="00AA7AC1">
        <w:rPr>
          <w:rFonts w:ascii="宋体" w:eastAsia="宋体" w:hAnsi="宋体" w:cs="宋体" w:hint="eastAsia"/>
          <w:bCs/>
          <w:kern w:val="0"/>
        </w:rPr>
        <w:t>金桥开发区世纪五路东段（呼市检察院办公楼东侧）</w:t>
      </w:r>
    </w:p>
    <w:p w:rsidR="00194B5C" w:rsidRDefault="00194B5C" w:rsidP="00194B5C">
      <w:pPr>
        <w:ind w:firstLine="640"/>
        <w:rPr>
          <w:rFonts w:ascii="宋体" w:eastAsia="宋体" w:hAnsi="宋体" w:cs="宋体"/>
          <w:bCs/>
          <w:kern w:val="0"/>
        </w:rPr>
      </w:pPr>
      <w:r>
        <w:rPr>
          <w:rFonts w:ascii="宋体" w:eastAsia="宋体" w:hAnsi="宋体" w:cs="宋体" w:hint="eastAsia"/>
          <w:bCs/>
          <w:kern w:val="0"/>
        </w:rPr>
        <w:t>注册资本</w:t>
      </w:r>
      <w:r>
        <w:rPr>
          <w:rFonts w:ascii="宋体" w:eastAsia="宋体" w:hAnsi="宋体" w:cs="宋体"/>
          <w:bCs/>
          <w:kern w:val="0"/>
        </w:rPr>
        <w:t>:</w:t>
      </w:r>
      <w:r w:rsidR="008318F6">
        <w:rPr>
          <w:rFonts w:ascii="宋体" w:eastAsia="宋体" w:hAnsi="宋体" w:cs="宋体" w:hint="eastAsia"/>
          <w:bCs/>
          <w:kern w:val="0"/>
        </w:rPr>
        <w:t xml:space="preserve"> </w:t>
      </w:r>
      <w:r>
        <w:rPr>
          <w:rFonts w:ascii="宋体" w:eastAsia="宋体" w:hAnsi="宋体" w:cs="宋体" w:hint="eastAsia"/>
          <w:bCs/>
          <w:kern w:val="0"/>
        </w:rPr>
        <w:t>人民币壹仟</w:t>
      </w:r>
      <w:r w:rsidR="008318F6">
        <w:rPr>
          <w:rFonts w:ascii="宋体" w:eastAsia="宋体" w:hAnsi="宋体" w:cs="宋体" w:hint="eastAsia"/>
          <w:bCs/>
          <w:kern w:val="0"/>
        </w:rPr>
        <w:t>肆佰</w:t>
      </w:r>
      <w:r>
        <w:rPr>
          <w:rFonts w:ascii="宋体" w:eastAsia="宋体" w:hAnsi="宋体" w:cs="宋体" w:hint="eastAsia"/>
          <w:bCs/>
          <w:kern w:val="0"/>
        </w:rPr>
        <w:t>万元整</w:t>
      </w:r>
    </w:p>
    <w:p w:rsidR="00194B5C" w:rsidRDefault="00194B5C" w:rsidP="00194B5C">
      <w:pPr>
        <w:ind w:firstLine="640"/>
        <w:rPr>
          <w:rFonts w:ascii="宋体" w:eastAsia="宋体" w:hAnsi="宋体" w:cs="宋体"/>
          <w:bCs/>
          <w:kern w:val="0"/>
        </w:rPr>
      </w:pPr>
      <w:r>
        <w:rPr>
          <w:rFonts w:ascii="宋体" w:eastAsia="宋体" w:hAnsi="宋体" w:cs="宋体" w:hint="eastAsia"/>
          <w:bCs/>
          <w:kern w:val="0"/>
        </w:rPr>
        <w:t>成立日期：20</w:t>
      </w:r>
      <w:r w:rsidR="00AA7AC1">
        <w:rPr>
          <w:rFonts w:ascii="宋体" w:eastAsia="宋体" w:hAnsi="宋体" w:cs="宋体" w:hint="eastAsia"/>
          <w:bCs/>
          <w:kern w:val="0"/>
        </w:rPr>
        <w:t>1</w:t>
      </w:r>
      <w:r w:rsidR="008E3E6E">
        <w:rPr>
          <w:rFonts w:ascii="宋体" w:eastAsia="宋体" w:hAnsi="宋体" w:cs="宋体" w:hint="eastAsia"/>
          <w:bCs/>
          <w:kern w:val="0"/>
        </w:rPr>
        <w:t>0</w:t>
      </w:r>
      <w:r>
        <w:rPr>
          <w:rFonts w:ascii="宋体" w:eastAsia="宋体" w:hAnsi="宋体" w:cs="宋体" w:hint="eastAsia"/>
          <w:bCs/>
          <w:kern w:val="0"/>
        </w:rPr>
        <w:t>年</w:t>
      </w:r>
      <w:r w:rsidR="008E3E6E">
        <w:rPr>
          <w:rFonts w:ascii="宋体" w:eastAsia="宋体" w:hAnsi="宋体" w:cs="宋体" w:hint="eastAsia"/>
          <w:bCs/>
          <w:kern w:val="0"/>
        </w:rPr>
        <w:t>7</w:t>
      </w:r>
      <w:r>
        <w:rPr>
          <w:rFonts w:ascii="宋体" w:eastAsia="宋体" w:hAnsi="宋体" w:cs="宋体" w:hint="eastAsia"/>
          <w:bCs/>
          <w:kern w:val="0"/>
        </w:rPr>
        <w:t>月</w:t>
      </w:r>
      <w:r w:rsidR="008E3E6E">
        <w:rPr>
          <w:rFonts w:ascii="宋体" w:eastAsia="宋体" w:hAnsi="宋体" w:cs="宋体" w:hint="eastAsia"/>
          <w:bCs/>
          <w:kern w:val="0"/>
        </w:rPr>
        <w:t>17</w:t>
      </w:r>
      <w:r>
        <w:rPr>
          <w:rFonts w:ascii="宋体" w:eastAsia="宋体" w:hAnsi="宋体" w:cs="宋体" w:hint="eastAsia"/>
          <w:bCs/>
          <w:kern w:val="0"/>
        </w:rPr>
        <w:t>日</w:t>
      </w:r>
    </w:p>
    <w:p w:rsidR="00194B5C" w:rsidRDefault="00194B5C" w:rsidP="00194B5C">
      <w:pPr>
        <w:ind w:firstLine="640"/>
        <w:rPr>
          <w:rFonts w:ascii="宋体" w:eastAsia="宋体" w:hAnsi="宋体" w:cs="宋体"/>
          <w:bCs/>
          <w:color w:val="000000"/>
          <w:u w:color="FFFFFF"/>
        </w:rPr>
      </w:pPr>
      <w:r>
        <w:rPr>
          <w:rFonts w:ascii="宋体" w:eastAsia="宋体" w:hAnsi="宋体" w:cs="宋体" w:hint="eastAsia"/>
          <w:bCs/>
          <w:kern w:val="0"/>
        </w:rPr>
        <w:t>法</w:t>
      </w:r>
      <w:r w:rsidR="00AA7AC1">
        <w:rPr>
          <w:rFonts w:ascii="宋体" w:eastAsia="宋体" w:hAnsi="宋体" w:cs="宋体" w:hint="eastAsia"/>
          <w:bCs/>
          <w:kern w:val="0"/>
        </w:rPr>
        <w:t>定</w:t>
      </w:r>
      <w:r>
        <w:rPr>
          <w:rFonts w:ascii="宋体" w:eastAsia="宋体" w:hAnsi="宋体" w:cs="宋体" w:hint="eastAsia"/>
          <w:bCs/>
          <w:kern w:val="0"/>
        </w:rPr>
        <w:t>代表</w:t>
      </w:r>
      <w:r w:rsidR="00AA7AC1">
        <w:rPr>
          <w:rFonts w:ascii="宋体" w:eastAsia="宋体" w:hAnsi="宋体" w:cs="宋体" w:hint="eastAsia"/>
          <w:bCs/>
          <w:kern w:val="0"/>
        </w:rPr>
        <w:t>人</w:t>
      </w:r>
      <w:r>
        <w:rPr>
          <w:rFonts w:ascii="宋体" w:eastAsia="宋体" w:hAnsi="宋体" w:cs="宋体" w:hint="eastAsia"/>
          <w:bCs/>
          <w:kern w:val="0"/>
        </w:rPr>
        <w:t>：</w:t>
      </w:r>
      <w:r w:rsidR="00AA7AC1">
        <w:rPr>
          <w:rFonts w:ascii="宋体" w:eastAsia="宋体" w:hAnsi="宋体" w:cs="宋体" w:hint="eastAsia"/>
          <w:bCs/>
          <w:kern w:val="0"/>
        </w:rPr>
        <w:t>韩敏</w:t>
      </w:r>
    </w:p>
    <w:p w:rsidR="002A766C" w:rsidRPr="00403EDE" w:rsidRDefault="002A766C" w:rsidP="00194B5C">
      <w:pPr>
        <w:ind w:firstLine="640"/>
        <w:rPr>
          <w:rFonts w:ascii="宋体" w:eastAsia="宋体" w:hAnsi="宋体" w:cs="宋体"/>
          <w:bCs/>
          <w:color w:val="000000" w:themeColor="text1"/>
          <w:u w:color="FFFFFF"/>
        </w:rPr>
      </w:pPr>
      <w:r w:rsidRPr="00403EDE">
        <w:rPr>
          <w:rFonts w:ascii="宋体" w:eastAsia="宋体" w:hAnsi="宋体" w:cs="宋体" w:hint="eastAsia"/>
          <w:bCs/>
          <w:color w:val="000000" w:themeColor="text1"/>
          <w:u w:color="FFFFFF"/>
        </w:rPr>
        <w:t>营业执照号：</w:t>
      </w:r>
      <w:r w:rsidR="00403EDE" w:rsidRPr="00403EDE">
        <w:rPr>
          <w:rFonts w:ascii="宋体" w:eastAsia="宋体" w:hAnsi="宋体" w:cs="宋体" w:hint="eastAsia"/>
          <w:bCs/>
          <w:color w:val="000000" w:themeColor="text1"/>
          <w:u w:color="FFFFFF"/>
        </w:rPr>
        <w:t>911501003413546593</w:t>
      </w:r>
    </w:p>
    <w:p w:rsidR="002A766C" w:rsidRDefault="002A766C" w:rsidP="00194B5C">
      <w:pPr>
        <w:ind w:firstLine="640"/>
        <w:rPr>
          <w:rFonts w:ascii="宋体" w:eastAsia="宋体" w:hAnsi="宋体" w:cs="宋体"/>
          <w:bCs/>
          <w:color w:val="000000"/>
          <w:u w:color="FFFFFF"/>
        </w:rPr>
      </w:pPr>
      <w:r>
        <w:rPr>
          <w:rFonts w:ascii="宋体" w:eastAsia="宋体" w:hAnsi="宋体" w:cs="宋体" w:hint="eastAsia"/>
          <w:bCs/>
          <w:color w:val="000000"/>
          <w:u w:color="FFFFFF"/>
        </w:rPr>
        <w:t>所属行业：</w:t>
      </w:r>
      <w:r w:rsidR="008318F6">
        <w:rPr>
          <w:rFonts w:ascii="宋体" w:eastAsia="宋体" w:hAnsi="宋体" w:cs="宋体" w:hint="eastAsia"/>
          <w:bCs/>
          <w:color w:val="000000"/>
          <w:u w:color="FFFFFF"/>
        </w:rPr>
        <w:t>医疗卫生</w:t>
      </w:r>
    </w:p>
    <w:p w:rsidR="002A766C" w:rsidRDefault="002A766C" w:rsidP="00194B5C">
      <w:pPr>
        <w:ind w:firstLine="640"/>
        <w:rPr>
          <w:rFonts w:ascii="宋体" w:eastAsia="宋体" w:hAnsi="宋体" w:cs="宋体"/>
          <w:bCs/>
          <w:color w:val="000000"/>
          <w:u w:color="FFFFFF"/>
        </w:rPr>
      </w:pPr>
      <w:r>
        <w:rPr>
          <w:rFonts w:ascii="宋体" w:eastAsia="宋体" w:hAnsi="宋体" w:cs="宋体" w:hint="eastAsia"/>
          <w:bCs/>
          <w:color w:val="000000"/>
          <w:u w:color="FFFFFF"/>
        </w:rPr>
        <w:t>公司性质：</w:t>
      </w:r>
      <w:r w:rsidR="006A201D">
        <w:rPr>
          <w:rFonts w:ascii="宋体" w:eastAsia="宋体" w:hAnsi="宋体" w:cs="宋体" w:hint="eastAsia"/>
          <w:bCs/>
          <w:color w:val="000000"/>
          <w:u w:color="FFFFFF"/>
        </w:rPr>
        <w:t>股份有限公司</w:t>
      </w:r>
    </w:p>
    <w:p w:rsidR="00934866" w:rsidRDefault="00934866" w:rsidP="00194B5C">
      <w:pPr>
        <w:ind w:firstLine="640"/>
        <w:rPr>
          <w:rFonts w:ascii="宋体" w:eastAsia="宋体" w:hAnsi="宋体" w:cs="宋体"/>
          <w:bCs/>
          <w:color w:val="000000"/>
          <w:u w:color="FFFFFF"/>
        </w:rPr>
      </w:pPr>
      <w:r>
        <w:rPr>
          <w:rFonts w:ascii="宋体" w:eastAsia="宋体" w:hAnsi="宋体" w:cs="宋体" w:hint="eastAsia"/>
          <w:bCs/>
          <w:color w:val="000000"/>
          <w:u w:color="FFFFFF"/>
        </w:rPr>
        <w:t>公司网址：</w:t>
      </w:r>
      <w:r w:rsidRPr="00934866">
        <w:rPr>
          <w:rFonts w:ascii="宋体" w:eastAsia="宋体" w:hAnsi="宋体" w:cs="宋体"/>
          <w:bCs/>
          <w:color w:val="000000"/>
          <w:u w:color="FFFFFF"/>
        </w:rPr>
        <w:t>http://www.ystfc.com.cn/</w:t>
      </w:r>
    </w:p>
    <w:p w:rsidR="002A766C" w:rsidRDefault="00934866" w:rsidP="00194B5C">
      <w:pPr>
        <w:ind w:firstLine="640"/>
        <w:rPr>
          <w:rFonts w:ascii="宋体" w:eastAsia="宋体" w:hAnsi="宋体" w:cs="宋体"/>
          <w:bCs/>
          <w:color w:val="000000"/>
          <w:u w:color="FFFFFF"/>
        </w:rPr>
      </w:pPr>
      <w:r>
        <w:rPr>
          <w:rFonts w:ascii="宋体" w:eastAsia="宋体" w:hAnsi="宋体" w:cs="宋体" w:hint="eastAsia"/>
          <w:bCs/>
          <w:color w:val="000000"/>
          <w:u w:color="FFFFFF"/>
        </w:rPr>
        <w:t>联系人：</w:t>
      </w:r>
      <w:r w:rsidR="008318F6">
        <w:rPr>
          <w:rFonts w:ascii="宋体" w:eastAsia="宋体" w:hAnsi="宋体" w:cs="宋体" w:hint="eastAsia"/>
          <w:bCs/>
          <w:color w:val="000000"/>
          <w:u w:color="FFFFFF"/>
        </w:rPr>
        <w:t>郭彦芬</w:t>
      </w:r>
    </w:p>
    <w:p w:rsidR="00934866" w:rsidRDefault="00934866" w:rsidP="00194B5C">
      <w:pPr>
        <w:ind w:firstLine="640"/>
        <w:rPr>
          <w:rFonts w:ascii="宋体" w:eastAsia="宋体" w:hAnsi="宋体" w:cs="宋体"/>
          <w:bCs/>
          <w:color w:val="000000"/>
          <w:u w:color="FFFFFF"/>
        </w:rPr>
      </w:pPr>
      <w:r>
        <w:rPr>
          <w:rFonts w:ascii="宋体" w:eastAsia="宋体" w:hAnsi="宋体" w:cs="宋体" w:hint="eastAsia"/>
          <w:bCs/>
          <w:color w:val="000000"/>
          <w:u w:color="FFFFFF"/>
        </w:rPr>
        <w:t>联系人电话：</w:t>
      </w:r>
      <w:r w:rsidR="008318F6">
        <w:rPr>
          <w:rFonts w:ascii="宋体" w:eastAsia="宋体" w:hAnsi="宋体" w:cs="宋体" w:hint="eastAsia"/>
          <w:bCs/>
          <w:color w:val="000000"/>
          <w:u w:color="FFFFFF"/>
        </w:rPr>
        <w:t>18686068567</w:t>
      </w:r>
    </w:p>
    <w:p w:rsidR="00194B5C" w:rsidRDefault="00194B5C" w:rsidP="00194B5C">
      <w:pPr>
        <w:ind w:firstLine="640"/>
        <w:rPr>
          <w:rFonts w:ascii="宋体" w:eastAsia="宋体" w:hAnsi="宋体" w:cs="宋体"/>
          <w:bCs/>
          <w:color w:val="000000"/>
          <w:u w:color="FFFFFF"/>
        </w:rPr>
      </w:pPr>
      <w:r>
        <w:rPr>
          <w:rFonts w:ascii="宋体" w:eastAsia="宋体" w:hAnsi="宋体" w:cs="宋体" w:hint="eastAsia"/>
          <w:bCs/>
          <w:color w:val="000000"/>
          <w:u w:color="FFFFFF"/>
        </w:rPr>
        <w:t>经营范围：</w:t>
      </w:r>
      <w:r w:rsidR="00AA7AC1">
        <w:rPr>
          <w:rFonts w:ascii="宋体" w:eastAsia="宋体" w:hAnsi="宋体" w:cs="宋体" w:hint="eastAsia"/>
          <w:bCs/>
          <w:color w:val="000000"/>
          <w:u w:color="FFFFFF"/>
        </w:rPr>
        <w:t>妇科、产科（以上凭许可证经营）</w:t>
      </w:r>
    </w:p>
    <w:p w:rsidR="00AA7AC1" w:rsidRDefault="00AA7AC1" w:rsidP="00194B5C">
      <w:pPr>
        <w:ind w:firstLine="640"/>
        <w:rPr>
          <w:rFonts w:ascii="宋体" w:eastAsia="宋体" w:hAnsi="宋体" w:cs="宋体"/>
          <w:bCs/>
          <w:color w:val="000000"/>
          <w:u w:color="FFFFFF"/>
        </w:rPr>
      </w:pPr>
      <w:r>
        <w:rPr>
          <w:rFonts w:ascii="宋体" w:eastAsia="宋体" w:hAnsi="宋体" w:cs="宋体" w:hint="eastAsia"/>
          <w:bCs/>
          <w:color w:val="000000"/>
          <w:u w:color="FFFFFF"/>
        </w:rPr>
        <w:t xml:space="preserve">          （依法须经批准的项目，经相关部门批准后</w:t>
      </w:r>
    </w:p>
    <w:p w:rsidR="00AA7AC1" w:rsidRDefault="00AA7AC1" w:rsidP="00AA7AC1">
      <w:pPr>
        <w:ind w:firstLineChars="800" w:firstLine="2560"/>
        <w:rPr>
          <w:rFonts w:ascii="宋体" w:eastAsia="宋体" w:hAnsi="宋体" w:cs="宋体"/>
          <w:bCs/>
          <w:kern w:val="0"/>
        </w:rPr>
      </w:pPr>
      <w:r>
        <w:rPr>
          <w:rFonts w:ascii="宋体" w:eastAsia="宋体" w:hAnsi="宋体" w:cs="宋体" w:hint="eastAsia"/>
          <w:bCs/>
          <w:color w:val="000000"/>
          <w:u w:color="FFFFFF"/>
        </w:rPr>
        <w:t>方可开展经营的活动）</w:t>
      </w:r>
    </w:p>
    <w:p w:rsidR="00194B5C" w:rsidRDefault="00194B5C" w:rsidP="00194B5C">
      <w:pPr>
        <w:ind w:firstLine="640"/>
        <w:rPr>
          <w:rFonts w:ascii="宋体" w:eastAsia="宋体" w:hAnsi="宋体" w:cs="宋体"/>
          <w:bCs/>
          <w:kern w:val="0"/>
        </w:rPr>
      </w:pPr>
    </w:p>
    <w:p w:rsidR="00194B5C" w:rsidRDefault="00194B5C" w:rsidP="00194B5C">
      <w:pPr>
        <w:ind w:leftChars="-177" w:left="-1" w:hangingChars="176" w:hanging="565"/>
        <w:rPr>
          <w:rFonts w:ascii="宋体" w:eastAsia="宋体" w:hAnsi="宋体" w:cs="宋体"/>
          <w:b/>
          <w:kern w:val="0"/>
        </w:rPr>
      </w:pPr>
    </w:p>
    <w:p w:rsidR="00194B5C" w:rsidRDefault="00194B5C" w:rsidP="00194B5C">
      <w:pPr>
        <w:pStyle w:val="2"/>
        <w:ind w:firstLine="643"/>
        <w:rPr>
          <w:rFonts w:ascii="宋体" w:eastAsia="宋体" w:hAnsi="宋体" w:cs="宋体"/>
          <w:u w:color="0000FF"/>
        </w:rPr>
      </w:pPr>
      <w:bookmarkStart w:id="8" w:name="_Toc439335888"/>
      <w:bookmarkStart w:id="9" w:name="_Toc439335732"/>
      <w:bookmarkStart w:id="10" w:name="_Toc445986906"/>
      <w:bookmarkStart w:id="11" w:name="_Toc454875132"/>
      <w:r>
        <w:rPr>
          <w:rFonts w:ascii="宋体" w:eastAsia="宋体" w:hAnsi="宋体" w:cs="宋体" w:hint="eastAsia"/>
          <w:u w:color="0000FF"/>
        </w:rPr>
        <w:lastRenderedPageBreak/>
        <w:t>二、公司</w:t>
      </w:r>
      <w:bookmarkEnd w:id="8"/>
      <w:bookmarkEnd w:id="9"/>
      <w:bookmarkEnd w:id="10"/>
      <w:bookmarkEnd w:id="11"/>
      <w:r w:rsidR="00D203FB">
        <w:rPr>
          <w:rFonts w:ascii="宋体" w:eastAsia="宋体" w:hAnsi="宋体" w:cs="宋体" w:hint="eastAsia"/>
          <w:u w:color="0000FF"/>
        </w:rPr>
        <w:t>简介</w:t>
      </w:r>
    </w:p>
    <w:p w:rsidR="00D203FB" w:rsidRPr="00D203FB" w:rsidRDefault="00D203FB" w:rsidP="00D203FB">
      <w:pPr>
        <w:pStyle w:val="2"/>
        <w:ind w:firstLine="640"/>
        <w:rPr>
          <w:rFonts w:asciiTheme="majorEastAsia" w:eastAsiaTheme="majorEastAsia" w:hAnsiTheme="majorEastAsia"/>
          <w:b w:val="0"/>
          <w:u w:color="0000FF"/>
        </w:rPr>
      </w:pPr>
      <w:bookmarkStart w:id="12" w:name="_Toc439335889"/>
      <w:bookmarkStart w:id="13" w:name="_Toc439335733"/>
      <w:bookmarkStart w:id="14" w:name="_Toc445986907"/>
      <w:bookmarkStart w:id="15" w:name="_Toc454875135"/>
      <w:bookmarkStart w:id="16" w:name="_Toc360028643"/>
      <w:r w:rsidRPr="00D203FB">
        <w:rPr>
          <w:rFonts w:asciiTheme="majorEastAsia" w:eastAsiaTheme="majorEastAsia" w:hAnsiTheme="majorEastAsia" w:hint="eastAsia"/>
          <w:b w:val="0"/>
          <w:u w:color="0000FF"/>
        </w:rPr>
        <w:t>内蒙古伊生泰妇产医院成立于2010年7月17日，医院注册资本1000万元，是经内蒙古自治区民政厅批准的民办非企业单位，法</w:t>
      </w:r>
      <w:r>
        <w:rPr>
          <w:rFonts w:asciiTheme="majorEastAsia" w:eastAsiaTheme="majorEastAsia" w:hAnsiTheme="majorEastAsia" w:hint="eastAsia"/>
          <w:b w:val="0"/>
          <w:u w:color="0000FF"/>
        </w:rPr>
        <w:t>定</w:t>
      </w:r>
      <w:r w:rsidRPr="00D203FB">
        <w:rPr>
          <w:rFonts w:asciiTheme="majorEastAsia" w:eastAsiaTheme="majorEastAsia" w:hAnsiTheme="majorEastAsia" w:hint="eastAsia"/>
          <w:b w:val="0"/>
          <w:u w:color="0000FF"/>
        </w:rPr>
        <w:t>代表</w:t>
      </w:r>
      <w:r>
        <w:rPr>
          <w:rFonts w:asciiTheme="majorEastAsia" w:eastAsiaTheme="majorEastAsia" w:hAnsiTheme="majorEastAsia" w:hint="eastAsia"/>
          <w:b w:val="0"/>
          <w:u w:color="0000FF"/>
        </w:rPr>
        <w:t>人</w:t>
      </w:r>
      <w:r w:rsidRPr="00D203FB">
        <w:rPr>
          <w:rFonts w:asciiTheme="majorEastAsia" w:eastAsiaTheme="majorEastAsia" w:hAnsiTheme="majorEastAsia" w:hint="eastAsia"/>
          <w:b w:val="0"/>
          <w:u w:color="0000FF"/>
        </w:rPr>
        <w:t>韩敏。</w:t>
      </w:r>
      <w:r>
        <w:rPr>
          <w:rFonts w:asciiTheme="majorEastAsia" w:eastAsiaTheme="majorEastAsia" w:hAnsiTheme="majorEastAsia" w:hint="eastAsia"/>
          <w:b w:val="0"/>
          <w:u w:color="0000FF"/>
        </w:rPr>
        <w:t>后于2015年7月6日改制为有限责任公司，注册资本仍为1000万元。法定代表人韩敏。为了</w:t>
      </w:r>
      <w:r w:rsidR="008E3E6E">
        <w:rPr>
          <w:rFonts w:asciiTheme="majorEastAsia" w:eastAsiaTheme="majorEastAsia" w:hAnsiTheme="majorEastAsia" w:hint="eastAsia"/>
          <w:b w:val="0"/>
          <w:u w:color="0000FF"/>
        </w:rPr>
        <w:t>医院实现快速发展和扩张</w:t>
      </w:r>
      <w:r>
        <w:rPr>
          <w:rFonts w:asciiTheme="majorEastAsia" w:eastAsiaTheme="majorEastAsia" w:hAnsiTheme="majorEastAsia" w:hint="eastAsia"/>
          <w:b w:val="0"/>
          <w:u w:color="0000FF"/>
        </w:rPr>
        <w:t>，</w:t>
      </w:r>
      <w:r w:rsidR="008E3E6E">
        <w:rPr>
          <w:rFonts w:asciiTheme="majorEastAsia" w:eastAsiaTheme="majorEastAsia" w:hAnsiTheme="majorEastAsia" w:hint="eastAsia"/>
          <w:b w:val="0"/>
          <w:u w:color="0000FF"/>
        </w:rPr>
        <w:t>医院推出了激励</w:t>
      </w:r>
      <w:r>
        <w:rPr>
          <w:rFonts w:asciiTheme="majorEastAsia" w:eastAsiaTheme="majorEastAsia" w:hAnsiTheme="majorEastAsia" w:hint="eastAsia"/>
          <w:b w:val="0"/>
          <w:u w:color="0000FF"/>
        </w:rPr>
        <w:t>员工持股</w:t>
      </w:r>
      <w:r w:rsidR="008E3E6E">
        <w:rPr>
          <w:rFonts w:asciiTheme="majorEastAsia" w:eastAsiaTheme="majorEastAsia" w:hAnsiTheme="majorEastAsia" w:hint="eastAsia"/>
          <w:b w:val="0"/>
          <w:u w:color="0000FF"/>
        </w:rPr>
        <w:t>计划</w:t>
      </w:r>
      <w:r>
        <w:rPr>
          <w:rFonts w:asciiTheme="majorEastAsia" w:eastAsiaTheme="majorEastAsia" w:hAnsiTheme="majorEastAsia" w:hint="eastAsia"/>
          <w:b w:val="0"/>
          <w:u w:color="0000FF"/>
        </w:rPr>
        <w:t>并</w:t>
      </w:r>
      <w:r w:rsidR="008E3E6E">
        <w:rPr>
          <w:rFonts w:asciiTheme="majorEastAsia" w:eastAsiaTheme="majorEastAsia" w:hAnsiTheme="majorEastAsia" w:hint="eastAsia"/>
          <w:b w:val="0"/>
          <w:u w:color="0000FF"/>
        </w:rPr>
        <w:t>通过股权</w:t>
      </w:r>
      <w:r>
        <w:rPr>
          <w:rFonts w:asciiTheme="majorEastAsia" w:eastAsiaTheme="majorEastAsia" w:hAnsiTheme="majorEastAsia" w:hint="eastAsia"/>
          <w:b w:val="0"/>
          <w:u w:color="0000FF"/>
        </w:rPr>
        <w:t>引入战略投资者，</w:t>
      </w:r>
      <w:r w:rsidR="00731011" w:rsidRPr="00403EDE">
        <w:rPr>
          <w:rFonts w:asciiTheme="majorEastAsia" w:eastAsiaTheme="majorEastAsia" w:hAnsiTheme="majorEastAsia" w:hint="eastAsia"/>
          <w:b w:val="0"/>
          <w:color w:val="000000" w:themeColor="text1"/>
          <w:u w:color="0000FF"/>
        </w:rPr>
        <w:t>医院</w:t>
      </w:r>
      <w:r w:rsidRPr="00403EDE">
        <w:rPr>
          <w:rFonts w:asciiTheme="majorEastAsia" w:eastAsiaTheme="majorEastAsia" w:hAnsiTheme="majorEastAsia" w:hint="eastAsia"/>
          <w:b w:val="0"/>
          <w:color w:val="000000" w:themeColor="text1"/>
          <w:u w:color="0000FF"/>
        </w:rPr>
        <w:t>于2016年1</w:t>
      </w:r>
      <w:r w:rsidR="00D7438E" w:rsidRPr="00403EDE">
        <w:rPr>
          <w:rFonts w:asciiTheme="majorEastAsia" w:eastAsiaTheme="majorEastAsia" w:hAnsiTheme="majorEastAsia" w:hint="eastAsia"/>
          <w:b w:val="0"/>
          <w:color w:val="000000" w:themeColor="text1"/>
          <w:u w:color="0000FF"/>
        </w:rPr>
        <w:t>2</w:t>
      </w:r>
      <w:r w:rsidRPr="00403EDE">
        <w:rPr>
          <w:rFonts w:asciiTheme="majorEastAsia" w:eastAsiaTheme="majorEastAsia" w:hAnsiTheme="majorEastAsia" w:hint="eastAsia"/>
          <w:b w:val="0"/>
          <w:color w:val="000000" w:themeColor="text1"/>
          <w:u w:color="0000FF"/>
        </w:rPr>
        <w:t>月</w:t>
      </w:r>
      <w:r w:rsidR="00703DC5" w:rsidRPr="00403EDE">
        <w:rPr>
          <w:rFonts w:asciiTheme="majorEastAsia" w:eastAsiaTheme="majorEastAsia" w:hAnsiTheme="majorEastAsia" w:hint="eastAsia"/>
          <w:b w:val="0"/>
          <w:color w:val="000000" w:themeColor="text1"/>
          <w:u w:color="0000FF"/>
        </w:rPr>
        <w:t>21</w:t>
      </w:r>
      <w:r w:rsidRPr="00403EDE">
        <w:rPr>
          <w:rFonts w:asciiTheme="majorEastAsia" w:eastAsiaTheme="majorEastAsia" w:hAnsiTheme="majorEastAsia" w:hint="eastAsia"/>
          <w:b w:val="0"/>
          <w:color w:val="000000" w:themeColor="text1"/>
          <w:u w:color="0000FF"/>
        </w:rPr>
        <w:t>日改制为股份有限公司，</w:t>
      </w:r>
      <w:r>
        <w:rPr>
          <w:rFonts w:asciiTheme="majorEastAsia" w:eastAsiaTheme="majorEastAsia" w:hAnsiTheme="majorEastAsia" w:hint="eastAsia"/>
          <w:b w:val="0"/>
          <w:u w:color="0000FF"/>
        </w:rPr>
        <w:t>注册资本为</w:t>
      </w:r>
      <w:r w:rsidR="0087206C">
        <w:rPr>
          <w:rFonts w:asciiTheme="majorEastAsia" w:eastAsiaTheme="majorEastAsia" w:hAnsiTheme="majorEastAsia" w:hint="eastAsia"/>
          <w:b w:val="0"/>
          <w:u w:color="0000FF"/>
        </w:rPr>
        <w:t>1400</w:t>
      </w:r>
      <w:r>
        <w:rPr>
          <w:rFonts w:asciiTheme="majorEastAsia" w:eastAsiaTheme="majorEastAsia" w:hAnsiTheme="majorEastAsia" w:hint="eastAsia"/>
          <w:b w:val="0"/>
          <w:u w:color="0000FF"/>
        </w:rPr>
        <w:t>万元，法定代表人</w:t>
      </w:r>
      <w:r w:rsidR="00731011">
        <w:rPr>
          <w:rFonts w:asciiTheme="majorEastAsia" w:eastAsiaTheme="majorEastAsia" w:hAnsiTheme="majorEastAsia" w:hint="eastAsia"/>
          <w:b w:val="0"/>
          <w:u w:color="0000FF"/>
        </w:rPr>
        <w:t>仍为</w:t>
      </w:r>
      <w:r>
        <w:rPr>
          <w:rFonts w:asciiTheme="majorEastAsia" w:eastAsiaTheme="majorEastAsia" w:hAnsiTheme="majorEastAsia" w:hint="eastAsia"/>
          <w:b w:val="0"/>
          <w:u w:color="0000FF"/>
        </w:rPr>
        <w:t>韩敏。</w:t>
      </w:r>
    </w:p>
    <w:p w:rsidR="00D203FB" w:rsidRPr="00D203FB" w:rsidRDefault="00831B57" w:rsidP="00D203FB">
      <w:pPr>
        <w:pStyle w:val="2"/>
        <w:ind w:firstLine="640"/>
        <w:rPr>
          <w:rFonts w:asciiTheme="majorEastAsia" w:eastAsiaTheme="majorEastAsia" w:hAnsiTheme="majorEastAsia"/>
          <w:b w:val="0"/>
          <w:u w:color="0000FF"/>
        </w:rPr>
      </w:pPr>
      <w:r>
        <w:rPr>
          <w:rFonts w:asciiTheme="majorEastAsia" w:eastAsiaTheme="majorEastAsia" w:hAnsiTheme="majorEastAsia" w:hint="eastAsia"/>
          <w:b w:val="0"/>
          <w:u w:color="0000FF"/>
        </w:rPr>
        <w:t>该</w:t>
      </w:r>
      <w:r w:rsidR="00D203FB" w:rsidRPr="00D203FB">
        <w:rPr>
          <w:rFonts w:asciiTheme="majorEastAsia" w:eastAsiaTheme="majorEastAsia" w:hAnsiTheme="majorEastAsia" w:hint="eastAsia"/>
          <w:b w:val="0"/>
          <w:u w:color="0000FF"/>
        </w:rPr>
        <w:t>医院位于呼和浩特市金桥开发区世纪五路东段，是经内蒙古自治区卫生厅批准集医疗、教育、科研、预防、保健、医学美容为一体的现代化妇产医院。医院建筑面积1.3万平方米，目前设置高、中、低档床位100张。面对高、中低各层次的消费人群，可满足不同收入人群的医疗卫生需求。</w:t>
      </w:r>
    </w:p>
    <w:p w:rsidR="00D203FB" w:rsidRPr="00D203FB" w:rsidRDefault="0087206C" w:rsidP="00D203FB">
      <w:pPr>
        <w:pStyle w:val="2"/>
        <w:ind w:firstLine="640"/>
        <w:rPr>
          <w:rFonts w:asciiTheme="majorEastAsia" w:eastAsiaTheme="majorEastAsia" w:hAnsiTheme="majorEastAsia"/>
          <w:b w:val="0"/>
          <w:u w:color="0000FF"/>
        </w:rPr>
      </w:pPr>
      <w:r>
        <w:rPr>
          <w:rFonts w:asciiTheme="majorEastAsia" w:eastAsiaTheme="majorEastAsia" w:hAnsiTheme="majorEastAsia" w:hint="eastAsia"/>
          <w:b w:val="0"/>
          <w:u w:color="0000FF"/>
        </w:rPr>
        <w:t>该</w:t>
      </w:r>
      <w:r w:rsidR="00D203FB" w:rsidRPr="00D203FB">
        <w:rPr>
          <w:rFonts w:asciiTheme="majorEastAsia" w:eastAsiaTheme="majorEastAsia" w:hAnsiTheme="majorEastAsia" w:hint="eastAsia"/>
          <w:b w:val="0"/>
          <w:u w:color="0000FF"/>
        </w:rPr>
        <w:t>院开放的临床科室有：妇科、产科、围产保保健科、新生儿科、计划生育科、医疗美容科，心理卫生科，营养科、康复科、药械科、检验科、功能科、放射科，健康体检中心等二十个业务科室。设有双人间病区、单人间病区，VIP病区，新生儿病区。</w:t>
      </w:r>
    </w:p>
    <w:p w:rsidR="00D203FB" w:rsidRPr="00D203FB" w:rsidRDefault="00D203FB" w:rsidP="00A21208">
      <w:pPr>
        <w:pStyle w:val="2"/>
        <w:ind w:firstLine="640"/>
        <w:rPr>
          <w:rFonts w:asciiTheme="majorEastAsia" w:eastAsiaTheme="majorEastAsia" w:hAnsiTheme="majorEastAsia"/>
          <w:b w:val="0"/>
          <w:u w:color="0000FF"/>
        </w:rPr>
      </w:pPr>
      <w:r w:rsidRPr="00D203FB">
        <w:rPr>
          <w:rFonts w:asciiTheme="majorEastAsia" w:eastAsiaTheme="majorEastAsia" w:hAnsiTheme="majorEastAsia" w:hint="eastAsia"/>
          <w:b w:val="0"/>
          <w:u w:color="0000FF"/>
        </w:rPr>
        <w:lastRenderedPageBreak/>
        <w:t>医院装备有美国GE（V730）专家版四维彩超、B超、动态心电图仪、动态血压仪，心电监护仪、全自动生化分析仪、尿液分析仪、血球计数仪、荧光免疫分析系统、500毫安X线电视系统，乳腺钼靶机、全自动洗片机、麻醉机、呼吸机、腹腔镜、宫腔镜、电子数码阴道镜、美国利普刀等先进的理疗仪器设备，现代化的医疗设备是提供高标准医疗技术服务的重要保证。</w:t>
      </w:r>
    </w:p>
    <w:p w:rsidR="00D203FB" w:rsidRPr="00D203FB" w:rsidRDefault="00D203FB" w:rsidP="00A21208">
      <w:pPr>
        <w:pStyle w:val="2"/>
        <w:ind w:firstLine="640"/>
        <w:rPr>
          <w:rFonts w:asciiTheme="majorEastAsia" w:eastAsiaTheme="majorEastAsia" w:hAnsiTheme="majorEastAsia"/>
          <w:b w:val="0"/>
          <w:u w:color="0000FF"/>
        </w:rPr>
      </w:pPr>
      <w:r w:rsidRPr="00D203FB">
        <w:rPr>
          <w:rFonts w:asciiTheme="majorEastAsia" w:eastAsiaTheme="majorEastAsia" w:hAnsiTheme="majorEastAsia" w:hint="eastAsia"/>
          <w:b w:val="0"/>
          <w:u w:color="0000FF"/>
        </w:rPr>
        <w:t>目前</w:t>
      </w:r>
      <w:r w:rsidR="00A21208">
        <w:rPr>
          <w:rFonts w:asciiTheme="majorEastAsia" w:eastAsiaTheme="majorEastAsia" w:hAnsiTheme="majorEastAsia" w:hint="eastAsia"/>
          <w:b w:val="0"/>
          <w:u w:color="0000FF"/>
        </w:rPr>
        <w:t>医院</w:t>
      </w:r>
      <w:r w:rsidRPr="00D203FB">
        <w:rPr>
          <w:rFonts w:asciiTheme="majorEastAsia" w:eastAsiaTheme="majorEastAsia" w:hAnsiTheme="majorEastAsia" w:hint="eastAsia"/>
          <w:b w:val="0"/>
          <w:u w:color="0000FF"/>
        </w:rPr>
        <w:t>有员工</w:t>
      </w:r>
      <w:r w:rsidR="00B15146">
        <w:rPr>
          <w:rFonts w:asciiTheme="majorEastAsia" w:eastAsiaTheme="majorEastAsia" w:hAnsiTheme="majorEastAsia" w:hint="eastAsia"/>
          <w:b w:val="0"/>
          <w:u w:color="0000FF"/>
        </w:rPr>
        <w:t>222</w:t>
      </w:r>
      <w:r w:rsidRPr="00D203FB">
        <w:rPr>
          <w:rFonts w:asciiTheme="majorEastAsia" w:eastAsiaTheme="majorEastAsia" w:hAnsiTheme="majorEastAsia" w:hint="eastAsia"/>
          <w:b w:val="0"/>
          <w:u w:color="0000FF"/>
        </w:rPr>
        <w:t>名，其中来自全区三甲医院的高级职称人员16名，她们从事妇科、产科、新生儿科等专业三、四十年，具有丰富的临床经验、处理疑难病症的精湛技术及娴熟的操作能力。另有百名的中、初级卫技人员为</w:t>
      </w:r>
      <w:r w:rsidR="00731011">
        <w:rPr>
          <w:rFonts w:asciiTheme="majorEastAsia" w:eastAsiaTheme="majorEastAsia" w:hAnsiTheme="majorEastAsia" w:hint="eastAsia"/>
          <w:b w:val="0"/>
          <w:u w:color="0000FF"/>
        </w:rPr>
        <w:t>产妇和婴儿</w:t>
      </w:r>
      <w:r w:rsidRPr="00D203FB">
        <w:rPr>
          <w:rFonts w:asciiTheme="majorEastAsia" w:eastAsiaTheme="majorEastAsia" w:hAnsiTheme="majorEastAsia" w:hint="eastAsia"/>
          <w:b w:val="0"/>
          <w:u w:color="0000FF"/>
        </w:rPr>
        <w:t>提供温馨服务。医院积极引进高技术人才、高科技设备，并结合我区实际，学习公立医院的优势，引进民营医院之精华，博采同业众家之长，坚持高起点、高品位，以敢为人先的创新精神，紧跟时代新技术，努力填补地区专业空缺，创建既有过硬的医疗技术又有先进经营管理的现代化医院。强大的医疗技术队伍是保证</w:t>
      </w:r>
      <w:r w:rsidR="00731011">
        <w:rPr>
          <w:rFonts w:asciiTheme="majorEastAsia" w:eastAsiaTheme="majorEastAsia" w:hAnsiTheme="majorEastAsia" w:hint="eastAsia"/>
          <w:b w:val="0"/>
          <w:u w:color="0000FF"/>
        </w:rPr>
        <w:t>医院</w:t>
      </w:r>
      <w:r w:rsidRPr="00D203FB">
        <w:rPr>
          <w:rFonts w:asciiTheme="majorEastAsia" w:eastAsiaTheme="majorEastAsia" w:hAnsiTheme="majorEastAsia" w:hint="eastAsia"/>
          <w:b w:val="0"/>
          <w:u w:color="0000FF"/>
        </w:rPr>
        <w:t>提供高标准、高质量医疗技术服务的重要保证。</w:t>
      </w:r>
      <w:r w:rsidR="0015440D">
        <w:rPr>
          <w:rFonts w:asciiTheme="majorEastAsia" w:eastAsiaTheme="majorEastAsia" w:hAnsiTheme="majorEastAsia" w:hint="eastAsia"/>
          <w:b w:val="0"/>
          <w:u w:color="0000FF"/>
        </w:rPr>
        <w:t>目前医院</w:t>
      </w:r>
      <w:r w:rsidR="004D7E3F">
        <w:rPr>
          <w:rFonts w:asciiTheme="majorEastAsia" w:eastAsiaTheme="majorEastAsia" w:hAnsiTheme="majorEastAsia" w:hint="eastAsia"/>
          <w:b w:val="0"/>
          <w:u w:color="0000FF"/>
        </w:rPr>
        <w:t>人员除不满一年的医务人员外，其他人员</w:t>
      </w:r>
      <w:r w:rsidR="00B15146">
        <w:rPr>
          <w:rFonts w:asciiTheme="majorEastAsia" w:eastAsiaTheme="majorEastAsia" w:hAnsiTheme="majorEastAsia" w:hint="eastAsia"/>
          <w:b w:val="0"/>
          <w:u w:color="0000FF"/>
        </w:rPr>
        <w:t>共计101人已缴纳</w:t>
      </w:r>
      <w:r w:rsidR="004D7E3F">
        <w:rPr>
          <w:rFonts w:asciiTheme="majorEastAsia" w:eastAsiaTheme="majorEastAsia" w:hAnsiTheme="majorEastAsia" w:hint="eastAsia"/>
          <w:b w:val="0"/>
          <w:u w:color="0000FF"/>
        </w:rPr>
        <w:t>社会保险和医疗保险。</w:t>
      </w:r>
    </w:p>
    <w:p w:rsidR="00D203FB" w:rsidRDefault="00D203FB" w:rsidP="00A21208">
      <w:pPr>
        <w:pStyle w:val="2"/>
        <w:ind w:firstLine="640"/>
        <w:rPr>
          <w:rFonts w:asciiTheme="majorEastAsia" w:eastAsiaTheme="majorEastAsia" w:hAnsiTheme="majorEastAsia"/>
          <w:b w:val="0"/>
          <w:u w:color="0000FF"/>
        </w:rPr>
      </w:pPr>
      <w:r w:rsidRPr="00D203FB">
        <w:rPr>
          <w:rFonts w:asciiTheme="majorEastAsia" w:eastAsiaTheme="majorEastAsia" w:hAnsiTheme="majorEastAsia" w:hint="eastAsia"/>
          <w:b w:val="0"/>
          <w:u w:color="0000FF"/>
        </w:rPr>
        <w:lastRenderedPageBreak/>
        <w:t xml:space="preserve">医院引进“家”的服务理念，医院开展个性化分娩、月子病房等，同时为每位孕妇提供全程围产保健计划、入户围产医疗、孕期保健、胎教等。量身定做产前检查、分娩、产后康复、产后医学美容计划、制定个性化孕产妇营养食谱，平衡营养合理膳食。医院针对产妇产后生理心理变化，结合亚洲女性特点，为妈妈的子宫、卵巢、阴道、乳房、容貌及形体恢复制定个性化套餐服务。 </w:t>
      </w:r>
    </w:p>
    <w:p w:rsidR="00FE3795" w:rsidRPr="00D203FB" w:rsidRDefault="00FE3795" w:rsidP="00FE3795">
      <w:pPr>
        <w:pStyle w:val="2"/>
        <w:ind w:firstLine="640"/>
        <w:rPr>
          <w:rFonts w:asciiTheme="majorEastAsia" w:eastAsiaTheme="majorEastAsia" w:hAnsiTheme="majorEastAsia"/>
          <w:b w:val="0"/>
          <w:u w:color="0000FF"/>
        </w:rPr>
      </w:pPr>
      <w:r>
        <w:rPr>
          <w:rFonts w:asciiTheme="majorEastAsia" w:eastAsiaTheme="majorEastAsia" w:hAnsiTheme="majorEastAsia" w:hint="eastAsia"/>
          <w:b w:val="0"/>
          <w:u w:color="0000FF"/>
        </w:rPr>
        <w:t>医</w:t>
      </w:r>
      <w:r w:rsidRPr="00D203FB">
        <w:rPr>
          <w:rFonts w:asciiTheme="majorEastAsia" w:eastAsiaTheme="majorEastAsia" w:hAnsiTheme="majorEastAsia" w:hint="eastAsia"/>
          <w:b w:val="0"/>
          <w:u w:color="0000FF"/>
        </w:rPr>
        <w:t>院坚持“立足首府、辐射周边、面向社会、为民服务、突出特色、兼顾一般“的办院宗旨，以一流的人才、一流的技术、一流的设备、一流的管理，精益求精，创新进步，为内蒙古医疗保健事业做出贡献。</w:t>
      </w:r>
    </w:p>
    <w:p w:rsidR="00FE3795" w:rsidRPr="00FE3795" w:rsidRDefault="00FE3795" w:rsidP="008318F6">
      <w:pPr>
        <w:pStyle w:val="2"/>
        <w:ind w:firstLine="643"/>
      </w:pPr>
      <w:r>
        <w:rPr>
          <w:rFonts w:hint="eastAsia"/>
          <w:u w:color="0000FF"/>
        </w:rPr>
        <w:t>三、医院股东持股结构</w:t>
      </w:r>
    </w:p>
    <w:tbl>
      <w:tblPr>
        <w:tblpPr w:leftFromText="180" w:rightFromText="180" w:vertAnchor="text" w:horzAnchor="margin" w:tblpY="1213"/>
        <w:tblW w:w="8085" w:type="dxa"/>
        <w:tblLook w:val="00A0"/>
      </w:tblPr>
      <w:tblGrid>
        <w:gridCol w:w="1384"/>
        <w:gridCol w:w="1276"/>
        <w:gridCol w:w="1276"/>
        <w:gridCol w:w="1275"/>
        <w:gridCol w:w="1418"/>
        <w:gridCol w:w="1456"/>
      </w:tblGrid>
      <w:tr w:rsidR="00FE3795" w:rsidRPr="00B9602A" w:rsidTr="00734F16">
        <w:trPr>
          <w:trHeight w:val="630"/>
        </w:trPr>
        <w:tc>
          <w:tcPr>
            <w:tcW w:w="1384" w:type="dxa"/>
            <w:tcBorders>
              <w:top w:val="single" w:sz="4" w:space="0" w:color="auto"/>
              <w:left w:val="single" w:sz="4" w:space="0" w:color="auto"/>
              <w:bottom w:val="single" w:sz="4" w:space="0" w:color="auto"/>
              <w:right w:val="single" w:sz="4" w:space="0" w:color="auto"/>
            </w:tcBorders>
            <w:vAlign w:val="center"/>
          </w:tcPr>
          <w:p w:rsidR="00FE3795" w:rsidRPr="001454A1" w:rsidRDefault="00FE3795" w:rsidP="00FE3795">
            <w:pPr>
              <w:ind w:firstLineChars="0" w:firstLine="0"/>
              <w:jc w:val="center"/>
              <w:rPr>
                <w:rFonts w:ascii="宋体" w:eastAsia="宋体" w:hAnsi="宋体" w:cs="宋体"/>
                <w:sz w:val="24"/>
              </w:rPr>
            </w:pPr>
            <w:r w:rsidRPr="001454A1">
              <w:rPr>
                <w:rFonts w:ascii="宋体" w:eastAsia="宋体" w:hAnsi="宋体" w:cs="宋体" w:hint="eastAsia"/>
                <w:sz w:val="24"/>
              </w:rPr>
              <w:t>股东姓名</w:t>
            </w:r>
          </w:p>
        </w:tc>
        <w:tc>
          <w:tcPr>
            <w:tcW w:w="1276" w:type="dxa"/>
            <w:tcBorders>
              <w:top w:val="single" w:sz="4" w:space="0" w:color="auto"/>
              <w:left w:val="nil"/>
              <w:bottom w:val="single" w:sz="4" w:space="0" w:color="auto"/>
              <w:right w:val="single" w:sz="4" w:space="0" w:color="auto"/>
            </w:tcBorders>
            <w:vAlign w:val="center"/>
          </w:tcPr>
          <w:p w:rsidR="00FE3795" w:rsidRPr="001454A1" w:rsidRDefault="00FE3795" w:rsidP="00FE3795">
            <w:pPr>
              <w:ind w:firstLineChars="0" w:firstLine="0"/>
              <w:jc w:val="center"/>
              <w:rPr>
                <w:rFonts w:ascii="宋体" w:eastAsia="宋体" w:hAnsi="宋体" w:cs="宋体"/>
                <w:sz w:val="24"/>
              </w:rPr>
            </w:pPr>
            <w:r w:rsidRPr="001454A1">
              <w:rPr>
                <w:rFonts w:ascii="宋体" w:eastAsia="宋体" w:hAnsi="宋体" w:cs="宋体" w:hint="eastAsia"/>
                <w:sz w:val="24"/>
              </w:rPr>
              <w:t>出资额</w:t>
            </w:r>
          </w:p>
        </w:tc>
        <w:tc>
          <w:tcPr>
            <w:tcW w:w="1276" w:type="dxa"/>
            <w:tcBorders>
              <w:top w:val="single" w:sz="4" w:space="0" w:color="auto"/>
              <w:left w:val="nil"/>
              <w:bottom w:val="single" w:sz="4" w:space="0" w:color="auto"/>
              <w:right w:val="single" w:sz="4" w:space="0" w:color="auto"/>
            </w:tcBorders>
            <w:vAlign w:val="center"/>
          </w:tcPr>
          <w:p w:rsidR="00FE3795" w:rsidRPr="001454A1" w:rsidRDefault="00FE3795" w:rsidP="00FE3795">
            <w:pPr>
              <w:ind w:firstLineChars="0" w:firstLine="0"/>
              <w:jc w:val="center"/>
              <w:rPr>
                <w:rFonts w:ascii="宋体" w:eastAsia="宋体" w:hAnsi="宋体" w:cs="宋体"/>
                <w:sz w:val="24"/>
              </w:rPr>
            </w:pPr>
            <w:r w:rsidRPr="001454A1">
              <w:rPr>
                <w:rFonts w:ascii="宋体" w:eastAsia="宋体" w:hAnsi="宋体" w:cs="宋体" w:hint="eastAsia"/>
                <w:sz w:val="24"/>
              </w:rPr>
              <w:t>出资比例</w:t>
            </w:r>
          </w:p>
        </w:tc>
        <w:tc>
          <w:tcPr>
            <w:tcW w:w="1275" w:type="dxa"/>
            <w:tcBorders>
              <w:top w:val="single" w:sz="4" w:space="0" w:color="auto"/>
              <w:left w:val="nil"/>
              <w:bottom w:val="single" w:sz="4" w:space="0" w:color="auto"/>
              <w:right w:val="single" w:sz="4" w:space="0" w:color="auto"/>
            </w:tcBorders>
            <w:vAlign w:val="center"/>
          </w:tcPr>
          <w:p w:rsidR="00FE3795" w:rsidRPr="001454A1" w:rsidRDefault="00FE3795" w:rsidP="00FE3795">
            <w:pPr>
              <w:ind w:firstLineChars="0" w:firstLine="0"/>
              <w:jc w:val="center"/>
              <w:rPr>
                <w:rFonts w:ascii="宋体" w:eastAsia="宋体" w:hAnsi="宋体" w:cs="宋体"/>
                <w:sz w:val="24"/>
              </w:rPr>
            </w:pPr>
            <w:r w:rsidRPr="001454A1">
              <w:rPr>
                <w:rFonts w:ascii="宋体" w:eastAsia="宋体" w:hAnsi="宋体" w:cs="宋体" w:hint="eastAsia"/>
                <w:sz w:val="24"/>
              </w:rPr>
              <w:t>出资方式</w:t>
            </w:r>
          </w:p>
        </w:tc>
        <w:tc>
          <w:tcPr>
            <w:tcW w:w="1418" w:type="dxa"/>
            <w:tcBorders>
              <w:top w:val="single" w:sz="4" w:space="0" w:color="auto"/>
              <w:left w:val="nil"/>
              <w:bottom w:val="single" w:sz="4" w:space="0" w:color="auto"/>
              <w:right w:val="single" w:sz="4" w:space="0" w:color="auto"/>
            </w:tcBorders>
            <w:vAlign w:val="center"/>
          </w:tcPr>
          <w:p w:rsidR="00FE3795" w:rsidRDefault="00FE3795" w:rsidP="00FE3795">
            <w:pPr>
              <w:ind w:firstLineChars="0" w:firstLine="0"/>
              <w:jc w:val="center"/>
              <w:rPr>
                <w:rFonts w:ascii="宋体" w:eastAsia="宋体" w:hAnsi="宋体" w:cs="宋体"/>
                <w:sz w:val="24"/>
              </w:rPr>
            </w:pPr>
            <w:r w:rsidRPr="001454A1">
              <w:rPr>
                <w:rFonts w:ascii="宋体" w:eastAsia="宋体" w:hAnsi="宋体" w:cs="宋体" w:hint="eastAsia"/>
                <w:sz w:val="24"/>
              </w:rPr>
              <w:t>设立时缴</w:t>
            </w:r>
          </w:p>
          <w:p w:rsidR="00FE3795" w:rsidRPr="001454A1" w:rsidRDefault="00FE3795" w:rsidP="00FE3795">
            <w:pPr>
              <w:ind w:firstLineChars="0" w:firstLine="0"/>
              <w:jc w:val="center"/>
              <w:rPr>
                <w:rFonts w:ascii="宋体" w:eastAsia="宋体" w:hAnsi="宋体" w:cs="宋体"/>
                <w:sz w:val="24"/>
              </w:rPr>
            </w:pPr>
            <w:r w:rsidRPr="001454A1">
              <w:rPr>
                <w:rFonts w:ascii="宋体" w:eastAsia="宋体" w:hAnsi="宋体" w:cs="宋体" w:hint="eastAsia"/>
                <w:sz w:val="24"/>
              </w:rPr>
              <w:t>付数额</w:t>
            </w:r>
          </w:p>
        </w:tc>
        <w:tc>
          <w:tcPr>
            <w:tcW w:w="1456" w:type="dxa"/>
            <w:tcBorders>
              <w:top w:val="single" w:sz="4" w:space="0" w:color="auto"/>
              <w:left w:val="nil"/>
              <w:bottom w:val="single" w:sz="4" w:space="0" w:color="auto"/>
              <w:right w:val="single" w:sz="4" w:space="0" w:color="auto"/>
            </w:tcBorders>
            <w:vAlign w:val="center"/>
          </w:tcPr>
          <w:p w:rsidR="00FE3795" w:rsidRDefault="00FE3795" w:rsidP="00FE3795">
            <w:pPr>
              <w:ind w:firstLineChars="0" w:firstLine="0"/>
              <w:jc w:val="center"/>
              <w:rPr>
                <w:rFonts w:ascii="宋体" w:eastAsia="宋体" w:hAnsi="宋体" w:cs="宋体"/>
                <w:sz w:val="24"/>
              </w:rPr>
            </w:pPr>
            <w:r w:rsidRPr="001454A1">
              <w:rPr>
                <w:rFonts w:ascii="宋体" w:eastAsia="宋体" w:hAnsi="宋体" w:cs="宋体" w:hint="eastAsia"/>
                <w:sz w:val="24"/>
              </w:rPr>
              <w:t>认缴出资</w:t>
            </w:r>
          </w:p>
          <w:p w:rsidR="00FE3795" w:rsidRPr="001454A1" w:rsidRDefault="00FE3795" w:rsidP="00FE3795">
            <w:pPr>
              <w:ind w:firstLineChars="0" w:firstLine="0"/>
              <w:jc w:val="center"/>
              <w:rPr>
                <w:rFonts w:ascii="宋体" w:eastAsia="宋体" w:hAnsi="宋体" w:cs="宋体"/>
                <w:sz w:val="24"/>
              </w:rPr>
            </w:pPr>
            <w:r w:rsidRPr="001454A1">
              <w:rPr>
                <w:rFonts w:ascii="宋体" w:eastAsia="宋体" w:hAnsi="宋体" w:cs="宋体" w:hint="eastAsia"/>
                <w:sz w:val="24"/>
              </w:rPr>
              <w:t>时间</w:t>
            </w:r>
          </w:p>
        </w:tc>
      </w:tr>
      <w:tr w:rsidR="00FE3795" w:rsidRPr="00B9602A" w:rsidTr="00734F16">
        <w:trPr>
          <w:trHeight w:val="402"/>
        </w:trPr>
        <w:tc>
          <w:tcPr>
            <w:tcW w:w="1384" w:type="dxa"/>
            <w:vMerge w:val="restart"/>
            <w:tcBorders>
              <w:top w:val="nil"/>
              <w:left w:val="single" w:sz="4" w:space="0" w:color="auto"/>
              <w:bottom w:val="single" w:sz="4" w:space="0" w:color="000000"/>
              <w:right w:val="single" w:sz="4" w:space="0" w:color="auto"/>
            </w:tcBorders>
            <w:vAlign w:val="center"/>
          </w:tcPr>
          <w:p w:rsidR="00FE3795" w:rsidRPr="00F15730" w:rsidRDefault="00FE3795" w:rsidP="00F15730">
            <w:pPr>
              <w:ind w:firstLineChars="133" w:firstLine="319"/>
              <w:rPr>
                <w:rFonts w:ascii="宋体" w:eastAsia="宋体" w:hAnsi="宋体" w:cs="宋体"/>
                <w:sz w:val="24"/>
              </w:rPr>
            </w:pPr>
            <w:r w:rsidRPr="00F15730">
              <w:rPr>
                <w:rFonts w:ascii="宋体" w:eastAsia="宋体" w:hAnsi="宋体" w:cs="宋体" w:hint="eastAsia"/>
                <w:sz w:val="24"/>
              </w:rPr>
              <w:t>韩敏</w:t>
            </w:r>
          </w:p>
        </w:tc>
        <w:tc>
          <w:tcPr>
            <w:tcW w:w="1276" w:type="dxa"/>
            <w:vMerge w:val="restart"/>
            <w:tcBorders>
              <w:top w:val="nil"/>
              <w:left w:val="single" w:sz="4" w:space="0" w:color="auto"/>
              <w:bottom w:val="single" w:sz="4" w:space="0" w:color="000000"/>
              <w:right w:val="single" w:sz="4" w:space="0" w:color="auto"/>
            </w:tcBorders>
            <w:vAlign w:val="center"/>
          </w:tcPr>
          <w:p w:rsidR="00FE3795" w:rsidRPr="001454A1" w:rsidRDefault="00FE3795" w:rsidP="00FE3795">
            <w:pPr>
              <w:ind w:firstLineChars="0" w:firstLine="0"/>
              <w:jc w:val="center"/>
              <w:rPr>
                <w:rFonts w:ascii="宋体" w:eastAsia="宋体" w:hAnsi="宋体" w:cs="宋体"/>
                <w:sz w:val="24"/>
              </w:rPr>
            </w:pPr>
            <w:r w:rsidRPr="001454A1">
              <w:rPr>
                <w:rFonts w:ascii="宋体" w:eastAsia="宋体" w:hAnsi="宋体" w:cs="宋体"/>
                <w:sz w:val="24"/>
              </w:rPr>
              <w:t>1000</w:t>
            </w:r>
            <w:r>
              <w:rPr>
                <w:rFonts w:ascii="宋体" w:eastAsia="宋体" w:hAnsi="宋体" w:cs="宋体" w:hint="eastAsia"/>
                <w:sz w:val="24"/>
              </w:rPr>
              <w:t>万元</w:t>
            </w:r>
          </w:p>
        </w:tc>
        <w:tc>
          <w:tcPr>
            <w:tcW w:w="1276" w:type="dxa"/>
            <w:vMerge w:val="restart"/>
            <w:tcBorders>
              <w:top w:val="nil"/>
              <w:left w:val="single" w:sz="4" w:space="0" w:color="auto"/>
              <w:bottom w:val="single" w:sz="4" w:space="0" w:color="000000"/>
              <w:right w:val="single" w:sz="4" w:space="0" w:color="auto"/>
            </w:tcBorders>
            <w:vAlign w:val="center"/>
          </w:tcPr>
          <w:p w:rsidR="00FE3795" w:rsidRPr="001454A1" w:rsidRDefault="005E1103" w:rsidP="001370D8">
            <w:pPr>
              <w:ind w:firstLineChars="0" w:firstLine="0"/>
              <w:jc w:val="center"/>
              <w:rPr>
                <w:rFonts w:ascii="宋体" w:eastAsia="宋体" w:hAnsi="宋体" w:cs="宋体"/>
                <w:sz w:val="24"/>
              </w:rPr>
            </w:pPr>
            <w:r>
              <w:rPr>
                <w:rFonts w:ascii="宋体" w:eastAsia="宋体" w:hAnsi="宋体" w:cs="宋体" w:hint="eastAsia"/>
                <w:sz w:val="24"/>
              </w:rPr>
              <w:t>71.42</w:t>
            </w:r>
            <w:r w:rsidR="00FE3795" w:rsidRPr="001454A1">
              <w:rPr>
                <w:rFonts w:ascii="宋体" w:eastAsia="宋体" w:hAnsi="宋体" w:cs="宋体"/>
                <w:sz w:val="24"/>
              </w:rPr>
              <w:t>%</w:t>
            </w:r>
          </w:p>
        </w:tc>
        <w:tc>
          <w:tcPr>
            <w:tcW w:w="1275" w:type="dxa"/>
            <w:tcBorders>
              <w:top w:val="nil"/>
              <w:left w:val="nil"/>
              <w:bottom w:val="single" w:sz="4" w:space="0" w:color="auto"/>
              <w:right w:val="single" w:sz="4" w:space="0" w:color="auto"/>
            </w:tcBorders>
            <w:vAlign w:val="center"/>
          </w:tcPr>
          <w:p w:rsidR="00FE3795" w:rsidRPr="001454A1" w:rsidRDefault="00FE3795" w:rsidP="00FE3795">
            <w:pPr>
              <w:ind w:firstLineChars="83" w:firstLine="199"/>
              <w:jc w:val="center"/>
              <w:rPr>
                <w:rFonts w:ascii="宋体" w:eastAsia="宋体" w:hAnsi="宋体" w:cs="宋体"/>
                <w:sz w:val="24"/>
              </w:rPr>
            </w:pPr>
            <w:r w:rsidRPr="001454A1">
              <w:rPr>
                <w:rFonts w:ascii="宋体" w:eastAsia="宋体" w:hAnsi="宋体" w:cs="宋体" w:hint="eastAsia"/>
                <w:sz w:val="24"/>
              </w:rPr>
              <w:t>实物</w:t>
            </w:r>
          </w:p>
        </w:tc>
        <w:tc>
          <w:tcPr>
            <w:tcW w:w="1418" w:type="dxa"/>
            <w:tcBorders>
              <w:top w:val="nil"/>
              <w:left w:val="nil"/>
              <w:bottom w:val="single" w:sz="4" w:space="0" w:color="auto"/>
              <w:right w:val="single" w:sz="4" w:space="0" w:color="auto"/>
            </w:tcBorders>
            <w:vAlign w:val="center"/>
          </w:tcPr>
          <w:p w:rsidR="00FE3795" w:rsidRPr="001454A1" w:rsidRDefault="00FE3795" w:rsidP="00734F16">
            <w:pPr>
              <w:ind w:firstLineChars="50" w:firstLine="120"/>
              <w:rPr>
                <w:rFonts w:ascii="宋体" w:eastAsia="宋体" w:hAnsi="宋体" w:cs="宋体"/>
                <w:sz w:val="24"/>
              </w:rPr>
            </w:pPr>
            <w:r w:rsidRPr="001454A1">
              <w:rPr>
                <w:rFonts w:ascii="宋体" w:eastAsia="宋体" w:hAnsi="宋体" w:cs="宋体"/>
                <w:sz w:val="24"/>
              </w:rPr>
              <w:t>800</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FE3795" w:rsidRPr="001454A1" w:rsidRDefault="00FE3795" w:rsidP="00FE3795">
            <w:pPr>
              <w:ind w:firstLineChars="0" w:firstLine="0"/>
              <w:jc w:val="center"/>
              <w:rPr>
                <w:rFonts w:ascii="宋体" w:eastAsia="宋体" w:hAnsi="宋体" w:cs="宋体"/>
                <w:sz w:val="24"/>
              </w:rPr>
            </w:pPr>
            <w:r w:rsidRPr="001454A1">
              <w:rPr>
                <w:rFonts w:ascii="宋体" w:eastAsia="宋体" w:hAnsi="宋体" w:cs="宋体"/>
                <w:sz w:val="24"/>
              </w:rPr>
              <w:t>2015.6.18</w:t>
            </w:r>
          </w:p>
        </w:tc>
      </w:tr>
      <w:tr w:rsidR="00FE3795" w:rsidRPr="00B9602A" w:rsidTr="00734F16">
        <w:trPr>
          <w:trHeight w:val="402"/>
        </w:trPr>
        <w:tc>
          <w:tcPr>
            <w:tcW w:w="1384" w:type="dxa"/>
            <w:vMerge/>
            <w:tcBorders>
              <w:top w:val="nil"/>
              <w:left w:val="single" w:sz="4" w:space="0" w:color="auto"/>
              <w:bottom w:val="single" w:sz="4" w:space="0" w:color="000000"/>
              <w:right w:val="single" w:sz="4" w:space="0" w:color="auto"/>
            </w:tcBorders>
            <w:vAlign w:val="center"/>
          </w:tcPr>
          <w:p w:rsidR="00FE3795" w:rsidRPr="00F15730" w:rsidRDefault="00FE3795" w:rsidP="00FE3795">
            <w:pPr>
              <w:ind w:firstLine="480"/>
              <w:jc w:val="center"/>
              <w:rPr>
                <w:rFonts w:ascii="宋体" w:eastAsia="宋体" w:hAnsi="宋体" w:cs="宋体"/>
                <w:sz w:val="24"/>
              </w:rPr>
            </w:pPr>
          </w:p>
        </w:tc>
        <w:tc>
          <w:tcPr>
            <w:tcW w:w="1276" w:type="dxa"/>
            <w:vMerge/>
            <w:tcBorders>
              <w:top w:val="nil"/>
              <w:left w:val="single" w:sz="4" w:space="0" w:color="auto"/>
              <w:bottom w:val="single" w:sz="4" w:space="0" w:color="000000"/>
              <w:right w:val="single" w:sz="4" w:space="0" w:color="auto"/>
            </w:tcBorders>
            <w:vAlign w:val="center"/>
          </w:tcPr>
          <w:p w:rsidR="00FE3795" w:rsidRPr="001454A1" w:rsidRDefault="00FE3795" w:rsidP="00FE3795">
            <w:pPr>
              <w:ind w:firstLine="480"/>
              <w:jc w:val="center"/>
              <w:rPr>
                <w:rFonts w:ascii="宋体" w:eastAsia="宋体" w:hAnsi="宋体" w:cs="宋体"/>
                <w:sz w:val="24"/>
              </w:rPr>
            </w:pPr>
          </w:p>
        </w:tc>
        <w:tc>
          <w:tcPr>
            <w:tcW w:w="1276" w:type="dxa"/>
            <w:vMerge/>
            <w:tcBorders>
              <w:top w:val="nil"/>
              <w:left w:val="single" w:sz="4" w:space="0" w:color="auto"/>
              <w:bottom w:val="single" w:sz="4" w:space="0" w:color="000000"/>
              <w:right w:val="single" w:sz="4" w:space="0" w:color="auto"/>
            </w:tcBorders>
            <w:vAlign w:val="center"/>
          </w:tcPr>
          <w:p w:rsidR="00FE3795" w:rsidRPr="001454A1" w:rsidRDefault="00FE3795" w:rsidP="00FE3795">
            <w:pPr>
              <w:ind w:firstLine="480"/>
              <w:jc w:val="center"/>
              <w:rPr>
                <w:rFonts w:ascii="宋体" w:eastAsia="宋体" w:hAnsi="宋体" w:cs="宋体"/>
                <w:sz w:val="24"/>
              </w:rPr>
            </w:pPr>
          </w:p>
        </w:tc>
        <w:tc>
          <w:tcPr>
            <w:tcW w:w="1275" w:type="dxa"/>
            <w:tcBorders>
              <w:top w:val="nil"/>
              <w:left w:val="nil"/>
              <w:bottom w:val="single" w:sz="4" w:space="0" w:color="auto"/>
              <w:right w:val="single" w:sz="4" w:space="0" w:color="auto"/>
            </w:tcBorders>
            <w:vAlign w:val="center"/>
          </w:tcPr>
          <w:p w:rsidR="00FE3795" w:rsidRPr="001454A1" w:rsidRDefault="00FE3795" w:rsidP="00FE3795">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FE3795" w:rsidRPr="001454A1" w:rsidRDefault="003C15CB" w:rsidP="00734F16">
            <w:pPr>
              <w:ind w:firstLineChars="50" w:firstLine="120"/>
              <w:rPr>
                <w:rFonts w:ascii="宋体" w:eastAsia="宋体" w:hAnsi="宋体" w:cs="宋体"/>
                <w:sz w:val="24"/>
              </w:rPr>
            </w:pPr>
            <w:r>
              <w:rPr>
                <w:rFonts w:ascii="宋体" w:eastAsia="宋体" w:hAnsi="宋体" w:cs="宋体" w:hint="eastAsia"/>
                <w:sz w:val="24"/>
              </w:rPr>
              <w:t>200</w:t>
            </w:r>
            <w:r w:rsidR="00FE3795">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FE3795" w:rsidRPr="001454A1" w:rsidRDefault="00FE3795" w:rsidP="00FE3795">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3C15CB" w:rsidRPr="00B9602A" w:rsidTr="00734F16">
        <w:trPr>
          <w:trHeight w:val="402"/>
        </w:trPr>
        <w:tc>
          <w:tcPr>
            <w:tcW w:w="1384" w:type="dxa"/>
            <w:tcBorders>
              <w:top w:val="nil"/>
              <w:left w:val="single" w:sz="4" w:space="0" w:color="auto"/>
              <w:bottom w:val="single" w:sz="4" w:space="0" w:color="auto"/>
              <w:right w:val="single" w:sz="4" w:space="0" w:color="auto"/>
            </w:tcBorders>
            <w:vAlign w:val="center"/>
          </w:tcPr>
          <w:p w:rsidR="003C15CB" w:rsidRPr="00F15730" w:rsidRDefault="003C15CB" w:rsidP="003C15CB">
            <w:pPr>
              <w:ind w:firstLineChars="100" w:firstLine="240"/>
              <w:rPr>
                <w:rFonts w:ascii="宋体" w:eastAsia="宋体" w:hAnsi="宋体" w:cs="宋体"/>
                <w:sz w:val="24"/>
              </w:rPr>
            </w:pPr>
            <w:r w:rsidRPr="00F15730">
              <w:rPr>
                <w:rFonts w:ascii="宋体" w:eastAsia="宋体" w:hAnsi="宋体" w:cs="宋体" w:hint="eastAsia"/>
                <w:sz w:val="24"/>
              </w:rPr>
              <w:t>乌日金</w:t>
            </w:r>
          </w:p>
        </w:tc>
        <w:tc>
          <w:tcPr>
            <w:tcW w:w="1276" w:type="dxa"/>
            <w:tcBorders>
              <w:top w:val="nil"/>
              <w:left w:val="nil"/>
              <w:bottom w:val="single" w:sz="4" w:space="0" w:color="auto"/>
              <w:right w:val="single" w:sz="4" w:space="0" w:color="auto"/>
            </w:tcBorders>
            <w:vAlign w:val="center"/>
          </w:tcPr>
          <w:p w:rsidR="003C15CB" w:rsidRPr="001454A1" w:rsidRDefault="003C15CB" w:rsidP="00C52E88">
            <w:pPr>
              <w:ind w:firstLineChars="50" w:firstLine="120"/>
              <w:rPr>
                <w:rFonts w:ascii="宋体" w:eastAsia="宋体" w:hAnsi="宋体" w:cs="宋体"/>
                <w:sz w:val="24"/>
              </w:rPr>
            </w:pPr>
            <w:r>
              <w:rPr>
                <w:rFonts w:ascii="宋体" w:eastAsia="宋体" w:hAnsi="宋体" w:cs="宋体" w:hint="eastAsia"/>
                <w:sz w:val="24"/>
              </w:rPr>
              <w:t>2</w:t>
            </w:r>
            <w:r w:rsidR="00C52E88">
              <w:rPr>
                <w:rFonts w:ascii="宋体" w:eastAsia="宋体" w:hAnsi="宋体" w:cs="宋体" w:hint="eastAsia"/>
                <w:sz w:val="24"/>
              </w:rPr>
              <w:t>0</w:t>
            </w:r>
            <w:r>
              <w:rPr>
                <w:rFonts w:ascii="宋体" w:eastAsia="宋体" w:hAnsi="宋体" w:cs="宋体" w:hint="eastAsia"/>
                <w:sz w:val="24"/>
              </w:rPr>
              <w:t>0万元</w:t>
            </w:r>
          </w:p>
        </w:tc>
        <w:tc>
          <w:tcPr>
            <w:tcW w:w="1276" w:type="dxa"/>
            <w:tcBorders>
              <w:top w:val="nil"/>
              <w:left w:val="nil"/>
              <w:bottom w:val="single" w:sz="4" w:space="0" w:color="auto"/>
              <w:right w:val="single" w:sz="4" w:space="0" w:color="auto"/>
            </w:tcBorders>
            <w:vAlign w:val="center"/>
          </w:tcPr>
          <w:p w:rsidR="003C15CB" w:rsidRPr="001454A1" w:rsidRDefault="003C15CB" w:rsidP="005E1103">
            <w:pPr>
              <w:ind w:firstLineChars="50" w:firstLine="120"/>
              <w:rPr>
                <w:rFonts w:ascii="宋体" w:eastAsia="宋体" w:hAnsi="宋体" w:cs="宋体"/>
                <w:sz w:val="24"/>
              </w:rPr>
            </w:pPr>
            <w:r>
              <w:rPr>
                <w:rFonts w:ascii="宋体" w:eastAsia="宋体" w:hAnsi="宋体" w:cs="宋体" w:hint="eastAsia"/>
                <w:sz w:val="24"/>
              </w:rPr>
              <w:t>1</w:t>
            </w:r>
            <w:r w:rsidR="005E1103">
              <w:rPr>
                <w:rFonts w:ascii="宋体" w:eastAsia="宋体" w:hAnsi="宋体" w:cs="宋体" w:hint="eastAsia"/>
                <w:sz w:val="24"/>
              </w:rPr>
              <w:t>4</w:t>
            </w:r>
            <w:r>
              <w:rPr>
                <w:rFonts w:ascii="宋体" w:eastAsia="宋体" w:hAnsi="宋体" w:cs="宋体" w:hint="eastAsia"/>
                <w:sz w:val="24"/>
              </w:rPr>
              <w:t>.</w:t>
            </w:r>
            <w:r w:rsidR="005E1103">
              <w:rPr>
                <w:rFonts w:ascii="宋体" w:eastAsia="宋体" w:hAnsi="宋体" w:cs="宋体" w:hint="eastAsia"/>
                <w:sz w:val="24"/>
              </w:rPr>
              <w:t>28</w:t>
            </w:r>
            <w:r>
              <w:rPr>
                <w:rFonts w:ascii="宋体" w:eastAsia="宋体" w:hAnsi="宋体" w:cs="宋体" w:hint="eastAsia"/>
                <w:sz w:val="24"/>
              </w:rPr>
              <w:t>%</w:t>
            </w:r>
          </w:p>
        </w:tc>
        <w:tc>
          <w:tcPr>
            <w:tcW w:w="1275" w:type="dxa"/>
            <w:tcBorders>
              <w:top w:val="nil"/>
              <w:left w:val="nil"/>
              <w:bottom w:val="single" w:sz="4" w:space="0" w:color="auto"/>
              <w:right w:val="single" w:sz="4" w:space="0" w:color="auto"/>
            </w:tcBorders>
            <w:vAlign w:val="center"/>
          </w:tcPr>
          <w:p w:rsidR="003C15CB" w:rsidRPr="001454A1" w:rsidRDefault="003C15CB" w:rsidP="003C15CB">
            <w:pPr>
              <w:ind w:firstLineChars="83" w:firstLine="199"/>
              <w:jc w:val="center"/>
              <w:rPr>
                <w:rFonts w:ascii="宋体" w:eastAsia="宋体" w:hAnsi="宋体" w:cs="宋体"/>
                <w:sz w:val="24"/>
              </w:rPr>
            </w:pPr>
            <w:r>
              <w:rPr>
                <w:rFonts w:ascii="宋体" w:eastAsia="宋体" w:hAnsi="宋体" w:cs="宋体" w:hint="eastAsia"/>
                <w:sz w:val="24"/>
              </w:rPr>
              <w:t>实物</w:t>
            </w:r>
          </w:p>
        </w:tc>
        <w:tc>
          <w:tcPr>
            <w:tcW w:w="1418" w:type="dxa"/>
            <w:tcBorders>
              <w:top w:val="nil"/>
              <w:left w:val="nil"/>
              <w:bottom w:val="single" w:sz="4" w:space="0" w:color="auto"/>
              <w:right w:val="single" w:sz="4" w:space="0" w:color="auto"/>
            </w:tcBorders>
            <w:vAlign w:val="center"/>
          </w:tcPr>
          <w:p w:rsidR="003C15CB" w:rsidRPr="001454A1" w:rsidRDefault="003C15CB" w:rsidP="003C15CB">
            <w:pPr>
              <w:ind w:firstLineChars="50" w:firstLine="120"/>
              <w:rPr>
                <w:rFonts w:ascii="宋体" w:eastAsia="宋体" w:hAnsi="宋体" w:cs="宋体"/>
                <w:sz w:val="24"/>
              </w:rPr>
            </w:pPr>
            <w:r>
              <w:rPr>
                <w:rFonts w:ascii="宋体" w:eastAsia="宋体" w:hAnsi="宋体" w:cs="宋体" w:hint="eastAsia"/>
                <w:sz w:val="24"/>
              </w:rPr>
              <w:t>200万元</w:t>
            </w:r>
          </w:p>
        </w:tc>
        <w:tc>
          <w:tcPr>
            <w:tcW w:w="145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Pr>
                <w:rFonts w:ascii="宋体" w:eastAsia="宋体" w:hAnsi="宋体" w:cs="宋体" w:hint="eastAsia"/>
                <w:sz w:val="24"/>
              </w:rPr>
              <w:t>2015.6.18</w:t>
            </w:r>
          </w:p>
        </w:tc>
      </w:tr>
      <w:tr w:rsidR="003C15CB" w:rsidRPr="00B9602A" w:rsidTr="00734F16">
        <w:trPr>
          <w:trHeight w:val="402"/>
        </w:trPr>
        <w:tc>
          <w:tcPr>
            <w:tcW w:w="1384" w:type="dxa"/>
            <w:tcBorders>
              <w:top w:val="nil"/>
              <w:left w:val="single" w:sz="4" w:space="0" w:color="auto"/>
              <w:bottom w:val="single" w:sz="4" w:space="0" w:color="auto"/>
              <w:right w:val="single" w:sz="4" w:space="0" w:color="auto"/>
            </w:tcBorders>
            <w:vAlign w:val="center"/>
          </w:tcPr>
          <w:p w:rsidR="003C15CB" w:rsidRPr="00F15730" w:rsidRDefault="003C15CB" w:rsidP="003C15CB">
            <w:pPr>
              <w:ind w:firstLineChars="83" w:firstLine="199"/>
              <w:rPr>
                <w:rFonts w:ascii="宋体" w:eastAsia="宋体" w:hAnsi="宋体" w:cs="宋体"/>
                <w:sz w:val="24"/>
              </w:rPr>
            </w:pPr>
            <w:r w:rsidRPr="00F15730">
              <w:rPr>
                <w:rFonts w:ascii="宋体" w:eastAsia="宋体" w:hAnsi="宋体" w:cs="宋体" w:hint="eastAsia"/>
                <w:sz w:val="24"/>
              </w:rPr>
              <w:t>张奎伟</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83" w:firstLine="199"/>
              <w:jc w:val="center"/>
              <w:rPr>
                <w:rFonts w:ascii="宋体" w:eastAsia="宋体" w:hAnsi="宋体" w:cs="宋体"/>
                <w:sz w:val="24"/>
              </w:rPr>
            </w:pPr>
            <w:r w:rsidRPr="001454A1">
              <w:rPr>
                <w:rFonts w:ascii="宋体" w:eastAsia="宋体" w:hAnsi="宋体" w:cs="宋体"/>
                <w:sz w:val="24"/>
              </w:rPr>
              <w:t>10</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0.71%</w:t>
            </w:r>
          </w:p>
        </w:tc>
        <w:tc>
          <w:tcPr>
            <w:tcW w:w="1275" w:type="dxa"/>
            <w:tcBorders>
              <w:top w:val="nil"/>
              <w:left w:val="nil"/>
              <w:bottom w:val="single" w:sz="4" w:space="0" w:color="auto"/>
              <w:right w:val="single" w:sz="4" w:space="0" w:color="auto"/>
            </w:tcBorders>
            <w:vAlign w:val="center"/>
          </w:tcPr>
          <w:p w:rsidR="003C15CB" w:rsidRPr="001454A1" w:rsidRDefault="003C15CB" w:rsidP="003C15CB">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3C15CB" w:rsidRPr="001454A1" w:rsidRDefault="003C15CB" w:rsidP="003C15CB">
            <w:pPr>
              <w:ind w:firstLineChars="50" w:firstLine="120"/>
              <w:rPr>
                <w:rFonts w:ascii="宋体" w:eastAsia="宋体" w:hAnsi="宋体" w:cs="宋体"/>
                <w:sz w:val="24"/>
              </w:rPr>
            </w:pPr>
            <w:r w:rsidRPr="001454A1">
              <w:rPr>
                <w:rFonts w:ascii="宋体" w:eastAsia="宋体" w:hAnsi="宋体" w:cs="宋体"/>
                <w:sz w:val="24"/>
              </w:rPr>
              <w:t>10</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3C15CB" w:rsidRPr="00B9602A" w:rsidTr="00734F16">
        <w:trPr>
          <w:trHeight w:val="402"/>
        </w:trPr>
        <w:tc>
          <w:tcPr>
            <w:tcW w:w="1384" w:type="dxa"/>
            <w:tcBorders>
              <w:top w:val="nil"/>
              <w:left w:val="single" w:sz="4" w:space="0" w:color="auto"/>
              <w:bottom w:val="single" w:sz="4" w:space="0" w:color="auto"/>
              <w:right w:val="single" w:sz="4" w:space="0" w:color="auto"/>
            </w:tcBorders>
            <w:vAlign w:val="center"/>
          </w:tcPr>
          <w:p w:rsidR="003C15CB" w:rsidRPr="00F15730" w:rsidRDefault="003C15CB" w:rsidP="003C15CB">
            <w:pPr>
              <w:ind w:firstLineChars="133" w:firstLine="319"/>
              <w:rPr>
                <w:rFonts w:ascii="宋体" w:eastAsia="宋体" w:hAnsi="宋体" w:cs="宋体"/>
                <w:sz w:val="24"/>
              </w:rPr>
            </w:pPr>
            <w:r w:rsidRPr="00F15730">
              <w:rPr>
                <w:rFonts w:ascii="宋体" w:eastAsia="宋体" w:hAnsi="宋体" w:cs="宋体" w:hint="eastAsia"/>
                <w:sz w:val="24"/>
              </w:rPr>
              <w:t>孙瑛</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133" w:firstLine="319"/>
              <w:jc w:val="center"/>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0.57%</w:t>
            </w:r>
          </w:p>
        </w:tc>
        <w:tc>
          <w:tcPr>
            <w:tcW w:w="1275" w:type="dxa"/>
            <w:tcBorders>
              <w:top w:val="nil"/>
              <w:left w:val="nil"/>
              <w:bottom w:val="single" w:sz="4" w:space="0" w:color="auto"/>
              <w:right w:val="single" w:sz="4" w:space="0" w:color="auto"/>
            </w:tcBorders>
            <w:vAlign w:val="center"/>
          </w:tcPr>
          <w:p w:rsidR="003C15CB" w:rsidRPr="001454A1" w:rsidRDefault="003C15CB" w:rsidP="003C15CB">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3C15CB" w:rsidRPr="001454A1" w:rsidRDefault="003C15CB" w:rsidP="003C15CB">
            <w:pPr>
              <w:ind w:firstLineChars="100" w:firstLine="240"/>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3C15CB" w:rsidRPr="00B9602A" w:rsidTr="00734F16">
        <w:trPr>
          <w:trHeight w:val="402"/>
        </w:trPr>
        <w:tc>
          <w:tcPr>
            <w:tcW w:w="1384" w:type="dxa"/>
            <w:tcBorders>
              <w:top w:val="nil"/>
              <w:left w:val="single" w:sz="4" w:space="0" w:color="auto"/>
              <w:bottom w:val="single" w:sz="4" w:space="0" w:color="auto"/>
              <w:right w:val="single" w:sz="4" w:space="0" w:color="auto"/>
            </w:tcBorders>
            <w:vAlign w:val="center"/>
          </w:tcPr>
          <w:p w:rsidR="003C15CB" w:rsidRPr="00F15730" w:rsidRDefault="003C15CB" w:rsidP="003C15CB">
            <w:pPr>
              <w:ind w:firstLineChars="83" w:firstLine="199"/>
              <w:rPr>
                <w:rFonts w:ascii="宋体" w:eastAsia="宋体" w:hAnsi="宋体" w:cs="宋体"/>
                <w:sz w:val="24"/>
              </w:rPr>
            </w:pPr>
            <w:r w:rsidRPr="00F15730">
              <w:rPr>
                <w:rFonts w:ascii="宋体" w:eastAsia="宋体" w:hAnsi="宋体" w:cs="宋体" w:hint="eastAsia"/>
                <w:sz w:val="24"/>
              </w:rPr>
              <w:t>刘立红</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133" w:firstLine="319"/>
              <w:jc w:val="center"/>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0.57%</w:t>
            </w:r>
          </w:p>
        </w:tc>
        <w:tc>
          <w:tcPr>
            <w:tcW w:w="1275" w:type="dxa"/>
            <w:tcBorders>
              <w:top w:val="nil"/>
              <w:left w:val="nil"/>
              <w:bottom w:val="single" w:sz="4" w:space="0" w:color="auto"/>
              <w:right w:val="single" w:sz="4" w:space="0" w:color="auto"/>
            </w:tcBorders>
            <w:vAlign w:val="center"/>
          </w:tcPr>
          <w:p w:rsidR="003C15CB" w:rsidRPr="001454A1" w:rsidRDefault="003C15CB" w:rsidP="003C15CB">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3C15CB" w:rsidRPr="001454A1" w:rsidRDefault="003C15CB" w:rsidP="003C15CB">
            <w:pPr>
              <w:ind w:firstLineChars="100" w:firstLine="240"/>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3C15CB" w:rsidRPr="00B9602A" w:rsidTr="00734F16">
        <w:trPr>
          <w:trHeight w:val="402"/>
        </w:trPr>
        <w:tc>
          <w:tcPr>
            <w:tcW w:w="1384" w:type="dxa"/>
            <w:tcBorders>
              <w:top w:val="nil"/>
              <w:left w:val="single" w:sz="4" w:space="0" w:color="auto"/>
              <w:bottom w:val="single" w:sz="4" w:space="0" w:color="auto"/>
              <w:right w:val="single" w:sz="4" w:space="0" w:color="auto"/>
            </w:tcBorders>
            <w:vAlign w:val="center"/>
          </w:tcPr>
          <w:p w:rsidR="003C15CB" w:rsidRPr="00F15730" w:rsidRDefault="003C15CB" w:rsidP="003C15CB">
            <w:pPr>
              <w:ind w:firstLineChars="133" w:firstLine="319"/>
              <w:rPr>
                <w:rFonts w:ascii="宋体" w:eastAsia="宋体" w:hAnsi="宋体" w:cs="宋体"/>
                <w:sz w:val="24"/>
              </w:rPr>
            </w:pPr>
            <w:r w:rsidRPr="00F15730">
              <w:rPr>
                <w:rFonts w:ascii="宋体" w:eastAsia="宋体" w:hAnsi="宋体" w:cs="宋体" w:hint="eastAsia"/>
                <w:sz w:val="24"/>
              </w:rPr>
              <w:t>罗刚</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133" w:firstLine="319"/>
              <w:jc w:val="center"/>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0.57%</w:t>
            </w:r>
          </w:p>
        </w:tc>
        <w:tc>
          <w:tcPr>
            <w:tcW w:w="1275" w:type="dxa"/>
            <w:tcBorders>
              <w:top w:val="nil"/>
              <w:left w:val="nil"/>
              <w:bottom w:val="single" w:sz="4" w:space="0" w:color="auto"/>
              <w:right w:val="single" w:sz="4" w:space="0" w:color="auto"/>
            </w:tcBorders>
            <w:vAlign w:val="center"/>
          </w:tcPr>
          <w:p w:rsidR="003C15CB" w:rsidRPr="001454A1" w:rsidRDefault="003C15CB" w:rsidP="003C15CB">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3C15CB" w:rsidRPr="001454A1" w:rsidRDefault="003C15CB" w:rsidP="003C15CB">
            <w:pPr>
              <w:ind w:firstLineChars="100" w:firstLine="240"/>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3C15CB" w:rsidRPr="00B9602A" w:rsidTr="00734F16">
        <w:trPr>
          <w:trHeight w:val="402"/>
        </w:trPr>
        <w:tc>
          <w:tcPr>
            <w:tcW w:w="1384" w:type="dxa"/>
            <w:tcBorders>
              <w:top w:val="nil"/>
              <w:left w:val="single" w:sz="4" w:space="0" w:color="auto"/>
              <w:bottom w:val="single" w:sz="4" w:space="0" w:color="auto"/>
              <w:right w:val="single" w:sz="4" w:space="0" w:color="auto"/>
            </w:tcBorders>
            <w:vAlign w:val="center"/>
          </w:tcPr>
          <w:p w:rsidR="003C15CB" w:rsidRPr="00F15730" w:rsidRDefault="003C15CB" w:rsidP="003C15CB">
            <w:pPr>
              <w:ind w:firstLineChars="133" w:firstLine="319"/>
              <w:rPr>
                <w:rFonts w:ascii="宋体" w:eastAsia="宋体" w:hAnsi="宋体" w:cs="宋体"/>
                <w:sz w:val="24"/>
              </w:rPr>
            </w:pPr>
            <w:r w:rsidRPr="00F15730">
              <w:rPr>
                <w:rFonts w:ascii="宋体" w:eastAsia="宋体" w:hAnsi="宋体" w:cs="宋体" w:hint="eastAsia"/>
                <w:sz w:val="24"/>
              </w:rPr>
              <w:lastRenderedPageBreak/>
              <w:t>韩丽</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100" w:firstLine="240"/>
              <w:jc w:val="center"/>
              <w:rPr>
                <w:rFonts w:ascii="宋体" w:eastAsia="宋体" w:hAnsi="宋体" w:cs="宋体"/>
                <w:sz w:val="24"/>
              </w:rPr>
            </w:pPr>
            <w:r w:rsidRPr="001454A1">
              <w:rPr>
                <w:rFonts w:ascii="宋体" w:eastAsia="宋体" w:hAnsi="宋体" w:cs="宋体"/>
                <w:sz w:val="24"/>
              </w:rPr>
              <w:t>20</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1.43%</w:t>
            </w:r>
          </w:p>
        </w:tc>
        <w:tc>
          <w:tcPr>
            <w:tcW w:w="1275" w:type="dxa"/>
            <w:tcBorders>
              <w:top w:val="nil"/>
              <w:left w:val="nil"/>
              <w:bottom w:val="single" w:sz="4" w:space="0" w:color="auto"/>
              <w:right w:val="single" w:sz="4" w:space="0" w:color="auto"/>
            </w:tcBorders>
            <w:vAlign w:val="center"/>
          </w:tcPr>
          <w:p w:rsidR="003C15CB" w:rsidRPr="001454A1" w:rsidRDefault="003C15CB" w:rsidP="003C15CB">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3C15CB" w:rsidRPr="001454A1" w:rsidRDefault="003C15CB" w:rsidP="003C15CB">
            <w:pPr>
              <w:ind w:firstLineChars="50" w:firstLine="120"/>
              <w:rPr>
                <w:rFonts w:ascii="宋体" w:eastAsia="宋体" w:hAnsi="宋体" w:cs="宋体"/>
                <w:sz w:val="24"/>
              </w:rPr>
            </w:pPr>
            <w:r w:rsidRPr="001454A1">
              <w:rPr>
                <w:rFonts w:ascii="宋体" w:eastAsia="宋体" w:hAnsi="宋体" w:cs="宋体"/>
                <w:sz w:val="24"/>
              </w:rPr>
              <w:t>20</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3C15CB" w:rsidRPr="00B9602A" w:rsidTr="00734F16">
        <w:trPr>
          <w:trHeight w:val="402"/>
        </w:trPr>
        <w:tc>
          <w:tcPr>
            <w:tcW w:w="1384" w:type="dxa"/>
            <w:tcBorders>
              <w:top w:val="single" w:sz="4" w:space="0" w:color="auto"/>
              <w:left w:val="single" w:sz="4" w:space="0" w:color="auto"/>
              <w:bottom w:val="single" w:sz="4" w:space="0" w:color="auto"/>
              <w:right w:val="single" w:sz="4" w:space="0" w:color="auto"/>
            </w:tcBorders>
            <w:vAlign w:val="center"/>
          </w:tcPr>
          <w:p w:rsidR="003C15CB" w:rsidRPr="00F15730" w:rsidRDefault="003C15CB" w:rsidP="003C15CB">
            <w:pPr>
              <w:ind w:firstLineChars="133" w:firstLine="319"/>
              <w:rPr>
                <w:rFonts w:ascii="宋体" w:eastAsia="宋体" w:hAnsi="宋体" w:cs="宋体"/>
                <w:sz w:val="24"/>
              </w:rPr>
            </w:pPr>
            <w:r w:rsidRPr="00F15730">
              <w:rPr>
                <w:rFonts w:ascii="宋体" w:eastAsia="宋体" w:hAnsi="宋体" w:cs="宋体" w:hint="eastAsia"/>
                <w:sz w:val="24"/>
              </w:rPr>
              <w:t>侯宇</w:t>
            </w:r>
          </w:p>
        </w:tc>
        <w:tc>
          <w:tcPr>
            <w:tcW w:w="1276" w:type="dxa"/>
            <w:tcBorders>
              <w:top w:val="single" w:sz="4" w:space="0" w:color="auto"/>
              <w:left w:val="nil"/>
              <w:bottom w:val="single" w:sz="4" w:space="0" w:color="auto"/>
              <w:right w:val="single" w:sz="4" w:space="0" w:color="auto"/>
            </w:tcBorders>
            <w:vAlign w:val="center"/>
          </w:tcPr>
          <w:p w:rsidR="003C15CB" w:rsidRPr="001454A1" w:rsidRDefault="003C15CB" w:rsidP="003C15CB">
            <w:pPr>
              <w:ind w:firstLineChars="133" w:firstLine="319"/>
              <w:jc w:val="center"/>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276" w:type="dxa"/>
            <w:tcBorders>
              <w:top w:val="single" w:sz="4" w:space="0" w:color="auto"/>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0.57%</w:t>
            </w:r>
          </w:p>
        </w:tc>
        <w:tc>
          <w:tcPr>
            <w:tcW w:w="1275" w:type="dxa"/>
            <w:tcBorders>
              <w:top w:val="single" w:sz="4" w:space="0" w:color="auto"/>
              <w:left w:val="nil"/>
              <w:bottom w:val="single" w:sz="4" w:space="0" w:color="auto"/>
              <w:right w:val="single" w:sz="4" w:space="0" w:color="auto"/>
            </w:tcBorders>
            <w:vAlign w:val="center"/>
          </w:tcPr>
          <w:p w:rsidR="003C15CB" w:rsidRPr="001454A1" w:rsidRDefault="003C15CB" w:rsidP="003C15CB">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single" w:sz="4" w:space="0" w:color="auto"/>
              <w:left w:val="nil"/>
              <w:bottom w:val="single" w:sz="4" w:space="0" w:color="auto"/>
              <w:right w:val="single" w:sz="4" w:space="0" w:color="auto"/>
            </w:tcBorders>
            <w:vAlign w:val="center"/>
          </w:tcPr>
          <w:p w:rsidR="003C15CB" w:rsidRPr="001454A1" w:rsidRDefault="003C15CB" w:rsidP="003C15CB">
            <w:pPr>
              <w:ind w:firstLineChars="100" w:firstLine="240"/>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456" w:type="dxa"/>
            <w:tcBorders>
              <w:top w:val="single" w:sz="4" w:space="0" w:color="auto"/>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3C15CB" w:rsidRPr="00B9602A" w:rsidTr="00734F16">
        <w:trPr>
          <w:trHeight w:val="402"/>
        </w:trPr>
        <w:tc>
          <w:tcPr>
            <w:tcW w:w="1384" w:type="dxa"/>
            <w:tcBorders>
              <w:top w:val="nil"/>
              <w:left w:val="single" w:sz="4" w:space="0" w:color="auto"/>
              <w:bottom w:val="single" w:sz="4" w:space="0" w:color="auto"/>
              <w:right w:val="single" w:sz="4" w:space="0" w:color="auto"/>
            </w:tcBorders>
            <w:vAlign w:val="center"/>
          </w:tcPr>
          <w:p w:rsidR="003C15CB" w:rsidRPr="00F15730" w:rsidRDefault="003C15CB" w:rsidP="003C15CB">
            <w:pPr>
              <w:ind w:firstLineChars="83" w:firstLine="199"/>
              <w:rPr>
                <w:rFonts w:ascii="宋体" w:eastAsia="宋体" w:hAnsi="宋体" w:cs="宋体"/>
                <w:sz w:val="24"/>
              </w:rPr>
            </w:pPr>
            <w:r w:rsidRPr="00F15730">
              <w:rPr>
                <w:rFonts w:ascii="宋体" w:eastAsia="宋体" w:hAnsi="宋体" w:cs="宋体" w:hint="eastAsia"/>
                <w:sz w:val="24"/>
              </w:rPr>
              <w:t>张丽娜</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133" w:firstLine="319"/>
              <w:jc w:val="center"/>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0.36%</w:t>
            </w:r>
          </w:p>
        </w:tc>
        <w:tc>
          <w:tcPr>
            <w:tcW w:w="1275" w:type="dxa"/>
            <w:tcBorders>
              <w:top w:val="nil"/>
              <w:left w:val="nil"/>
              <w:bottom w:val="single" w:sz="4" w:space="0" w:color="auto"/>
              <w:right w:val="single" w:sz="4" w:space="0" w:color="auto"/>
            </w:tcBorders>
            <w:vAlign w:val="center"/>
          </w:tcPr>
          <w:p w:rsidR="003C15CB" w:rsidRPr="001454A1" w:rsidRDefault="003C15CB" w:rsidP="003C15CB">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3C15CB" w:rsidRPr="001454A1" w:rsidRDefault="003C15CB" w:rsidP="003C15CB">
            <w:pPr>
              <w:ind w:firstLineChars="100" w:firstLine="240"/>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3C15CB" w:rsidRPr="00B9602A" w:rsidTr="00734F16">
        <w:trPr>
          <w:trHeight w:val="402"/>
        </w:trPr>
        <w:tc>
          <w:tcPr>
            <w:tcW w:w="1384" w:type="dxa"/>
            <w:tcBorders>
              <w:top w:val="nil"/>
              <w:left w:val="single" w:sz="4" w:space="0" w:color="auto"/>
              <w:bottom w:val="single" w:sz="4" w:space="0" w:color="auto"/>
              <w:right w:val="single" w:sz="4" w:space="0" w:color="auto"/>
            </w:tcBorders>
            <w:vAlign w:val="center"/>
          </w:tcPr>
          <w:p w:rsidR="003C15CB" w:rsidRPr="00F15730" w:rsidRDefault="003C15CB" w:rsidP="003C15CB">
            <w:pPr>
              <w:ind w:firstLineChars="83" w:firstLine="199"/>
              <w:rPr>
                <w:rFonts w:ascii="宋体" w:eastAsia="宋体" w:hAnsi="宋体" w:cs="宋体"/>
                <w:sz w:val="24"/>
              </w:rPr>
            </w:pPr>
            <w:r w:rsidRPr="00F15730">
              <w:rPr>
                <w:rFonts w:ascii="宋体" w:eastAsia="宋体" w:hAnsi="宋体" w:cs="宋体" w:hint="eastAsia"/>
                <w:sz w:val="24"/>
              </w:rPr>
              <w:t>潘丽娜</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150" w:firstLine="360"/>
              <w:jc w:val="center"/>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0.36%</w:t>
            </w:r>
          </w:p>
        </w:tc>
        <w:tc>
          <w:tcPr>
            <w:tcW w:w="1275" w:type="dxa"/>
            <w:tcBorders>
              <w:top w:val="nil"/>
              <w:left w:val="nil"/>
              <w:bottom w:val="single" w:sz="4" w:space="0" w:color="auto"/>
              <w:right w:val="single" w:sz="4" w:space="0" w:color="auto"/>
            </w:tcBorders>
            <w:vAlign w:val="center"/>
          </w:tcPr>
          <w:p w:rsidR="003C15CB" w:rsidRPr="001454A1" w:rsidRDefault="003C15CB" w:rsidP="003C15CB">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3C15CB" w:rsidRPr="001454A1" w:rsidRDefault="003C15CB" w:rsidP="003C15CB">
            <w:pPr>
              <w:ind w:firstLineChars="100" w:firstLine="240"/>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3C15CB" w:rsidRPr="00B9602A" w:rsidTr="00734F16">
        <w:trPr>
          <w:trHeight w:val="402"/>
        </w:trPr>
        <w:tc>
          <w:tcPr>
            <w:tcW w:w="1384" w:type="dxa"/>
            <w:tcBorders>
              <w:top w:val="nil"/>
              <w:left w:val="single" w:sz="4" w:space="0" w:color="auto"/>
              <w:bottom w:val="single" w:sz="4" w:space="0" w:color="auto"/>
              <w:right w:val="single" w:sz="4" w:space="0" w:color="auto"/>
            </w:tcBorders>
            <w:vAlign w:val="center"/>
          </w:tcPr>
          <w:p w:rsidR="003C15CB" w:rsidRPr="00F15730" w:rsidRDefault="003C15CB" w:rsidP="003C15CB">
            <w:pPr>
              <w:ind w:firstLineChars="133" w:firstLine="319"/>
              <w:rPr>
                <w:rFonts w:ascii="宋体" w:eastAsia="宋体" w:hAnsi="宋体" w:cs="宋体"/>
                <w:sz w:val="24"/>
              </w:rPr>
            </w:pPr>
            <w:r w:rsidRPr="00F15730">
              <w:rPr>
                <w:rFonts w:ascii="宋体" w:eastAsia="宋体" w:hAnsi="宋体" w:cs="宋体" w:hint="eastAsia"/>
                <w:sz w:val="24"/>
              </w:rPr>
              <w:t>李娜</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133" w:firstLine="319"/>
              <w:jc w:val="center"/>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0.36%</w:t>
            </w:r>
          </w:p>
        </w:tc>
        <w:tc>
          <w:tcPr>
            <w:tcW w:w="1275" w:type="dxa"/>
            <w:tcBorders>
              <w:top w:val="nil"/>
              <w:left w:val="nil"/>
              <w:bottom w:val="single" w:sz="4" w:space="0" w:color="auto"/>
              <w:right w:val="single" w:sz="4" w:space="0" w:color="auto"/>
            </w:tcBorders>
            <w:vAlign w:val="center"/>
          </w:tcPr>
          <w:p w:rsidR="003C15CB" w:rsidRPr="001454A1" w:rsidRDefault="003C15CB" w:rsidP="003C15CB">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3C15CB" w:rsidRPr="001454A1" w:rsidRDefault="003C15CB" w:rsidP="003C15CB">
            <w:pPr>
              <w:ind w:firstLineChars="100" w:firstLine="240"/>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3C15CB" w:rsidRPr="00B9602A" w:rsidTr="00734F16">
        <w:trPr>
          <w:trHeight w:val="402"/>
        </w:trPr>
        <w:tc>
          <w:tcPr>
            <w:tcW w:w="1384" w:type="dxa"/>
            <w:tcBorders>
              <w:top w:val="nil"/>
              <w:left w:val="single" w:sz="4" w:space="0" w:color="auto"/>
              <w:bottom w:val="single" w:sz="4" w:space="0" w:color="auto"/>
              <w:right w:val="single" w:sz="4" w:space="0" w:color="auto"/>
            </w:tcBorders>
            <w:vAlign w:val="center"/>
          </w:tcPr>
          <w:p w:rsidR="003C15CB" w:rsidRPr="00F15730" w:rsidRDefault="003C15CB" w:rsidP="003C15CB">
            <w:pPr>
              <w:ind w:firstLineChars="83" w:firstLine="199"/>
              <w:rPr>
                <w:rFonts w:ascii="宋体" w:eastAsia="宋体" w:hAnsi="宋体" w:cs="宋体"/>
                <w:sz w:val="24"/>
              </w:rPr>
            </w:pPr>
            <w:r w:rsidRPr="00F15730">
              <w:rPr>
                <w:rFonts w:ascii="宋体" w:eastAsia="宋体" w:hAnsi="宋体" w:cs="宋体" w:hint="eastAsia"/>
                <w:sz w:val="24"/>
              </w:rPr>
              <w:t>罗壁峰</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133" w:firstLine="319"/>
              <w:jc w:val="center"/>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0.36%</w:t>
            </w:r>
          </w:p>
        </w:tc>
        <w:tc>
          <w:tcPr>
            <w:tcW w:w="1275" w:type="dxa"/>
            <w:tcBorders>
              <w:top w:val="nil"/>
              <w:left w:val="nil"/>
              <w:bottom w:val="single" w:sz="4" w:space="0" w:color="auto"/>
              <w:right w:val="single" w:sz="4" w:space="0" w:color="auto"/>
            </w:tcBorders>
            <w:vAlign w:val="center"/>
          </w:tcPr>
          <w:p w:rsidR="003C15CB" w:rsidRPr="001454A1" w:rsidRDefault="003C15CB" w:rsidP="003C15CB">
            <w:pPr>
              <w:ind w:firstLineChars="100" w:firstLine="240"/>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3C15CB" w:rsidRPr="001454A1" w:rsidRDefault="003C15CB" w:rsidP="003C15CB">
            <w:pPr>
              <w:ind w:firstLineChars="100" w:firstLine="240"/>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3C15CB" w:rsidRPr="00B9602A" w:rsidTr="00734F16">
        <w:trPr>
          <w:trHeight w:val="402"/>
        </w:trPr>
        <w:tc>
          <w:tcPr>
            <w:tcW w:w="1384" w:type="dxa"/>
            <w:tcBorders>
              <w:top w:val="nil"/>
              <w:left w:val="single" w:sz="4" w:space="0" w:color="auto"/>
              <w:bottom w:val="single" w:sz="4" w:space="0" w:color="auto"/>
              <w:right w:val="single" w:sz="4" w:space="0" w:color="auto"/>
            </w:tcBorders>
            <w:vAlign w:val="center"/>
          </w:tcPr>
          <w:p w:rsidR="003C15CB" w:rsidRPr="00F15730" w:rsidRDefault="003C15CB" w:rsidP="003C15CB">
            <w:pPr>
              <w:ind w:firstLineChars="83" w:firstLine="199"/>
              <w:rPr>
                <w:rFonts w:ascii="宋体" w:eastAsia="宋体" w:hAnsi="宋体" w:cs="宋体"/>
                <w:sz w:val="24"/>
              </w:rPr>
            </w:pPr>
            <w:r w:rsidRPr="00F15730">
              <w:rPr>
                <w:rFonts w:ascii="宋体" w:eastAsia="宋体" w:hAnsi="宋体" w:cs="宋体" w:hint="eastAsia"/>
                <w:sz w:val="24"/>
              </w:rPr>
              <w:t>魏利军</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133" w:firstLine="319"/>
              <w:jc w:val="center"/>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0.36%</w:t>
            </w:r>
          </w:p>
        </w:tc>
        <w:tc>
          <w:tcPr>
            <w:tcW w:w="1275" w:type="dxa"/>
            <w:tcBorders>
              <w:top w:val="nil"/>
              <w:left w:val="nil"/>
              <w:bottom w:val="single" w:sz="4" w:space="0" w:color="auto"/>
              <w:right w:val="single" w:sz="4" w:space="0" w:color="auto"/>
            </w:tcBorders>
            <w:vAlign w:val="center"/>
          </w:tcPr>
          <w:p w:rsidR="003C15CB" w:rsidRPr="001454A1" w:rsidRDefault="003C15CB" w:rsidP="003C15CB">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3C15CB" w:rsidRPr="001454A1" w:rsidRDefault="003C15CB" w:rsidP="003C15CB">
            <w:pPr>
              <w:ind w:firstLineChars="100" w:firstLine="240"/>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3C15CB" w:rsidRPr="00B9602A" w:rsidTr="00734F16">
        <w:trPr>
          <w:trHeight w:val="402"/>
        </w:trPr>
        <w:tc>
          <w:tcPr>
            <w:tcW w:w="1384" w:type="dxa"/>
            <w:tcBorders>
              <w:top w:val="nil"/>
              <w:left w:val="single" w:sz="4" w:space="0" w:color="auto"/>
              <w:bottom w:val="single" w:sz="4" w:space="0" w:color="auto"/>
              <w:right w:val="single" w:sz="4" w:space="0" w:color="auto"/>
            </w:tcBorders>
            <w:vAlign w:val="center"/>
          </w:tcPr>
          <w:p w:rsidR="003C15CB" w:rsidRPr="00F15730" w:rsidRDefault="003C15CB" w:rsidP="003C15CB">
            <w:pPr>
              <w:ind w:firstLineChars="83" w:firstLine="199"/>
              <w:rPr>
                <w:rFonts w:ascii="宋体" w:eastAsia="宋体" w:hAnsi="宋体" w:cs="宋体"/>
                <w:sz w:val="24"/>
              </w:rPr>
            </w:pPr>
            <w:r w:rsidRPr="00F15730">
              <w:rPr>
                <w:rFonts w:ascii="宋体" w:eastAsia="宋体" w:hAnsi="宋体" w:cs="宋体" w:hint="eastAsia"/>
                <w:sz w:val="24"/>
              </w:rPr>
              <w:t>曹学明</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133" w:firstLine="319"/>
              <w:jc w:val="center"/>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0.36%</w:t>
            </w:r>
          </w:p>
        </w:tc>
        <w:tc>
          <w:tcPr>
            <w:tcW w:w="1275" w:type="dxa"/>
            <w:tcBorders>
              <w:top w:val="nil"/>
              <w:left w:val="nil"/>
              <w:bottom w:val="single" w:sz="4" w:space="0" w:color="auto"/>
              <w:right w:val="single" w:sz="4" w:space="0" w:color="auto"/>
            </w:tcBorders>
            <w:vAlign w:val="center"/>
          </w:tcPr>
          <w:p w:rsidR="003C15CB" w:rsidRPr="001454A1" w:rsidRDefault="003C15CB" w:rsidP="003C15CB">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3C15CB" w:rsidRPr="001454A1" w:rsidRDefault="003C15CB" w:rsidP="003C15CB">
            <w:pPr>
              <w:ind w:firstLineChars="100" w:firstLine="240"/>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3C15CB" w:rsidRPr="00B9602A" w:rsidTr="00734F16">
        <w:trPr>
          <w:trHeight w:val="402"/>
        </w:trPr>
        <w:tc>
          <w:tcPr>
            <w:tcW w:w="1384" w:type="dxa"/>
            <w:tcBorders>
              <w:top w:val="nil"/>
              <w:left w:val="single" w:sz="4" w:space="0" w:color="auto"/>
              <w:bottom w:val="single" w:sz="4" w:space="0" w:color="auto"/>
              <w:right w:val="single" w:sz="4" w:space="0" w:color="auto"/>
            </w:tcBorders>
            <w:vAlign w:val="center"/>
          </w:tcPr>
          <w:p w:rsidR="003C15CB" w:rsidRPr="00F15730" w:rsidRDefault="003C15CB" w:rsidP="003C15CB">
            <w:pPr>
              <w:ind w:firstLineChars="83" w:firstLine="199"/>
              <w:rPr>
                <w:rFonts w:ascii="宋体" w:eastAsia="宋体" w:hAnsi="宋体" w:cs="宋体"/>
                <w:sz w:val="24"/>
              </w:rPr>
            </w:pPr>
            <w:r w:rsidRPr="00F15730">
              <w:rPr>
                <w:rFonts w:ascii="宋体" w:eastAsia="宋体" w:hAnsi="宋体" w:cs="宋体" w:hint="eastAsia"/>
                <w:sz w:val="24"/>
              </w:rPr>
              <w:t>史玉彬</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133" w:firstLine="319"/>
              <w:jc w:val="center"/>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0.57%</w:t>
            </w:r>
          </w:p>
        </w:tc>
        <w:tc>
          <w:tcPr>
            <w:tcW w:w="1275" w:type="dxa"/>
            <w:tcBorders>
              <w:top w:val="nil"/>
              <w:left w:val="nil"/>
              <w:bottom w:val="single" w:sz="4" w:space="0" w:color="auto"/>
              <w:right w:val="single" w:sz="4" w:space="0" w:color="auto"/>
            </w:tcBorders>
            <w:vAlign w:val="center"/>
          </w:tcPr>
          <w:p w:rsidR="003C15CB" w:rsidRPr="001454A1" w:rsidRDefault="003C15CB" w:rsidP="003C15CB">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3C15CB" w:rsidRPr="001454A1" w:rsidRDefault="003C15CB" w:rsidP="003C15CB">
            <w:pPr>
              <w:ind w:firstLineChars="100" w:firstLine="240"/>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3C15CB" w:rsidRPr="00B9602A" w:rsidTr="00734F16">
        <w:trPr>
          <w:trHeight w:val="402"/>
        </w:trPr>
        <w:tc>
          <w:tcPr>
            <w:tcW w:w="1384" w:type="dxa"/>
            <w:tcBorders>
              <w:top w:val="nil"/>
              <w:left w:val="single" w:sz="4" w:space="0" w:color="auto"/>
              <w:bottom w:val="single" w:sz="4" w:space="0" w:color="auto"/>
              <w:right w:val="single" w:sz="4" w:space="0" w:color="auto"/>
            </w:tcBorders>
            <w:vAlign w:val="center"/>
          </w:tcPr>
          <w:p w:rsidR="003C15CB" w:rsidRPr="00F15730" w:rsidRDefault="003C15CB" w:rsidP="003C15CB">
            <w:pPr>
              <w:ind w:firstLineChars="83" w:firstLine="199"/>
              <w:rPr>
                <w:rFonts w:ascii="宋体" w:eastAsia="宋体" w:hAnsi="宋体" w:cs="宋体"/>
                <w:sz w:val="24"/>
              </w:rPr>
            </w:pPr>
            <w:r w:rsidRPr="00F15730">
              <w:rPr>
                <w:rFonts w:ascii="宋体" w:eastAsia="宋体" w:hAnsi="宋体" w:cs="宋体" w:hint="eastAsia"/>
                <w:sz w:val="24"/>
              </w:rPr>
              <w:t>王军军</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100</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7.14%</w:t>
            </w:r>
          </w:p>
        </w:tc>
        <w:tc>
          <w:tcPr>
            <w:tcW w:w="1275" w:type="dxa"/>
            <w:tcBorders>
              <w:top w:val="nil"/>
              <w:left w:val="nil"/>
              <w:bottom w:val="single" w:sz="4" w:space="0" w:color="auto"/>
              <w:right w:val="single" w:sz="4" w:space="0" w:color="auto"/>
            </w:tcBorders>
            <w:vAlign w:val="center"/>
          </w:tcPr>
          <w:p w:rsidR="003C15CB" w:rsidRPr="001454A1" w:rsidRDefault="003C15CB" w:rsidP="003C15CB">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rPr>
                <w:rFonts w:ascii="宋体" w:eastAsia="宋体" w:hAnsi="宋体" w:cs="宋体"/>
                <w:sz w:val="24"/>
              </w:rPr>
            </w:pPr>
            <w:r w:rsidRPr="001454A1">
              <w:rPr>
                <w:rFonts w:ascii="宋体" w:eastAsia="宋体" w:hAnsi="宋体" w:cs="宋体"/>
                <w:sz w:val="24"/>
              </w:rPr>
              <w:t>100</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3C15CB" w:rsidRPr="00B9602A" w:rsidTr="00734F16">
        <w:trPr>
          <w:trHeight w:val="402"/>
        </w:trPr>
        <w:tc>
          <w:tcPr>
            <w:tcW w:w="1384" w:type="dxa"/>
            <w:tcBorders>
              <w:top w:val="nil"/>
              <w:left w:val="single" w:sz="4" w:space="0" w:color="auto"/>
              <w:bottom w:val="single" w:sz="4" w:space="0" w:color="auto"/>
              <w:right w:val="single" w:sz="4" w:space="0" w:color="auto"/>
            </w:tcBorders>
            <w:vAlign w:val="center"/>
          </w:tcPr>
          <w:p w:rsidR="003C15CB" w:rsidRPr="00F15730" w:rsidRDefault="003C15CB" w:rsidP="003C15CB">
            <w:pPr>
              <w:ind w:firstLineChars="133" w:firstLine="319"/>
              <w:rPr>
                <w:rFonts w:ascii="宋体" w:eastAsia="宋体" w:hAnsi="宋体" w:cs="宋体"/>
                <w:sz w:val="24"/>
              </w:rPr>
            </w:pPr>
            <w:r w:rsidRPr="00F15730">
              <w:rPr>
                <w:rFonts w:ascii="宋体" w:eastAsia="宋体" w:hAnsi="宋体" w:cs="宋体" w:hint="eastAsia"/>
                <w:sz w:val="24"/>
              </w:rPr>
              <w:t>合计</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1400</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jc w:val="center"/>
              <w:rPr>
                <w:rFonts w:ascii="宋体" w:eastAsia="宋体" w:hAnsi="宋体" w:cs="宋体"/>
                <w:sz w:val="24"/>
              </w:rPr>
            </w:pPr>
            <w:r w:rsidRPr="001454A1">
              <w:rPr>
                <w:rFonts w:ascii="宋体" w:eastAsia="宋体" w:hAnsi="宋体" w:cs="宋体"/>
                <w:sz w:val="24"/>
              </w:rPr>
              <w:t>100.00%</w:t>
            </w:r>
          </w:p>
        </w:tc>
        <w:tc>
          <w:tcPr>
            <w:tcW w:w="1275" w:type="dxa"/>
            <w:tcBorders>
              <w:top w:val="nil"/>
              <w:left w:val="nil"/>
              <w:bottom w:val="single" w:sz="4" w:space="0" w:color="auto"/>
              <w:right w:val="single" w:sz="4" w:space="0" w:color="auto"/>
            </w:tcBorders>
            <w:vAlign w:val="center"/>
          </w:tcPr>
          <w:p w:rsidR="003C15CB" w:rsidRPr="001454A1" w:rsidRDefault="003C15CB" w:rsidP="003C15CB">
            <w:pPr>
              <w:ind w:firstLineChars="150" w:firstLine="360"/>
              <w:jc w:val="center"/>
              <w:rPr>
                <w:rFonts w:ascii="宋体" w:eastAsia="宋体" w:hAnsi="宋体" w:cs="宋体"/>
                <w:sz w:val="24"/>
              </w:rPr>
            </w:pPr>
            <w:r>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3C15CB" w:rsidRPr="001454A1" w:rsidRDefault="003C15CB" w:rsidP="003C15CB">
            <w:pPr>
              <w:ind w:firstLineChars="0" w:firstLine="0"/>
              <w:rPr>
                <w:rFonts w:ascii="宋体" w:eastAsia="宋体" w:hAnsi="宋体" w:cs="宋体"/>
                <w:sz w:val="24"/>
              </w:rPr>
            </w:pPr>
            <w:r w:rsidRPr="001454A1">
              <w:rPr>
                <w:rFonts w:ascii="宋体" w:eastAsia="宋体" w:hAnsi="宋体" w:cs="宋体"/>
                <w:sz w:val="24"/>
              </w:rPr>
              <w:t>1400</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3C15CB" w:rsidRPr="001454A1" w:rsidRDefault="003C15CB" w:rsidP="003C15CB">
            <w:pPr>
              <w:ind w:firstLineChars="183" w:firstLine="439"/>
              <w:jc w:val="center"/>
              <w:rPr>
                <w:rFonts w:ascii="宋体" w:eastAsia="宋体" w:hAnsi="宋体" w:cs="宋体"/>
                <w:sz w:val="24"/>
              </w:rPr>
            </w:pPr>
          </w:p>
        </w:tc>
      </w:tr>
    </w:tbl>
    <w:p w:rsidR="005D5C43" w:rsidRDefault="006F1675" w:rsidP="00ED4429">
      <w:pPr>
        <w:pStyle w:val="2"/>
        <w:numPr>
          <w:ilvl w:val="0"/>
          <w:numId w:val="3"/>
        </w:numPr>
        <w:ind w:firstLineChars="0"/>
        <w:rPr>
          <w:rFonts w:ascii="宋体" w:eastAsia="宋体" w:hAnsi="宋体" w:cs="宋体"/>
          <w:u w:color="0000FF"/>
        </w:rPr>
      </w:pPr>
      <w:bookmarkStart w:id="17" w:name="_Toc454875156"/>
      <w:bookmarkStart w:id="18" w:name="_Toc454875141"/>
      <w:bookmarkEnd w:id="12"/>
      <w:bookmarkEnd w:id="13"/>
      <w:bookmarkEnd w:id="14"/>
      <w:bookmarkEnd w:id="15"/>
      <w:r>
        <w:rPr>
          <w:rFonts w:ascii="宋体" w:eastAsia="宋体" w:hAnsi="宋体" w:cs="宋体"/>
          <w:noProof/>
          <w:u w:color="0000FF"/>
        </w:rPr>
        <w:pict>
          <v:rect id="_x0000_s1026" style="position:absolute;left:0;text-align:left;margin-left:71.75pt;margin-top:318.85pt;width:199.2pt;height:35.55pt;z-index:251659776;mso-position-horizontal-relative:text;mso-position-vertical-relative:text">
            <v:textbox>
              <w:txbxContent>
                <w:p w:rsidR="00226FE3" w:rsidRDefault="00226FE3" w:rsidP="00C8090A">
                  <w:pPr>
                    <w:ind w:firstLineChars="362" w:firstLine="1158"/>
                  </w:pPr>
                  <w:r>
                    <w:rPr>
                      <w:rFonts w:hint="eastAsia"/>
                    </w:rPr>
                    <w:t>股东大会</w:t>
                  </w:r>
                </w:p>
              </w:txbxContent>
            </v:textbox>
          </v:rect>
        </w:pict>
      </w:r>
      <w:r w:rsidR="005D5C43">
        <w:rPr>
          <w:rFonts w:ascii="宋体" w:eastAsia="宋体" w:hAnsi="宋体" w:cs="宋体" w:hint="eastAsia"/>
          <w:u w:color="0000FF"/>
        </w:rPr>
        <w:t>公司</w:t>
      </w:r>
      <w:bookmarkEnd w:id="17"/>
      <w:r w:rsidR="00ED4429">
        <w:rPr>
          <w:rFonts w:ascii="宋体" w:eastAsia="宋体" w:hAnsi="宋体" w:cs="宋体" w:hint="eastAsia"/>
          <w:u w:color="0000FF"/>
        </w:rPr>
        <w:t>管理架构</w:t>
      </w:r>
    </w:p>
    <w:p w:rsidR="00C8090A" w:rsidRDefault="00C8090A" w:rsidP="00C8090A">
      <w:pPr>
        <w:ind w:firstLine="640"/>
      </w:pPr>
    </w:p>
    <w:p w:rsidR="00C8090A" w:rsidRDefault="006F1675" w:rsidP="00C8090A">
      <w:pPr>
        <w:ind w:firstLine="640"/>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181.15pt;margin-top:25.55pt;width:127.2pt;height:0;z-index:251662848" o:connectortype="straight">
            <v:stroke endarrow="block"/>
          </v:shape>
        </w:pict>
      </w:r>
      <w:r>
        <w:rPr>
          <w:noProof/>
        </w:rPr>
        <w:pict>
          <v:rect id="_x0000_s1030" style="position:absolute;left:0;text-align:left;margin-left:308.35pt;margin-top:3.1pt;width:136.5pt;height:41.15pt;z-index:251663872">
            <v:textbox>
              <w:txbxContent>
                <w:p w:rsidR="00226FE3" w:rsidRDefault="00226FE3" w:rsidP="00B63E33">
                  <w:pPr>
                    <w:ind w:firstLine="640"/>
                  </w:pPr>
                  <w:r>
                    <w:rPr>
                      <w:rFonts w:hint="eastAsia"/>
                    </w:rPr>
                    <w:t>监事会</w:t>
                  </w:r>
                </w:p>
              </w:txbxContent>
            </v:textbox>
          </v:rect>
        </w:pict>
      </w:r>
      <w:r>
        <w:rPr>
          <w:noProof/>
        </w:rPr>
        <w:pict>
          <v:shape id="_x0000_s1027" type="#_x0000_t32" style="position:absolute;left:0;text-align:left;margin-left:181.15pt;margin-top:3.1pt;width:0;height:43pt;z-index:251660800" o:connectortype="straight">
            <v:stroke endarrow="block"/>
          </v:shape>
        </w:pict>
      </w:r>
    </w:p>
    <w:p w:rsidR="00C8090A" w:rsidRDefault="006F1675" w:rsidP="00C8090A">
      <w:pPr>
        <w:ind w:firstLine="640"/>
      </w:pPr>
      <w:r>
        <w:rPr>
          <w:noProof/>
        </w:rPr>
        <w:pict>
          <v:rect id="_x0000_s1028" style="position:absolute;left:0;text-align:left;margin-left:76.45pt;margin-top:14.9pt;width:194.5pt;height:41.15pt;z-index:251661824">
            <v:textbox>
              <w:txbxContent>
                <w:p w:rsidR="00226FE3" w:rsidRDefault="00226FE3" w:rsidP="00C8090A">
                  <w:pPr>
                    <w:ind w:firstLineChars="400" w:firstLine="1280"/>
                  </w:pPr>
                  <w:r>
                    <w:rPr>
                      <w:rFonts w:hint="eastAsia"/>
                    </w:rPr>
                    <w:t>董事会</w:t>
                  </w:r>
                </w:p>
              </w:txbxContent>
            </v:textbox>
          </v:rect>
        </w:pict>
      </w:r>
    </w:p>
    <w:p w:rsidR="00C8090A" w:rsidRDefault="006F1675" w:rsidP="00C8090A">
      <w:pPr>
        <w:ind w:firstLine="640"/>
      </w:pPr>
      <w:r>
        <w:rPr>
          <w:noProof/>
        </w:rPr>
        <w:pict>
          <v:shape id="_x0000_s1031" type="#_x0000_t32" style="position:absolute;left:0;text-align:left;margin-left:181.15pt;margin-top:24.85pt;width:0;height:29.9pt;z-index:251664896" o:connectortype="straight">
            <v:stroke endarrow="block"/>
          </v:shape>
        </w:pict>
      </w:r>
    </w:p>
    <w:p w:rsidR="00C8090A" w:rsidRDefault="006F1675" w:rsidP="00C8090A">
      <w:pPr>
        <w:ind w:firstLine="640"/>
      </w:pPr>
      <w:r>
        <w:rPr>
          <w:noProof/>
        </w:rPr>
        <w:pict>
          <v:rect id="_x0000_s1032" style="position:absolute;left:0;text-align:left;margin-left:82.85pt;margin-top:23.55pt;width:194.5pt;height:41.15pt;z-index:251665920">
            <v:textbox>
              <w:txbxContent>
                <w:p w:rsidR="00226FE3" w:rsidRDefault="00226FE3" w:rsidP="00C8090A">
                  <w:pPr>
                    <w:ind w:firstLine="640"/>
                  </w:pPr>
                  <w:r>
                    <w:rPr>
                      <w:rFonts w:hint="eastAsia"/>
                    </w:rPr>
                    <w:t>院长（总经理）</w:t>
                  </w:r>
                </w:p>
              </w:txbxContent>
            </v:textbox>
          </v:rect>
        </w:pict>
      </w:r>
    </w:p>
    <w:p w:rsidR="00C8090A" w:rsidRDefault="00C8090A" w:rsidP="00C8090A">
      <w:pPr>
        <w:ind w:firstLine="640"/>
      </w:pPr>
    </w:p>
    <w:p w:rsidR="00C8090A" w:rsidRDefault="006F1675" w:rsidP="00C8090A">
      <w:pPr>
        <w:ind w:firstLine="640"/>
      </w:pPr>
      <w:r>
        <w:rPr>
          <w:noProof/>
        </w:rPr>
        <w:pict>
          <v:shape id="_x0000_s1039" type="#_x0000_t32" style="position:absolute;left:0;text-align:left;margin-left:428.95pt;margin-top:26.6pt;width:0;height:20.6pt;z-index:251673088" o:connectortype="straight"/>
        </w:pict>
      </w:r>
      <w:r>
        <w:rPr>
          <w:noProof/>
        </w:rPr>
        <w:pict>
          <v:shape id="_x0000_s1037" type="#_x0000_t32" style="position:absolute;left:0;text-align:left;margin-left:270.95pt;margin-top:26.6pt;width:0;height:20.6pt;z-index:251671040" o:connectortype="straight"/>
        </w:pict>
      </w:r>
      <w:r>
        <w:rPr>
          <w:noProof/>
        </w:rPr>
        <w:pict>
          <v:shape id="_x0000_s1038" type="#_x0000_t32" style="position:absolute;left:0;text-align:left;margin-left:346.7pt;margin-top:26.6pt;width:0;height:20.6pt;z-index:251672064" o:connectortype="straight"/>
        </w:pict>
      </w:r>
      <w:r>
        <w:rPr>
          <w:noProof/>
        </w:rPr>
        <w:pict>
          <v:shape id="_x0000_s1036" type="#_x0000_t32" style="position:absolute;left:0;text-align:left;margin-left:188.65pt;margin-top:26.6pt;width:0;height:20.6pt;z-index:251670016" o:connectortype="straight"/>
        </w:pict>
      </w:r>
      <w:r>
        <w:rPr>
          <w:noProof/>
        </w:rPr>
        <w:pict>
          <v:shape id="_x0000_s1035" type="#_x0000_t32" style="position:absolute;left:0;text-align:left;margin-left:103.55pt;margin-top:26.6pt;width:0;height:20.6pt;z-index:251668992" o:connectortype="straight"/>
        </w:pict>
      </w:r>
      <w:r>
        <w:rPr>
          <w:noProof/>
        </w:rPr>
        <w:pict>
          <v:shape id="_x0000_s1034" type="#_x0000_t32" style="position:absolute;left:0;text-align:left;margin-left:25.95pt;margin-top:26.6pt;width:0;height:20.6pt;z-index:251667968" o:connectortype="straight"/>
        </w:pict>
      </w:r>
      <w:r>
        <w:rPr>
          <w:noProof/>
        </w:rPr>
        <w:pict>
          <v:shape id="_x0000_s1033" type="#_x0000_t32" style="position:absolute;left:0;text-align:left;margin-left:25.95pt;margin-top:26.6pt;width:403pt;height:0;z-index:251666944" o:connectortype="straight"/>
        </w:pict>
      </w:r>
    </w:p>
    <w:p w:rsidR="00C8090A" w:rsidRDefault="006F1675" w:rsidP="00C8090A">
      <w:pPr>
        <w:ind w:firstLine="640"/>
      </w:pPr>
      <w:r>
        <w:rPr>
          <w:noProof/>
        </w:rPr>
        <w:pict>
          <v:rect id="_x0000_s1044" style="position:absolute;left:0;text-align:left;margin-left:253pt;margin-top:22.55pt;width:39.3pt;height:112.2pt;z-index:251677184">
            <v:textbox>
              <w:txbxContent>
                <w:p w:rsidR="00226FE3" w:rsidRDefault="00226FE3" w:rsidP="00B63E33">
                  <w:pPr>
                    <w:ind w:firstLineChars="50" w:firstLine="120"/>
                    <w:rPr>
                      <w:sz w:val="24"/>
                    </w:rPr>
                  </w:pPr>
                  <w:r w:rsidRPr="00C8090A">
                    <w:rPr>
                      <w:rFonts w:hint="eastAsia"/>
                      <w:sz w:val="24"/>
                    </w:rPr>
                    <w:t>行</w:t>
                  </w:r>
                </w:p>
                <w:p w:rsidR="00226FE3" w:rsidRDefault="00226FE3" w:rsidP="00B63E33">
                  <w:pPr>
                    <w:ind w:firstLineChars="50" w:firstLine="120"/>
                    <w:rPr>
                      <w:sz w:val="24"/>
                    </w:rPr>
                  </w:pPr>
                  <w:r w:rsidRPr="00C8090A">
                    <w:rPr>
                      <w:rFonts w:hint="eastAsia"/>
                      <w:sz w:val="24"/>
                    </w:rPr>
                    <w:t>政</w:t>
                  </w:r>
                </w:p>
                <w:p w:rsidR="00226FE3" w:rsidRPr="00C8090A" w:rsidRDefault="00226FE3" w:rsidP="00B63E33">
                  <w:pPr>
                    <w:ind w:firstLineChars="50" w:firstLine="120"/>
                    <w:rPr>
                      <w:sz w:val="24"/>
                    </w:rPr>
                  </w:pPr>
                  <w:r w:rsidRPr="00C8090A">
                    <w:rPr>
                      <w:rFonts w:hint="eastAsia"/>
                      <w:sz w:val="24"/>
                    </w:rPr>
                    <w:t>部</w:t>
                  </w:r>
                </w:p>
              </w:txbxContent>
            </v:textbox>
          </v:rect>
        </w:pict>
      </w:r>
      <w:r>
        <w:rPr>
          <w:noProof/>
        </w:rPr>
        <w:pict>
          <v:rect id="_x0000_s1046" style="position:absolute;left:0;text-align:left;margin-left:405.55pt;margin-top:22.55pt;width:39.3pt;height:112.2pt;z-index:251679232">
            <v:textbox>
              <w:txbxContent>
                <w:p w:rsidR="00226FE3" w:rsidRPr="00C8090A" w:rsidRDefault="00226FE3" w:rsidP="00C8090A">
                  <w:pPr>
                    <w:ind w:firstLineChars="50" w:firstLine="90"/>
                    <w:rPr>
                      <w:sz w:val="18"/>
                      <w:szCs w:val="18"/>
                    </w:rPr>
                  </w:pPr>
                  <w:r w:rsidRPr="00C8090A">
                    <w:rPr>
                      <w:rFonts w:hint="eastAsia"/>
                      <w:sz w:val="18"/>
                      <w:szCs w:val="18"/>
                    </w:rPr>
                    <w:t>人</w:t>
                  </w:r>
                </w:p>
                <w:p w:rsidR="00226FE3" w:rsidRPr="00C8090A" w:rsidRDefault="00226FE3" w:rsidP="00C8090A">
                  <w:pPr>
                    <w:ind w:firstLineChars="50" w:firstLine="90"/>
                    <w:rPr>
                      <w:sz w:val="18"/>
                      <w:szCs w:val="18"/>
                    </w:rPr>
                  </w:pPr>
                  <w:r w:rsidRPr="00C8090A">
                    <w:rPr>
                      <w:rFonts w:hint="eastAsia"/>
                      <w:sz w:val="18"/>
                      <w:szCs w:val="18"/>
                    </w:rPr>
                    <w:t>力</w:t>
                  </w:r>
                </w:p>
                <w:p w:rsidR="00226FE3" w:rsidRPr="00C8090A" w:rsidRDefault="00226FE3" w:rsidP="00C8090A">
                  <w:pPr>
                    <w:ind w:firstLineChars="50" w:firstLine="90"/>
                    <w:rPr>
                      <w:sz w:val="18"/>
                      <w:szCs w:val="18"/>
                    </w:rPr>
                  </w:pPr>
                  <w:r w:rsidRPr="00C8090A">
                    <w:rPr>
                      <w:rFonts w:hint="eastAsia"/>
                      <w:sz w:val="18"/>
                      <w:szCs w:val="18"/>
                    </w:rPr>
                    <w:t>资</w:t>
                  </w:r>
                </w:p>
                <w:p w:rsidR="00226FE3" w:rsidRPr="00C8090A" w:rsidRDefault="00226FE3" w:rsidP="00C8090A">
                  <w:pPr>
                    <w:ind w:firstLineChars="50" w:firstLine="90"/>
                    <w:rPr>
                      <w:sz w:val="18"/>
                      <w:szCs w:val="18"/>
                    </w:rPr>
                  </w:pPr>
                  <w:r w:rsidRPr="00C8090A">
                    <w:rPr>
                      <w:rFonts w:hint="eastAsia"/>
                      <w:sz w:val="18"/>
                      <w:szCs w:val="18"/>
                    </w:rPr>
                    <w:t>源</w:t>
                  </w:r>
                </w:p>
              </w:txbxContent>
            </v:textbox>
          </v:rect>
        </w:pict>
      </w:r>
      <w:r>
        <w:rPr>
          <w:noProof/>
        </w:rPr>
        <w:pict>
          <v:rect id="_x0000_s1045" style="position:absolute;left:0;text-align:left;margin-left:325.9pt;margin-top:22.55pt;width:39.3pt;height:112.2pt;z-index:251678208">
            <v:textbox>
              <w:txbxContent>
                <w:p w:rsidR="00226FE3" w:rsidRDefault="00226FE3" w:rsidP="00B63E33">
                  <w:pPr>
                    <w:ind w:firstLineChars="50" w:firstLine="120"/>
                    <w:rPr>
                      <w:sz w:val="24"/>
                    </w:rPr>
                  </w:pPr>
                  <w:r w:rsidRPr="00C8090A">
                    <w:rPr>
                      <w:rFonts w:hint="eastAsia"/>
                      <w:sz w:val="24"/>
                    </w:rPr>
                    <w:t>财</w:t>
                  </w:r>
                </w:p>
                <w:p w:rsidR="00226FE3" w:rsidRDefault="00226FE3" w:rsidP="00B63E33">
                  <w:pPr>
                    <w:ind w:firstLineChars="50" w:firstLine="120"/>
                    <w:rPr>
                      <w:sz w:val="24"/>
                    </w:rPr>
                  </w:pPr>
                  <w:r w:rsidRPr="00C8090A">
                    <w:rPr>
                      <w:rFonts w:hint="eastAsia"/>
                      <w:sz w:val="24"/>
                    </w:rPr>
                    <w:t>务</w:t>
                  </w:r>
                </w:p>
                <w:p w:rsidR="00226FE3" w:rsidRPr="00C8090A" w:rsidRDefault="00226FE3" w:rsidP="00B63E33">
                  <w:pPr>
                    <w:ind w:firstLineChars="50" w:firstLine="120"/>
                    <w:rPr>
                      <w:sz w:val="24"/>
                    </w:rPr>
                  </w:pPr>
                  <w:r w:rsidRPr="00C8090A">
                    <w:rPr>
                      <w:rFonts w:hint="eastAsia"/>
                      <w:sz w:val="24"/>
                    </w:rPr>
                    <w:t>部</w:t>
                  </w:r>
                </w:p>
              </w:txbxContent>
            </v:textbox>
          </v:rect>
        </w:pict>
      </w:r>
      <w:r>
        <w:rPr>
          <w:noProof/>
        </w:rPr>
        <w:pict>
          <v:rect id="_x0000_s1042" style="position:absolute;left:0;text-align:left;margin-left:82.85pt;margin-top:22.55pt;width:39.3pt;height:112.2pt;z-index:251675136">
            <v:textbox>
              <w:txbxContent>
                <w:p w:rsidR="00226FE3" w:rsidRDefault="00226FE3" w:rsidP="00B63E33">
                  <w:pPr>
                    <w:ind w:firstLineChars="50" w:firstLine="120"/>
                    <w:rPr>
                      <w:sz w:val="24"/>
                    </w:rPr>
                  </w:pPr>
                  <w:r w:rsidRPr="00C8090A">
                    <w:rPr>
                      <w:rFonts w:hint="eastAsia"/>
                      <w:sz w:val="24"/>
                    </w:rPr>
                    <w:t>护</w:t>
                  </w:r>
                </w:p>
                <w:p w:rsidR="00226FE3" w:rsidRDefault="00226FE3" w:rsidP="00B63E33">
                  <w:pPr>
                    <w:ind w:firstLineChars="50" w:firstLine="120"/>
                    <w:rPr>
                      <w:sz w:val="24"/>
                    </w:rPr>
                  </w:pPr>
                  <w:r w:rsidRPr="00C8090A">
                    <w:rPr>
                      <w:rFonts w:hint="eastAsia"/>
                      <w:sz w:val="24"/>
                    </w:rPr>
                    <w:t>理</w:t>
                  </w:r>
                </w:p>
                <w:p w:rsidR="00226FE3" w:rsidRPr="00C8090A" w:rsidRDefault="00226FE3" w:rsidP="00B63E33">
                  <w:pPr>
                    <w:ind w:firstLineChars="50" w:firstLine="120"/>
                    <w:rPr>
                      <w:sz w:val="24"/>
                    </w:rPr>
                  </w:pPr>
                  <w:r w:rsidRPr="00C8090A">
                    <w:rPr>
                      <w:rFonts w:hint="eastAsia"/>
                      <w:sz w:val="24"/>
                    </w:rPr>
                    <w:t>部</w:t>
                  </w:r>
                </w:p>
              </w:txbxContent>
            </v:textbox>
          </v:rect>
        </w:pict>
      </w:r>
      <w:r>
        <w:rPr>
          <w:noProof/>
        </w:rPr>
        <w:pict>
          <v:rect id="_x0000_s1043" style="position:absolute;left:0;text-align:left;margin-left:168.85pt;margin-top:22.55pt;width:39.3pt;height:112.2pt;z-index:251676160">
            <v:textbox>
              <w:txbxContent>
                <w:p w:rsidR="00226FE3" w:rsidRDefault="00226FE3" w:rsidP="00B63E33">
                  <w:pPr>
                    <w:ind w:firstLineChars="50" w:firstLine="120"/>
                    <w:rPr>
                      <w:sz w:val="24"/>
                    </w:rPr>
                  </w:pPr>
                  <w:r w:rsidRPr="00C8090A">
                    <w:rPr>
                      <w:rFonts w:hint="eastAsia"/>
                      <w:sz w:val="24"/>
                    </w:rPr>
                    <w:t>院</w:t>
                  </w:r>
                </w:p>
                <w:p w:rsidR="00226FE3" w:rsidRDefault="00226FE3" w:rsidP="00B63E33">
                  <w:pPr>
                    <w:ind w:firstLineChars="50" w:firstLine="120"/>
                    <w:rPr>
                      <w:sz w:val="24"/>
                    </w:rPr>
                  </w:pPr>
                  <w:r w:rsidRPr="00C8090A">
                    <w:rPr>
                      <w:rFonts w:hint="eastAsia"/>
                      <w:sz w:val="24"/>
                    </w:rPr>
                    <w:t>务</w:t>
                  </w:r>
                </w:p>
                <w:p w:rsidR="00226FE3" w:rsidRPr="00C8090A" w:rsidRDefault="00226FE3" w:rsidP="00B63E33">
                  <w:pPr>
                    <w:ind w:firstLineChars="50" w:firstLine="120"/>
                    <w:rPr>
                      <w:sz w:val="24"/>
                    </w:rPr>
                  </w:pPr>
                  <w:r w:rsidRPr="00C8090A">
                    <w:rPr>
                      <w:rFonts w:hint="eastAsia"/>
                      <w:sz w:val="24"/>
                    </w:rPr>
                    <w:t>部</w:t>
                  </w:r>
                </w:p>
              </w:txbxContent>
            </v:textbox>
          </v:rect>
        </w:pict>
      </w:r>
      <w:r>
        <w:rPr>
          <w:noProof/>
        </w:rPr>
        <w:pict>
          <v:rect id="_x0000_s1040" style="position:absolute;left:0;text-align:left;margin-left:8.15pt;margin-top:22.55pt;width:39.3pt;height:112.2pt;z-index:251674112">
            <v:textbox>
              <w:txbxContent>
                <w:p w:rsidR="00226FE3" w:rsidRDefault="00226FE3" w:rsidP="00031F81">
                  <w:pPr>
                    <w:ind w:firstLineChars="50" w:firstLine="120"/>
                    <w:rPr>
                      <w:sz w:val="24"/>
                    </w:rPr>
                  </w:pPr>
                  <w:r w:rsidRPr="00C8090A">
                    <w:rPr>
                      <w:rFonts w:hint="eastAsia"/>
                      <w:sz w:val="24"/>
                    </w:rPr>
                    <w:t>医</w:t>
                  </w:r>
                </w:p>
                <w:p w:rsidR="00226FE3" w:rsidRDefault="00226FE3" w:rsidP="00031F81">
                  <w:pPr>
                    <w:ind w:firstLineChars="50" w:firstLine="120"/>
                    <w:rPr>
                      <w:sz w:val="24"/>
                    </w:rPr>
                  </w:pPr>
                  <w:r w:rsidRPr="00C8090A">
                    <w:rPr>
                      <w:rFonts w:hint="eastAsia"/>
                      <w:sz w:val="24"/>
                    </w:rPr>
                    <w:t>务</w:t>
                  </w:r>
                </w:p>
                <w:p w:rsidR="00226FE3" w:rsidRPr="00C8090A" w:rsidRDefault="00226FE3" w:rsidP="00031F81">
                  <w:pPr>
                    <w:ind w:firstLineChars="50" w:firstLine="120"/>
                    <w:rPr>
                      <w:sz w:val="24"/>
                    </w:rPr>
                  </w:pPr>
                  <w:r w:rsidRPr="00C8090A">
                    <w:rPr>
                      <w:rFonts w:hint="eastAsia"/>
                      <w:sz w:val="24"/>
                    </w:rPr>
                    <w:t>部</w:t>
                  </w:r>
                </w:p>
              </w:txbxContent>
            </v:textbox>
          </v:rect>
        </w:pict>
      </w:r>
    </w:p>
    <w:p w:rsidR="00C8090A" w:rsidRDefault="00C8090A" w:rsidP="00C8090A">
      <w:pPr>
        <w:ind w:firstLine="640"/>
      </w:pPr>
    </w:p>
    <w:p w:rsidR="00C8090A" w:rsidRPr="00C8090A" w:rsidRDefault="00C8090A" w:rsidP="00C8090A">
      <w:pPr>
        <w:ind w:firstLine="640"/>
      </w:pPr>
    </w:p>
    <w:p w:rsidR="00ED4429" w:rsidRDefault="00ED4429" w:rsidP="00ED4429">
      <w:pPr>
        <w:ind w:firstLineChars="0"/>
      </w:pPr>
    </w:p>
    <w:p w:rsidR="00ED4429" w:rsidRDefault="00ED4429" w:rsidP="00ED4429">
      <w:pPr>
        <w:ind w:firstLineChars="0"/>
      </w:pPr>
    </w:p>
    <w:p w:rsidR="008E17D3" w:rsidRPr="00FA3D2B" w:rsidRDefault="008E17D3" w:rsidP="005D5C43">
      <w:pPr>
        <w:pStyle w:val="2"/>
        <w:numPr>
          <w:ilvl w:val="0"/>
          <w:numId w:val="3"/>
        </w:numPr>
        <w:ind w:firstLineChars="0"/>
        <w:rPr>
          <w:rFonts w:ascii="宋体" w:eastAsia="宋体" w:hAnsi="宋体" w:cs="宋体"/>
          <w:u w:color="FFFFFF"/>
        </w:rPr>
      </w:pPr>
      <w:bookmarkStart w:id="19" w:name="_Toc454875157"/>
      <w:r w:rsidRPr="00FA3D2B">
        <w:rPr>
          <w:rFonts w:ascii="宋体" w:eastAsia="宋体" w:hAnsi="宋体" w:cs="宋体" w:hint="eastAsia"/>
          <w:u w:color="FFFFFF"/>
        </w:rPr>
        <w:lastRenderedPageBreak/>
        <w:t>医院主要部门介绍</w:t>
      </w:r>
    </w:p>
    <w:p w:rsidR="00BD245C" w:rsidRPr="00BD245C" w:rsidRDefault="00BD245C" w:rsidP="00BD245C">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t>（一）产科</w:t>
      </w:r>
    </w:p>
    <w:p w:rsidR="00BD245C" w:rsidRPr="00BD245C" w:rsidRDefault="00BD245C" w:rsidP="00BD245C">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t>医院产科</w:t>
      </w:r>
      <w:r w:rsidR="00403EDE">
        <w:rPr>
          <w:rFonts w:asciiTheme="majorEastAsia" w:eastAsiaTheme="majorEastAsia" w:hAnsiTheme="majorEastAsia" w:hint="eastAsia"/>
          <w:szCs w:val="32"/>
        </w:rPr>
        <w:t>作</w:t>
      </w:r>
      <w:r w:rsidRPr="00BD245C">
        <w:rPr>
          <w:rFonts w:asciiTheme="majorEastAsia" w:eastAsiaTheme="majorEastAsia" w:hAnsiTheme="majorEastAsia" w:hint="eastAsia"/>
          <w:szCs w:val="32"/>
        </w:rPr>
        <w:t>为医院的重点科室，随着医院的不断发展和壮大，医疗技术不断提高，2015年被评为呼和浩特市重点专科。现有开放床位61张，设有产房、待产室及门诊、专家诊室。科室技术实力雄厚在优生、优育，产科疑难病症，各种妊娠合并症，重症产妇抢救方面具有丰富的临床经验，承担着全县产妇的抢救工作。科室拥有胎儿监护仪、心电监护仪、三星5D彩超、新生儿暖箱、复苏台、输液泵等一流的监护检查设备和抢救设备。</w:t>
      </w:r>
    </w:p>
    <w:p w:rsidR="00BD245C" w:rsidRPr="00BD245C" w:rsidRDefault="00A359BB" w:rsidP="00BD245C">
      <w:pPr>
        <w:ind w:firstLine="640"/>
        <w:rPr>
          <w:rFonts w:asciiTheme="majorEastAsia" w:eastAsiaTheme="majorEastAsia" w:hAnsiTheme="majorEastAsia"/>
          <w:szCs w:val="32"/>
        </w:rPr>
      </w:pPr>
      <w:r>
        <w:rPr>
          <w:rFonts w:asciiTheme="majorEastAsia" w:eastAsiaTheme="majorEastAsia" w:hAnsiTheme="majorEastAsia" w:hint="eastAsia"/>
          <w:szCs w:val="32"/>
        </w:rPr>
        <w:t>1、</w:t>
      </w:r>
      <w:r w:rsidR="00BD245C" w:rsidRPr="00BD245C">
        <w:rPr>
          <w:rFonts w:asciiTheme="majorEastAsia" w:eastAsiaTheme="majorEastAsia" w:hAnsiTheme="majorEastAsia" w:hint="eastAsia"/>
          <w:szCs w:val="32"/>
        </w:rPr>
        <w:t>科室开展的主要诊疗项目</w:t>
      </w:r>
    </w:p>
    <w:p w:rsidR="00BD245C" w:rsidRPr="00BD245C" w:rsidRDefault="00BD245C" w:rsidP="00BD245C">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t>各类手术：开展新式剖宫产等各种产科手术，对于前置胎盘、胎盘早剥等急危重症引起的难治性产后出血，失血性休克等，开展了子宫动脉结扎术、前置胎盘附着处缝扎止血术及科学的抗休克措施，最大限度保留患者的生育功能（子宫）、减少产后并发症。</w:t>
      </w:r>
    </w:p>
    <w:p w:rsidR="00BD245C" w:rsidRPr="00BD245C" w:rsidRDefault="00BD245C" w:rsidP="00BD245C">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t>会阴保护助产：顺产时评估会阴条件，尽量不作会阴切开。能够减轻分娩创伤，降低会阴切开率，保持会阴的完整性，提高产科质量，加快产后恢复，减少对性生活的影响。</w:t>
      </w:r>
    </w:p>
    <w:p w:rsidR="00BD245C" w:rsidRPr="00BD245C" w:rsidRDefault="00BD245C" w:rsidP="00BD245C">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t>产前筛查：近年来产科广泛开展胎儿非整倍体筛查，系统彩超排畸检查，新生儿产前、产后溶血筛查、地中海贫血筛查等孕期检查，明显提高了畸形儿的筛查率,降低了围产</w:t>
      </w:r>
      <w:r w:rsidRPr="00BD245C">
        <w:rPr>
          <w:rFonts w:asciiTheme="majorEastAsia" w:eastAsiaTheme="majorEastAsia" w:hAnsiTheme="majorEastAsia" w:hint="eastAsia"/>
          <w:szCs w:val="32"/>
        </w:rPr>
        <w:lastRenderedPageBreak/>
        <w:t>期新生儿死亡率，为</w:t>
      </w:r>
      <w:r w:rsidR="00731011">
        <w:rPr>
          <w:rFonts w:asciiTheme="majorEastAsia" w:eastAsiaTheme="majorEastAsia" w:hAnsiTheme="majorEastAsia" w:hint="eastAsia"/>
          <w:szCs w:val="32"/>
        </w:rPr>
        <w:t>民营医院</w:t>
      </w:r>
      <w:r w:rsidRPr="00BD245C">
        <w:rPr>
          <w:rFonts w:asciiTheme="majorEastAsia" w:eastAsiaTheme="majorEastAsia" w:hAnsiTheme="majorEastAsia" w:hint="eastAsia"/>
          <w:szCs w:val="32"/>
        </w:rPr>
        <w:t>唯一开展此类检查的医院。</w:t>
      </w:r>
    </w:p>
    <w:p w:rsidR="00BD245C" w:rsidRPr="00BD245C" w:rsidRDefault="00BD245C" w:rsidP="00BD245C">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t>新生儿技术服务：开展新生儿黄疸监测、新生儿疾病筛查、新生儿听力筛查、新生儿游泳、新生儿抚触等，形成了完善的围产医学体系。   </w:t>
      </w:r>
    </w:p>
    <w:p w:rsidR="00BD245C" w:rsidRPr="00BD245C" w:rsidRDefault="00A359BB" w:rsidP="00BD245C">
      <w:pPr>
        <w:ind w:firstLine="640"/>
        <w:rPr>
          <w:rFonts w:asciiTheme="majorEastAsia" w:eastAsiaTheme="majorEastAsia" w:hAnsiTheme="majorEastAsia"/>
          <w:szCs w:val="32"/>
        </w:rPr>
      </w:pPr>
      <w:r>
        <w:rPr>
          <w:rFonts w:asciiTheme="majorEastAsia" w:eastAsiaTheme="majorEastAsia" w:hAnsiTheme="majorEastAsia" w:hint="eastAsia"/>
          <w:szCs w:val="32"/>
        </w:rPr>
        <w:t>2</w:t>
      </w:r>
      <w:r w:rsidR="00BD245C" w:rsidRPr="00BD245C">
        <w:rPr>
          <w:rFonts w:asciiTheme="majorEastAsia" w:eastAsiaTheme="majorEastAsia" w:hAnsiTheme="majorEastAsia" w:hint="eastAsia"/>
          <w:szCs w:val="32"/>
        </w:rPr>
        <w:t>、科室团队</w:t>
      </w:r>
    </w:p>
    <w:p w:rsidR="00BD245C" w:rsidRPr="00BD245C" w:rsidRDefault="00BD245C" w:rsidP="00BD245C">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t>科室现有医生9名，其中主任医师2名，副主任医师3名，主治医师2名，住院医师2名。</w:t>
      </w:r>
    </w:p>
    <w:p w:rsidR="00BD245C" w:rsidRPr="00BD245C" w:rsidRDefault="00BD245C" w:rsidP="00BD245C">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t>学科带头人：张奎伟，副主任医师，分管产科副院长。从事产科临床工作10余年，经验丰富，技术精湛，对妇产科常见病、多发病能准确诊治，多次成功主持抢救妇产科危、急、重症病人，如产后出血、前置胎盘出血、胎盘早剥合并DIC、子痫、尤其擅长产科急危重症的抢救。</w:t>
      </w:r>
    </w:p>
    <w:p w:rsidR="00BD245C" w:rsidRPr="00BD245C" w:rsidRDefault="00A359BB" w:rsidP="00BD245C">
      <w:pPr>
        <w:ind w:firstLine="640"/>
        <w:rPr>
          <w:rFonts w:asciiTheme="majorEastAsia" w:eastAsiaTheme="majorEastAsia" w:hAnsiTheme="majorEastAsia"/>
          <w:szCs w:val="32"/>
        </w:rPr>
      </w:pPr>
      <w:r>
        <w:rPr>
          <w:rFonts w:asciiTheme="majorEastAsia" w:eastAsiaTheme="majorEastAsia" w:hAnsiTheme="majorEastAsia" w:hint="eastAsia"/>
          <w:szCs w:val="32"/>
        </w:rPr>
        <w:t>3</w:t>
      </w:r>
      <w:r w:rsidR="00BD245C" w:rsidRPr="00BD245C">
        <w:rPr>
          <w:rFonts w:asciiTheme="majorEastAsia" w:eastAsiaTheme="majorEastAsia" w:hAnsiTheme="majorEastAsia" w:hint="eastAsia"/>
          <w:szCs w:val="32"/>
        </w:rPr>
        <w:t>、特色医疗</w:t>
      </w:r>
    </w:p>
    <w:p w:rsidR="00BD245C" w:rsidRPr="00BD245C" w:rsidRDefault="00BD245C" w:rsidP="00BD245C">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t>无痛分娩：是</w:t>
      </w:r>
      <w:r w:rsidR="00731011">
        <w:rPr>
          <w:rFonts w:asciiTheme="majorEastAsia" w:eastAsiaTheme="majorEastAsia" w:hAnsiTheme="majorEastAsia" w:hint="eastAsia"/>
          <w:szCs w:val="32"/>
        </w:rPr>
        <w:t>医院</w:t>
      </w:r>
      <w:r w:rsidRPr="00BD245C">
        <w:rPr>
          <w:rFonts w:asciiTheme="majorEastAsia" w:eastAsiaTheme="majorEastAsia" w:hAnsiTheme="majorEastAsia" w:hint="eastAsia"/>
          <w:szCs w:val="32"/>
        </w:rPr>
        <w:t>在呼和浩特市率先开展的服务项目，是对女性分娩人性化</w:t>
      </w:r>
      <w:r w:rsidR="00731011">
        <w:rPr>
          <w:rFonts w:asciiTheme="majorEastAsia" w:eastAsiaTheme="majorEastAsia" w:hAnsiTheme="majorEastAsia" w:hint="eastAsia"/>
          <w:szCs w:val="32"/>
        </w:rPr>
        <w:t>关怀</w:t>
      </w:r>
      <w:r w:rsidRPr="00BD245C">
        <w:rPr>
          <w:rFonts w:asciiTheme="majorEastAsia" w:eastAsiaTheme="majorEastAsia" w:hAnsiTheme="majorEastAsia" w:hint="eastAsia"/>
          <w:szCs w:val="32"/>
        </w:rPr>
        <w:t>的追求，能够减少产妇的疼痛，在分娩过程中的体能消耗，降低剖宫产率，为广大女性朋友提供了更全面、专业的服务。</w:t>
      </w:r>
    </w:p>
    <w:p w:rsidR="00BD245C" w:rsidRPr="00BD245C" w:rsidRDefault="00BD245C" w:rsidP="00BD245C">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t>危急重症的诊治：对妊娠高血压疾病、妊娠剧吐、前置胎盘、胎盘早剥、妊娠期糖尿病、妊娠期肝内胆汁淤积症、妊娠合并内外科疾病、各种难产、产科大出血、胎盘滞留等疑难危急重症的诊治具有丰富的临床经验。</w:t>
      </w:r>
    </w:p>
    <w:p w:rsidR="00BD245C" w:rsidRPr="00BD245C" w:rsidRDefault="00BD245C" w:rsidP="00BD245C">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t>导乐陪伴分娩：通过有经验的助产士在整个分娩过程中</w:t>
      </w:r>
      <w:r w:rsidRPr="00BD245C">
        <w:rPr>
          <w:rFonts w:asciiTheme="majorEastAsia" w:eastAsiaTheme="majorEastAsia" w:hAnsiTheme="majorEastAsia" w:hint="eastAsia"/>
          <w:szCs w:val="32"/>
        </w:rPr>
        <w:lastRenderedPageBreak/>
        <w:t>持续地给产妇以生理上、心理上、感情上的支持，使产妇感到安全、舒适，有利于缩短产程、降低剖宫产率、减少产后出血，从而顺利分娩。</w:t>
      </w:r>
    </w:p>
    <w:p w:rsidR="00BD245C" w:rsidRPr="00BD245C" w:rsidRDefault="00BD245C" w:rsidP="00A359BB">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t>孕妇学校：每周定期授课。为准妈妈提供一个学习、交流和互动的平台。授课老师是</w:t>
      </w:r>
      <w:r w:rsidR="00731011">
        <w:rPr>
          <w:rFonts w:asciiTheme="majorEastAsia" w:eastAsiaTheme="majorEastAsia" w:hAnsiTheme="majorEastAsia" w:hint="eastAsia"/>
          <w:szCs w:val="32"/>
        </w:rPr>
        <w:t>该</w:t>
      </w:r>
      <w:r w:rsidRPr="00BD245C">
        <w:rPr>
          <w:rFonts w:asciiTheme="majorEastAsia" w:eastAsiaTheme="majorEastAsia" w:hAnsiTheme="majorEastAsia" w:hint="eastAsia"/>
          <w:szCs w:val="32"/>
        </w:rPr>
        <w:t>科从事妇产科工作几十年的产科医师及护理专家。为准妈妈贴</w:t>
      </w:r>
      <w:r w:rsidR="00731011">
        <w:rPr>
          <w:rFonts w:asciiTheme="majorEastAsia" w:eastAsiaTheme="majorEastAsia" w:hAnsiTheme="majorEastAsia" w:hint="eastAsia"/>
          <w:szCs w:val="32"/>
        </w:rPr>
        <w:t>身</w:t>
      </w:r>
      <w:r w:rsidRPr="00BD245C">
        <w:rPr>
          <w:rFonts w:asciiTheme="majorEastAsia" w:eastAsiaTheme="majorEastAsia" w:hAnsiTheme="majorEastAsia" w:hint="eastAsia"/>
          <w:szCs w:val="32"/>
        </w:rPr>
        <w:t>定制从怀孕、到生产、再到婴幼儿的营养、母乳喂养知识技能、护理保健和早教等全方位的课程。</w:t>
      </w:r>
    </w:p>
    <w:p w:rsidR="00BD245C" w:rsidRPr="00BD245C" w:rsidRDefault="00BD245C" w:rsidP="00BD245C">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t>产后康复治疗技术：利用现代科技加手法，针对产后身体主要器官变化，如：子宫、阴道、乳房、体形等方面的恢复治疗，纠正产后身体严重变形、肥胖臃肿、性生活不协调等，从而避免影响夫妻之间的感情和家庭的稳定。</w:t>
      </w:r>
    </w:p>
    <w:p w:rsidR="00BD245C" w:rsidRPr="00BD245C" w:rsidRDefault="00BD245C" w:rsidP="00BD245C">
      <w:pPr>
        <w:ind w:firstLineChars="150" w:firstLine="480"/>
        <w:rPr>
          <w:rFonts w:asciiTheme="majorEastAsia" w:eastAsiaTheme="majorEastAsia" w:hAnsiTheme="majorEastAsia"/>
          <w:szCs w:val="32"/>
        </w:rPr>
      </w:pPr>
      <w:r w:rsidRPr="00BD245C">
        <w:rPr>
          <w:rFonts w:asciiTheme="majorEastAsia" w:eastAsiaTheme="majorEastAsia" w:hAnsiTheme="majorEastAsia" w:hint="eastAsia"/>
          <w:szCs w:val="32"/>
        </w:rPr>
        <w:t>（二）妇科：</w:t>
      </w:r>
    </w:p>
    <w:p w:rsidR="00BD245C" w:rsidRPr="00BD245C" w:rsidRDefault="00BD245C" w:rsidP="00BD245C">
      <w:pPr>
        <w:ind w:firstLineChars="150" w:firstLine="480"/>
        <w:rPr>
          <w:rFonts w:asciiTheme="majorEastAsia" w:eastAsiaTheme="majorEastAsia" w:hAnsiTheme="majorEastAsia"/>
          <w:szCs w:val="32"/>
        </w:rPr>
      </w:pPr>
      <w:r w:rsidRPr="00BD245C">
        <w:rPr>
          <w:rFonts w:asciiTheme="majorEastAsia" w:eastAsiaTheme="majorEastAsia" w:hAnsiTheme="majorEastAsia" w:hint="eastAsia"/>
          <w:szCs w:val="32"/>
        </w:rPr>
        <w:t>妇科</w:t>
      </w:r>
      <w:r w:rsidR="00A359BB">
        <w:rPr>
          <w:rFonts w:asciiTheme="majorEastAsia" w:eastAsiaTheme="majorEastAsia" w:hAnsiTheme="majorEastAsia" w:hint="eastAsia"/>
          <w:szCs w:val="32"/>
        </w:rPr>
        <w:t>也是</w:t>
      </w:r>
      <w:r w:rsidRPr="00BD245C">
        <w:rPr>
          <w:rFonts w:asciiTheme="majorEastAsia" w:eastAsiaTheme="majorEastAsia" w:hAnsiTheme="majorEastAsia" w:hint="eastAsia"/>
          <w:szCs w:val="32"/>
        </w:rPr>
        <w:t>我院的重点科室之一，具有专业技术</w:t>
      </w:r>
      <w:r w:rsidR="00731011">
        <w:rPr>
          <w:rFonts w:asciiTheme="majorEastAsia" w:eastAsiaTheme="majorEastAsia" w:hAnsiTheme="majorEastAsia" w:hint="eastAsia"/>
          <w:szCs w:val="32"/>
        </w:rPr>
        <w:t>、</w:t>
      </w:r>
      <w:r w:rsidRPr="00BD245C">
        <w:rPr>
          <w:rFonts w:asciiTheme="majorEastAsia" w:eastAsiaTheme="majorEastAsia" w:hAnsiTheme="majorEastAsia" w:hint="eastAsia"/>
          <w:szCs w:val="32"/>
        </w:rPr>
        <w:t>实力雄厚，梯队化管理严谨，各类专业技术人才齐备等特点。在各类妇科疾病的诊治方面，具有扎实的理论基础，丰富的临床经验以及熟练</w:t>
      </w:r>
      <w:r w:rsidR="00731011">
        <w:rPr>
          <w:rFonts w:asciiTheme="majorEastAsia" w:eastAsiaTheme="majorEastAsia" w:hAnsiTheme="majorEastAsia" w:hint="eastAsia"/>
          <w:szCs w:val="32"/>
        </w:rPr>
        <w:t>的</w:t>
      </w:r>
      <w:r w:rsidRPr="00BD245C">
        <w:rPr>
          <w:rFonts w:asciiTheme="majorEastAsia" w:eastAsiaTheme="majorEastAsia" w:hAnsiTheme="majorEastAsia" w:hint="eastAsia"/>
          <w:szCs w:val="32"/>
        </w:rPr>
        <w:t>手术技巧，深受广大患者</w:t>
      </w:r>
      <w:r w:rsidR="00731011">
        <w:rPr>
          <w:rFonts w:asciiTheme="majorEastAsia" w:eastAsiaTheme="majorEastAsia" w:hAnsiTheme="majorEastAsia" w:hint="eastAsia"/>
          <w:szCs w:val="32"/>
        </w:rPr>
        <w:t>的</w:t>
      </w:r>
      <w:r w:rsidRPr="00BD245C">
        <w:rPr>
          <w:rFonts w:asciiTheme="majorEastAsia" w:eastAsiaTheme="majorEastAsia" w:hAnsiTheme="majorEastAsia" w:hint="eastAsia"/>
          <w:szCs w:val="32"/>
        </w:rPr>
        <w:t>信赖。</w:t>
      </w:r>
    </w:p>
    <w:p w:rsidR="00BD245C" w:rsidRPr="00BD245C" w:rsidRDefault="00BD245C" w:rsidP="00BD245C">
      <w:pPr>
        <w:ind w:firstLineChars="150" w:firstLine="480"/>
        <w:rPr>
          <w:rFonts w:asciiTheme="majorEastAsia" w:eastAsiaTheme="majorEastAsia" w:hAnsiTheme="majorEastAsia"/>
          <w:szCs w:val="32"/>
        </w:rPr>
      </w:pPr>
      <w:r w:rsidRPr="00BD245C">
        <w:rPr>
          <w:rFonts w:asciiTheme="majorEastAsia" w:eastAsiaTheme="majorEastAsia" w:hAnsiTheme="majorEastAsia" w:hint="eastAsia"/>
          <w:szCs w:val="32"/>
        </w:rPr>
        <w:t>自</w:t>
      </w:r>
      <w:r w:rsidRPr="00BD245C">
        <w:rPr>
          <w:rFonts w:asciiTheme="majorEastAsia" w:eastAsiaTheme="majorEastAsia" w:hAnsiTheme="majorEastAsia"/>
          <w:szCs w:val="32"/>
        </w:rPr>
        <w:t>2004</w:t>
      </w:r>
      <w:r w:rsidRPr="00BD245C">
        <w:rPr>
          <w:rFonts w:asciiTheme="majorEastAsia" w:eastAsiaTheme="majorEastAsia" w:hAnsiTheme="majorEastAsia" w:hint="eastAsia"/>
          <w:szCs w:val="32"/>
        </w:rPr>
        <w:t>年开展腔镜至今，微创妇科手术率已达</w:t>
      </w:r>
      <w:r w:rsidRPr="00BD245C">
        <w:rPr>
          <w:rFonts w:asciiTheme="majorEastAsia" w:eastAsiaTheme="majorEastAsia" w:hAnsiTheme="majorEastAsia"/>
          <w:szCs w:val="32"/>
        </w:rPr>
        <w:t>80%</w:t>
      </w:r>
      <w:r w:rsidRPr="00BD245C">
        <w:rPr>
          <w:rFonts w:asciiTheme="majorEastAsia" w:eastAsiaTheme="majorEastAsia" w:hAnsiTheme="majorEastAsia" w:hint="eastAsia"/>
          <w:szCs w:val="32"/>
        </w:rPr>
        <w:t>以上，目前具备数码电子阴道镜、</w:t>
      </w:r>
      <w:r w:rsidRPr="00BD245C">
        <w:rPr>
          <w:rFonts w:asciiTheme="majorEastAsia" w:eastAsiaTheme="majorEastAsia" w:hAnsiTheme="majorEastAsia"/>
          <w:szCs w:val="32"/>
        </w:rPr>
        <w:t>Leep</w:t>
      </w:r>
      <w:r w:rsidRPr="00BD245C">
        <w:rPr>
          <w:rFonts w:asciiTheme="majorEastAsia" w:eastAsiaTheme="majorEastAsia" w:hAnsiTheme="majorEastAsia" w:hint="eastAsia"/>
          <w:szCs w:val="32"/>
        </w:rPr>
        <w:t>刀、产后康复治疗仪等设备。有规范的治疗体系，采用腹腔镜、宫腔镜、阴道镜等妇科内镜技术及经引导的微创手术，目前已形成微创为前提的妇科手术治疗体系。</w:t>
      </w:r>
    </w:p>
    <w:p w:rsidR="00BD245C" w:rsidRPr="00BD245C" w:rsidRDefault="00BD245C" w:rsidP="00BD245C">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lastRenderedPageBreak/>
        <w:t>妇科是技术全面，服务优良的综合性科室。在计划生育方面，开展了无痛人流、药物流产、无痛分娩等业务。</w:t>
      </w:r>
    </w:p>
    <w:p w:rsidR="00BD245C" w:rsidRPr="00BD245C" w:rsidRDefault="00BD245C" w:rsidP="00BD245C">
      <w:pPr>
        <w:ind w:firstLineChars="250" w:firstLine="800"/>
        <w:rPr>
          <w:rFonts w:asciiTheme="majorEastAsia" w:eastAsiaTheme="majorEastAsia" w:hAnsiTheme="majorEastAsia"/>
          <w:szCs w:val="32"/>
        </w:rPr>
      </w:pPr>
      <w:r w:rsidRPr="00BD245C">
        <w:rPr>
          <w:rFonts w:asciiTheme="majorEastAsia" w:eastAsiaTheme="majorEastAsia" w:hAnsiTheme="majorEastAsia" w:hint="eastAsia"/>
          <w:szCs w:val="32"/>
        </w:rPr>
        <w:t>（三）功能科</w:t>
      </w:r>
    </w:p>
    <w:p w:rsidR="00A359BB" w:rsidRDefault="00A359BB" w:rsidP="00A359BB">
      <w:pPr>
        <w:ind w:firstLine="640"/>
        <w:rPr>
          <w:rFonts w:asciiTheme="majorEastAsia" w:eastAsiaTheme="majorEastAsia" w:hAnsiTheme="majorEastAsia"/>
          <w:szCs w:val="32"/>
        </w:rPr>
      </w:pPr>
      <w:r w:rsidRPr="00A359BB">
        <w:rPr>
          <w:rFonts w:asciiTheme="majorEastAsia" w:eastAsiaTheme="majorEastAsia" w:hAnsiTheme="majorEastAsia" w:hint="eastAsia"/>
          <w:szCs w:val="32"/>
        </w:rPr>
        <w:t xml:space="preserve">功能科拥有国际先进的诊断设备，人员配置完善，诊断技术力量在市内处于领先水平，开展的产科超声筛查在全市具有较高水准。  </w:t>
      </w:r>
    </w:p>
    <w:p w:rsidR="00BD245C" w:rsidRPr="00BD245C" w:rsidRDefault="00BD245C" w:rsidP="00A359BB">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t>设有彩超室2间、心电图室1间，拥有三星WS80A五D彩超、美国GE V730专家版四维彩超、12导心电图诊断仪等设备，价值数百万。三星WS80A五D彩超拥有灵活多样的配置，全面应用高科技，专业化的探头群，能满足产科临床不同病员的各种诊查需要。</w:t>
      </w:r>
    </w:p>
    <w:p w:rsidR="00BD245C" w:rsidRPr="00BD245C" w:rsidRDefault="00BD245C" w:rsidP="00A359BB">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t xml:space="preserve">美国GE V730专家版四维彩超能对病例进行编辑，测量及优化处理，获得清晰严谨的彩色图文报告。根据病人要求，可对病例进行录像，刻录成图文并茂的磁光盘，以便病员和临床医生随时查阅，对比病情变化。同时开展了对腹部脏器、周围血管、心脏、小器官（眼部、甲状腺、乳腺等）等检查，起到良好效果。 </w:t>
      </w:r>
    </w:p>
    <w:p w:rsidR="00BD245C" w:rsidRPr="00BD245C" w:rsidRDefault="00BD245C" w:rsidP="00A359BB">
      <w:pPr>
        <w:ind w:firstLine="640"/>
        <w:rPr>
          <w:rFonts w:asciiTheme="majorEastAsia" w:eastAsiaTheme="majorEastAsia" w:hAnsiTheme="majorEastAsia"/>
          <w:szCs w:val="32"/>
        </w:rPr>
      </w:pPr>
      <w:r w:rsidRPr="00BD245C">
        <w:rPr>
          <w:rFonts w:asciiTheme="majorEastAsia" w:eastAsiaTheme="majorEastAsia" w:hAnsiTheme="majorEastAsia" w:hint="eastAsia"/>
          <w:szCs w:val="32"/>
        </w:rPr>
        <w:t>产科超声筛查在全市具有较高水准</w:t>
      </w:r>
      <w:r w:rsidR="00A359BB">
        <w:rPr>
          <w:rFonts w:asciiTheme="majorEastAsia" w:eastAsiaTheme="majorEastAsia" w:hAnsiTheme="majorEastAsia" w:hint="eastAsia"/>
          <w:szCs w:val="32"/>
        </w:rPr>
        <w:t>，</w:t>
      </w:r>
      <w:r w:rsidRPr="00BD245C">
        <w:rPr>
          <w:rFonts w:asciiTheme="majorEastAsia" w:eastAsiaTheme="majorEastAsia" w:hAnsiTheme="majorEastAsia" w:hint="eastAsia"/>
          <w:szCs w:val="32"/>
        </w:rPr>
        <w:t>超声产前筛查在产前诊断中起着</w:t>
      </w:r>
      <w:r w:rsidR="00731011">
        <w:rPr>
          <w:rFonts w:asciiTheme="majorEastAsia" w:eastAsiaTheme="majorEastAsia" w:hAnsiTheme="majorEastAsia" w:hint="eastAsia"/>
          <w:szCs w:val="32"/>
        </w:rPr>
        <w:t>极</w:t>
      </w:r>
      <w:r w:rsidRPr="00BD245C">
        <w:rPr>
          <w:rFonts w:asciiTheme="majorEastAsia" w:eastAsiaTheme="majorEastAsia" w:hAnsiTheme="majorEastAsia" w:hint="eastAsia"/>
          <w:szCs w:val="32"/>
        </w:rPr>
        <w:t>其重要的作用，它包括整个孕期胚胎至胎儿及其附属物的生长监测和异常诊断。</w:t>
      </w:r>
    </w:p>
    <w:p w:rsidR="00BD245C" w:rsidRPr="00BD245C" w:rsidRDefault="00A359BB" w:rsidP="00A359BB">
      <w:pPr>
        <w:ind w:firstLineChars="62" w:firstLine="198"/>
        <w:rPr>
          <w:rFonts w:asciiTheme="majorEastAsia" w:eastAsiaTheme="majorEastAsia" w:hAnsiTheme="majorEastAsia"/>
          <w:szCs w:val="32"/>
        </w:rPr>
      </w:pPr>
      <w:r>
        <w:rPr>
          <w:rFonts w:asciiTheme="majorEastAsia" w:eastAsiaTheme="majorEastAsia" w:hAnsiTheme="majorEastAsia" w:hint="eastAsia"/>
          <w:szCs w:val="32"/>
        </w:rPr>
        <w:t xml:space="preserve">  （四</w:t>
      </w:r>
      <w:r w:rsidR="00BD245C" w:rsidRPr="00BD245C">
        <w:rPr>
          <w:rFonts w:asciiTheme="majorEastAsia" w:eastAsiaTheme="majorEastAsia" w:hAnsiTheme="majorEastAsia" w:hint="eastAsia"/>
          <w:szCs w:val="32"/>
        </w:rPr>
        <w:t>）检验科</w:t>
      </w:r>
    </w:p>
    <w:p w:rsidR="00BD245C" w:rsidRPr="00BD245C" w:rsidRDefault="00BD245C" w:rsidP="00A359BB">
      <w:pPr>
        <w:ind w:firstLine="640"/>
        <w:rPr>
          <w:rFonts w:asciiTheme="majorEastAsia" w:eastAsiaTheme="majorEastAsia" w:hAnsiTheme="majorEastAsia"/>
          <w:szCs w:val="32"/>
        </w:rPr>
      </w:pPr>
      <w:r w:rsidRPr="00BD245C">
        <w:rPr>
          <w:rFonts w:asciiTheme="majorEastAsia" w:eastAsiaTheme="majorEastAsia" w:hAnsiTheme="majorEastAsia"/>
          <w:color w:val="000000"/>
          <w:szCs w:val="32"/>
        </w:rPr>
        <w:t>临床医学检验实验室</w:t>
      </w:r>
      <w:r w:rsidRPr="00BD245C">
        <w:rPr>
          <w:rFonts w:asciiTheme="majorEastAsia" w:eastAsiaTheme="majorEastAsia" w:hAnsiTheme="majorEastAsia"/>
          <w:szCs w:val="32"/>
        </w:rPr>
        <w:t>设有临检、生化、免疫、微生物、</w:t>
      </w:r>
      <w:r w:rsidRPr="00BD245C">
        <w:rPr>
          <w:rFonts w:asciiTheme="majorEastAsia" w:eastAsiaTheme="majorEastAsia" w:hAnsiTheme="majorEastAsia"/>
          <w:szCs w:val="32"/>
        </w:rPr>
        <w:lastRenderedPageBreak/>
        <w:t>艾滋病</w:t>
      </w:r>
      <w:r w:rsidRPr="00BD245C">
        <w:rPr>
          <w:rFonts w:asciiTheme="majorEastAsia" w:eastAsiaTheme="majorEastAsia" w:hAnsiTheme="majorEastAsia" w:hint="eastAsia"/>
          <w:szCs w:val="32"/>
        </w:rPr>
        <w:t>初筛室</w:t>
      </w:r>
      <w:r w:rsidR="00731011">
        <w:rPr>
          <w:rFonts w:asciiTheme="majorEastAsia" w:eastAsiaTheme="majorEastAsia" w:hAnsiTheme="majorEastAsia" w:hint="eastAsia"/>
          <w:szCs w:val="32"/>
        </w:rPr>
        <w:t>、血库</w:t>
      </w:r>
      <w:r w:rsidRPr="00BD245C">
        <w:rPr>
          <w:rFonts w:asciiTheme="majorEastAsia" w:eastAsiaTheme="majorEastAsia" w:hAnsiTheme="majorEastAsia"/>
          <w:szCs w:val="32"/>
        </w:rPr>
        <w:t>等六个实验部门。科室主要工作是针对各种疾病从生物化学、血液学、细胞学、免疫学</w:t>
      </w:r>
      <w:r w:rsidRPr="00BD245C">
        <w:rPr>
          <w:rFonts w:asciiTheme="majorEastAsia" w:eastAsiaTheme="majorEastAsia" w:hAnsiTheme="majorEastAsia" w:hint="eastAsia"/>
          <w:szCs w:val="32"/>
        </w:rPr>
        <w:t>等</w:t>
      </w:r>
      <w:r w:rsidRPr="00BD245C">
        <w:rPr>
          <w:rFonts w:asciiTheme="majorEastAsia" w:eastAsiaTheme="majorEastAsia" w:hAnsiTheme="majorEastAsia"/>
          <w:szCs w:val="32"/>
        </w:rPr>
        <w:t>给临床诊断疾病、追踪疗效和估计预后提供准确科学的检验依据；从病原学到临床药物敏感试验和细菌的耐药监测给临床提供抗生素的合理使用等。</w:t>
      </w:r>
      <w:r w:rsidR="00DA6DBF">
        <w:rPr>
          <w:rFonts w:asciiTheme="majorEastAsia" w:eastAsiaTheme="majorEastAsia" w:hAnsiTheme="majorEastAsia"/>
          <w:szCs w:val="32"/>
        </w:rPr>
        <w:br/>
      </w:r>
      <w:r w:rsidR="00DA6DBF">
        <w:rPr>
          <w:rFonts w:asciiTheme="majorEastAsia" w:eastAsiaTheme="majorEastAsia" w:hAnsiTheme="majorEastAsia" w:hint="eastAsia"/>
          <w:szCs w:val="32"/>
        </w:rPr>
        <w:t xml:space="preserve">    </w:t>
      </w:r>
      <w:r w:rsidRPr="00BD245C">
        <w:rPr>
          <w:rFonts w:asciiTheme="majorEastAsia" w:eastAsiaTheme="majorEastAsia" w:hAnsiTheme="majorEastAsia"/>
          <w:szCs w:val="32"/>
        </w:rPr>
        <w:t>目前检验科拥有先进的检验仪器</w:t>
      </w:r>
      <w:r w:rsidRPr="00BD245C">
        <w:rPr>
          <w:rFonts w:asciiTheme="majorEastAsia" w:eastAsiaTheme="majorEastAsia" w:hAnsiTheme="majorEastAsia" w:hint="eastAsia"/>
          <w:szCs w:val="32"/>
        </w:rPr>
        <w:t>5</w:t>
      </w:r>
      <w:r w:rsidRPr="00BD245C">
        <w:rPr>
          <w:rFonts w:asciiTheme="majorEastAsia" w:eastAsiaTheme="majorEastAsia" w:hAnsiTheme="majorEastAsia"/>
          <w:szCs w:val="32"/>
        </w:rPr>
        <w:t>台，</w:t>
      </w:r>
      <w:r w:rsidRPr="00BD245C">
        <w:rPr>
          <w:rFonts w:asciiTheme="majorEastAsia" w:eastAsiaTheme="majorEastAsia" w:hAnsiTheme="majorEastAsia" w:hint="eastAsia"/>
          <w:szCs w:val="32"/>
        </w:rPr>
        <w:t>奥林巴斯全自动生化分析仪</w:t>
      </w:r>
      <w:r w:rsidRPr="00BD245C">
        <w:rPr>
          <w:rFonts w:asciiTheme="majorEastAsia" w:eastAsiaTheme="majorEastAsia" w:hAnsiTheme="majorEastAsia"/>
          <w:szCs w:val="32"/>
        </w:rPr>
        <w:t>、</w:t>
      </w:r>
      <w:r w:rsidRPr="00BD245C">
        <w:rPr>
          <w:rFonts w:asciiTheme="majorEastAsia" w:eastAsiaTheme="majorEastAsia" w:hAnsiTheme="majorEastAsia" w:hint="eastAsia"/>
          <w:szCs w:val="32"/>
        </w:rPr>
        <w:t>希森美康全自动凝血分析仪</w:t>
      </w:r>
      <w:r w:rsidRPr="00BD245C">
        <w:rPr>
          <w:rFonts w:asciiTheme="majorEastAsia" w:eastAsiaTheme="majorEastAsia" w:hAnsiTheme="majorEastAsia"/>
          <w:szCs w:val="32"/>
        </w:rPr>
        <w:t>、</w:t>
      </w:r>
      <w:r w:rsidRPr="00BD245C">
        <w:rPr>
          <w:rFonts w:asciiTheme="majorEastAsia" w:eastAsiaTheme="majorEastAsia" w:hAnsiTheme="majorEastAsia" w:hint="eastAsia"/>
          <w:szCs w:val="32"/>
        </w:rPr>
        <w:t>意大利索灵全自动免疫分析仪、IQ200全自动尿液</w:t>
      </w:r>
      <w:r w:rsidRPr="00BD245C">
        <w:rPr>
          <w:rFonts w:asciiTheme="majorEastAsia" w:eastAsiaTheme="majorEastAsia" w:hAnsiTheme="majorEastAsia"/>
          <w:szCs w:val="32"/>
        </w:rPr>
        <w:t>分析</w:t>
      </w:r>
      <w:r w:rsidRPr="00BD245C">
        <w:rPr>
          <w:rFonts w:asciiTheme="majorEastAsia" w:eastAsiaTheme="majorEastAsia" w:hAnsiTheme="majorEastAsia" w:hint="eastAsia"/>
          <w:szCs w:val="32"/>
        </w:rPr>
        <w:t>仪</w:t>
      </w:r>
      <w:r w:rsidRPr="00BD245C">
        <w:rPr>
          <w:rFonts w:asciiTheme="majorEastAsia" w:eastAsiaTheme="majorEastAsia" w:hAnsiTheme="majorEastAsia"/>
          <w:szCs w:val="32"/>
        </w:rPr>
        <w:t>、</w:t>
      </w:r>
      <w:r w:rsidRPr="00BD245C">
        <w:rPr>
          <w:rFonts w:asciiTheme="majorEastAsia" w:eastAsiaTheme="majorEastAsia" w:hAnsiTheme="majorEastAsia" w:hint="eastAsia"/>
          <w:szCs w:val="32"/>
        </w:rPr>
        <w:t>QL800微量分析仪</w:t>
      </w:r>
      <w:r w:rsidRPr="00BD245C">
        <w:rPr>
          <w:rFonts w:asciiTheme="majorEastAsia" w:eastAsiaTheme="majorEastAsia" w:hAnsiTheme="majorEastAsia"/>
          <w:szCs w:val="32"/>
        </w:rPr>
        <w:t>、酶标仪等；能系统地开展肝肾功能、心肌酶谱、风湿系列、糖尿病系列及脂类、离子的检测；肝炎标志物，肿瘤标志物，激素</w:t>
      </w:r>
      <w:r w:rsidR="00731011">
        <w:rPr>
          <w:rFonts w:asciiTheme="majorEastAsia" w:eastAsiaTheme="majorEastAsia" w:hAnsiTheme="majorEastAsia" w:hint="eastAsia"/>
          <w:szCs w:val="32"/>
        </w:rPr>
        <w:t>类测定、</w:t>
      </w:r>
      <w:r w:rsidRPr="00BD245C">
        <w:rPr>
          <w:rFonts w:asciiTheme="majorEastAsia" w:eastAsiaTheme="majorEastAsia" w:hAnsiTheme="majorEastAsia"/>
          <w:color w:val="000000"/>
          <w:szCs w:val="32"/>
        </w:rPr>
        <w:t>D-二聚体定量测定</w:t>
      </w:r>
      <w:r w:rsidRPr="00BD245C">
        <w:rPr>
          <w:rFonts w:asciiTheme="majorEastAsia" w:eastAsiaTheme="majorEastAsia" w:hAnsiTheme="majorEastAsia"/>
          <w:szCs w:val="32"/>
        </w:rPr>
        <w:t>等。现科室可开展</w:t>
      </w:r>
      <w:r w:rsidRPr="00BD245C">
        <w:rPr>
          <w:rFonts w:asciiTheme="majorEastAsia" w:eastAsiaTheme="majorEastAsia" w:hAnsiTheme="majorEastAsia" w:hint="eastAsia"/>
          <w:szCs w:val="32"/>
        </w:rPr>
        <w:t>100</w:t>
      </w:r>
      <w:r w:rsidRPr="00BD245C">
        <w:rPr>
          <w:rFonts w:asciiTheme="majorEastAsia" w:eastAsiaTheme="majorEastAsia" w:hAnsiTheme="majorEastAsia"/>
          <w:szCs w:val="32"/>
        </w:rPr>
        <w:t>余项检验项目</w:t>
      </w:r>
      <w:r w:rsidRPr="00BD245C">
        <w:rPr>
          <w:rFonts w:asciiTheme="majorEastAsia" w:eastAsiaTheme="majorEastAsia" w:hAnsiTheme="majorEastAsia" w:hint="eastAsia"/>
          <w:szCs w:val="32"/>
        </w:rPr>
        <w:t>。</w:t>
      </w:r>
    </w:p>
    <w:p w:rsidR="00BD245C" w:rsidRPr="00BD245C" w:rsidRDefault="00BD245C" w:rsidP="00DA6DBF">
      <w:pPr>
        <w:ind w:firstLine="640"/>
        <w:rPr>
          <w:rFonts w:asciiTheme="majorEastAsia" w:eastAsiaTheme="majorEastAsia" w:hAnsiTheme="majorEastAsia"/>
          <w:szCs w:val="32"/>
        </w:rPr>
      </w:pPr>
      <w:r w:rsidRPr="00BD245C">
        <w:rPr>
          <w:rFonts w:asciiTheme="majorEastAsia" w:eastAsiaTheme="majorEastAsia" w:hAnsiTheme="majorEastAsia"/>
          <w:szCs w:val="32"/>
        </w:rPr>
        <w:t>检验科现拥有专业技术人员</w:t>
      </w:r>
      <w:r w:rsidRPr="00BD245C">
        <w:rPr>
          <w:rFonts w:asciiTheme="majorEastAsia" w:eastAsiaTheme="majorEastAsia" w:hAnsiTheme="majorEastAsia" w:hint="eastAsia"/>
          <w:szCs w:val="32"/>
        </w:rPr>
        <w:t>9</w:t>
      </w:r>
      <w:r w:rsidRPr="00BD245C">
        <w:rPr>
          <w:rFonts w:asciiTheme="majorEastAsia" w:eastAsiaTheme="majorEastAsia" w:hAnsiTheme="majorEastAsia"/>
          <w:szCs w:val="32"/>
        </w:rPr>
        <w:t>名，其中</w:t>
      </w:r>
      <w:r w:rsidRPr="00BD245C">
        <w:rPr>
          <w:rFonts w:asciiTheme="majorEastAsia" w:eastAsiaTheme="majorEastAsia" w:hAnsiTheme="majorEastAsia" w:hint="eastAsia"/>
          <w:szCs w:val="32"/>
        </w:rPr>
        <w:t>主任技师1名，</w:t>
      </w:r>
      <w:r w:rsidRPr="00BD245C">
        <w:rPr>
          <w:rFonts w:asciiTheme="majorEastAsia" w:eastAsiaTheme="majorEastAsia" w:hAnsiTheme="majorEastAsia"/>
          <w:szCs w:val="32"/>
        </w:rPr>
        <w:t>主管技师</w:t>
      </w:r>
      <w:r w:rsidRPr="00BD245C">
        <w:rPr>
          <w:rFonts w:asciiTheme="majorEastAsia" w:eastAsiaTheme="majorEastAsia" w:hAnsiTheme="majorEastAsia" w:hint="eastAsia"/>
          <w:szCs w:val="32"/>
        </w:rPr>
        <w:t>2</w:t>
      </w:r>
      <w:r w:rsidRPr="00BD245C">
        <w:rPr>
          <w:rFonts w:asciiTheme="majorEastAsia" w:eastAsiaTheme="majorEastAsia" w:hAnsiTheme="majorEastAsia"/>
          <w:szCs w:val="32"/>
        </w:rPr>
        <w:t>名，</w:t>
      </w:r>
      <w:r w:rsidRPr="00BD245C">
        <w:rPr>
          <w:rFonts w:asciiTheme="majorEastAsia" w:eastAsiaTheme="majorEastAsia" w:hAnsiTheme="majorEastAsia" w:hint="eastAsia"/>
          <w:szCs w:val="32"/>
        </w:rPr>
        <w:t>检验师</w:t>
      </w:r>
      <w:r w:rsidR="00731011">
        <w:rPr>
          <w:rFonts w:asciiTheme="majorEastAsia" w:eastAsiaTheme="majorEastAsia" w:hAnsiTheme="majorEastAsia" w:hint="eastAsia"/>
          <w:szCs w:val="32"/>
        </w:rPr>
        <w:t>4</w:t>
      </w:r>
      <w:r w:rsidRPr="00BD245C">
        <w:rPr>
          <w:rFonts w:asciiTheme="majorEastAsia" w:eastAsiaTheme="majorEastAsia" w:hAnsiTheme="majorEastAsia" w:hint="eastAsia"/>
          <w:szCs w:val="32"/>
        </w:rPr>
        <w:t>名，检验员</w:t>
      </w:r>
      <w:r w:rsidR="00731011">
        <w:rPr>
          <w:rFonts w:asciiTheme="majorEastAsia" w:eastAsiaTheme="majorEastAsia" w:hAnsiTheme="majorEastAsia" w:hint="eastAsia"/>
          <w:szCs w:val="32"/>
        </w:rPr>
        <w:t>2</w:t>
      </w:r>
      <w:r w:rsidRPr="00BD245C">
        <w:rPr>
          <w:rFonts w:asciiTheme="majorEastAsia" w:eastAsiaTheme="majorEastAsia" w:hAnsiTheme="majorEastAsia" w:hint="eastAsia"/>
          <w:szCs w:val="32"/>
        </w:rPr>
        <w:t>名</w:t>
      </w:r>
      <w:r w:rsidRPr="00BD245C">
        <w:rPr>
          <w:rFonts w:asciiTheme="majorEastAsia" w:eastAsiaTheme="majorEastAsia" w:hAnsiTheme="majorEastAsia"/>
          <w:szCs w:val="32"/>
        </w:rPr>
        <w:t>；</w:t>
      </w:r>
      <w:r w:rsidRPr="00BD245C">
        <w:rPr>
          <w:rFonts w:asciiTheme="majorEastAsia" w:eastAsiaTheme="majorEastAsia" w:hAnsiTheme="majorEastAsia" w:hint="eastAsia"/>
          <w:szCs w:val="32"/>
        </w:rPr>
        <w:t>全科人员均具有大专及以上学历</w:t>
      </w:r>
      <w:r w:rsidRPr="00BD245C">
        <w:rPr>
          <w:rFonts w:asciiTheme="majorEastAsia" w:eastAsiaTheme="majorEastAsia" w:hAnsiTheme="majorEastAsia"/>
          <w:szCs w:val="32"/>
        </w:rPr>
        <w:t>。</w:t>
      </w:r>
      <w:r w:rsidRPr="00BD245C">
        <w:rPr>
          <w:rFonts w:asciiTheme="majorEastAsia" w:eastAsiaTheme="majorEastAsia" w:hAnsiTheme="majorEastAsia" w:hint="eastAsia"/>
          <w:szCs w:val="32"/>
        </w:rPr>
        <w:t>并具有锐意进取、不断创新的精神，充分利用现有先进设备为广大患者提供准确、及时、可靠的服务，为临床提供准确的实验诊断依据。</w:t>
      </w:r>
    </w:p>
    <w:p w:rsidR="006408B3" w:rsidRPr="00BD245C" w:rsidRDefault="00BD245C" w:rsidP="00BD245C">
      <w:pPr>
        <w:ind w:firstLine="640"/>
        <w:rPr>
          <w:rFonts w:asciiTheme="majorEastAsia" w:eastAsiaTheme="majorEastAsia" w:hAnsiTheme="majorEastAsia"/>
          <w:color w:val="434343"/>
          <w:szCs w:val="32"/>
        </w:rPr>
      </w:pPr>
      <w:r w:rsidRPr="00BD245C">
        <w:rPr>
          <w:rFonts w:asciiTheme="majorEastAsia" w:eastAsiaTheme="majorEastAsia" w:hAnsiTheme="majorEastAsia" w:hint="eastAsia"/>
          <w:color w:val="434343"/>
          <w:szCs w:val="32"/>
        </w:rPr>
        <w:t>（五）</w:t>
      </w:r>
      <w:r w:rsidR="006408B3" w:rsidRPr="00BD245C">
        <w:rPr>
          <w:rFonts w:asciiTheme="majorEastAsia" w:eastAsiaTheme="majorEastAsia" w:hAnsiTheme="majorEastAsia" w:hint="eastAsia"/>
          <w:color w:val="434343"/>
          <w:szCs w:val="32"/>
        </w:rPr>
        <w:t>新生儿科</w:t>
      </w:r>
    </w:p>
    <w:p w:rsidR="008E17D3" w:rsidRPr="00BD245C" w:rsidRDefault="006408B3" w:rsidP="00DA6DBF">
      <w:pPr>
        <w:ind w:firstLine="640"/>
        <w:rPr>
          <w:rFonts w:asciiTheme="majorEastAsia" w:eastAsiaTheme="majorEastAsia" w:hAnsiTheme="majorEastAsia"/>
          <w:szCs w:val="32"/>
        </w:rPr>
      </w:pPr>
      <w:r w:rsidRPr="00BD245C">
        <w:rPr>
          <w:rFonts w:asciiTheme="majorEastAsia" w:eastAsiaTheme="majorEastAsia" w:hAnsiTheme="majorEastAsia" w:hint="eastAsia"/>
          <w:color w:val="434343"/>
          <w:szCs w:val="32"/>
        </w:rPr>
        <w:t>新生儿科是我院重点特色科室，承担新生儿产时介入、病理新生儿诊治、高危儿监护救治以及生理新生儿常规护理工作。设有母婴同室（VIP室、单人间、双人间）、新生儿观察室、重症监护室、早产儿室、隔离室、寄养室、配奶室、</w:t>
      </w:r>
      <w:r w:rsidRPr="00BD245C">
        <w:rPr>
          <w:rFonts w:asciiTheme="majorEastAsia" w:eastAsiaTheme="majorEastAsia" w:hAnsiTheme="majorEastAsia" w:hint="eastAsia"/>
          <w:color w:val="434343"/>
          <w:szCs w:val="32"/>
        </w:rPr>
        <w:lastRenderedPageBreak/>
        <w:t>抚触室、游泳洗浴室、新生儿疾病筛查室、新生儿科门诊等。开展新生儿听力筛查、新生儿抚触及婴儿游泳项目，采用最新水囊鸟巢式护理，可使早产儿享受重回母体的温暖而安全的感觉，对新生儿苯丙酮尿症和甲状腺低功进行筛查。开展0-1岁儿童的医疗保健，为您的宝宝提供独具特色的家庭服务，如宝宝私人医生计划、宝宝家庭保健计划等，致力于维护宝宝的身心健康，全面预防儿童疾病，解除家长的后顾之忧。开设保健门诊、随访门诊、预防接种、智能测定、营养咨询门诊并承担新生儿疾病的诊治工作。</w:t>
      </w:r>
    </w:p>
    <w:p w:rsidR="005D5C43" w:rsidRPr="0012416F" w:rsidRDefault="008E17D3" w:rsidP="005D5C43">
      <w:pPr>
        <w:pStyle w:val="2"/>
        <w:numPr>
          <w:ilvl w:val="0"/>
          <w:numId w:val="3"/>
        </w:numPr>
        <w:ind w:firstLineChars="0"/>
        <w:rPr>
          <w:rFonts w:ascii="宋体" w:eastAsia="宋体" w:hAnsi="宋体" w:cs="宋体"/>
          <w:color w:val="000000" w:themeColor="text1"/>
          <w:u w:color="FFFFFF"/>
        </w:rPr>
      </w:pPr>
      <w:r w:rsidRPr="0012416F">
        <w:rPr>
          <w:rFonts w:ascii="宋体" w:eastAsia="宋体" w:hAnsi="宋体" w:cs="宋体" w:hint="eastAsia"/>
          <w:color w:val="000000" w:themeColor="text1"/>
          <w:u w:color="FFFFFF"/>
        </w:rPr>
        <w:lastRenderedPageBreak/>
        <w:t>医院</w:t>
      </w:r>
      <w:r w:rsidR="00731011">
        <w:rPr>
          <w:rFonts w:ascii="宋体" w:eastAsia="宋体" w:hAnsi="宋体" w:cs="宋体" w:hint="eastAsia"/>
          <w:color w:val="000000" w:themeColor="text1"/>
          <w:u w:color="FFFFFF"/>
        </w:rPr>
        <w:t>各</w:t>
      </w:r>
      <w:r w:rsidRPr="0012416F">
        <w:rPr>
          <w:rFonts w:ascii="宋体" w:eastAsia="宋体" w:hAnsi="宋体" w:cs="宋体" w:hint="eastAsia"/>
          <w:color w:val="000000" w:themeColor="text1"/>
          <w:u w:color="FFFFFF"/>
        </w:rPr>
        <w:t>部门</w:t>
      </w:r>
      <w:r w:rsidR="005D5C43" w:rsidRPr="0012416F">
        <w:rPr>
          <w:rFonts w:ascii="宋体" w:eastAsia="宋体" w:hAnsi="宋体" w:cs="宋体" w:hint="eastAsia"/>
          <w:color w:val="000000" w:themeColor="text1"/>
          <w:u w:color="FFFFFF"/>
        </w:rPr>
        <w:t>制度</w:t>
      </w:r>
      <w:bookmarkEnd w:id="19"/>
    </w:p>
    <w:p w:rsidR="0012416F" w:rsidRPr="0012416F" w:rsidRDefault="0012416F" w:rsidP="0012416F">
      <w:pPr>
        <w:pStyle w:val="2"/>
        <w:ind w:firstLine="643"/>
        <w:rPr>
          <w:rFonts w:ascii="宋体" w:eastAsia="宋体" w:hAnsi="宋体" w:cs="宋体"/>
        </w:rPr>
      </w:pPr>
      <w:r>
        <w:rPr>
          <w:rFonts w:ascii="宋体" w:eastAsia="宋体" w:hAnsi="宋体" w:cs="宋体" w:hint="eastAsia"/>
        </w:rPr>
        <w:t>（一）</w:t>
      </w:r>
      <w:r w:rsidRPr="0012416F">
        <w:rPr>
          <w:rFonts w:ascii="宋体" w:eastAsia="宋体" w:hAnsi="宋体" w:cs="宋体" w:hint="eastAsia"/>
        </w:rPr>
        <w:t>授权管理</w:t>
      </w:r>
    </w:p>
    <w:p w:rsidR="0012416F" w:rsidRPr="0012416F" w:rsidRDefault="0012416F" w:rsidP="0012416F">
      <w:pPr>
        <w:pStyle w:val="2"/>
        <w:ind w:firstLine="640"/>
        <w:rPr>
          <w:rFonts w:ascii="宋体" w:eastAsia="宋体" w:hAnsi="宋体" w:cs="宋体"/>
          <w:b w:val="0"/>
        </w:rPr>
      </w:pPr>
      <w:r w:rsidRPr="0012416F">
        <w:rPr>
          <w:rFonts w:ascii="宋体" w:eastAsia="宋体" w:hAnsi="宋体" w:cs="宋体" w:hint="eastAsia"/>
          <w:b w:val="0"/>
        </w:rPr>
        <w:t>公司按照《公司法》以及上市公司的有关法律规范的要求,制定了《公司章程》、《股东大会议事规则》、《董事会议事规则》、《监事会议事规则》等公司法人治理制度,建立了较为合理的组织架构和健全的逐级授权制度，通过授权管理明确股东大会、董事会、监事会、公司管理层、各职能部门的具体职责范围和权限。</w:t>
      </w:r>
    </w:p>
    <w:p w:rsidR="0012416F" w:rsidRPr="0012416F" w:rsidRDefault="0012416F" w:rsidP="0012416F">
      <w:pPr>
        <w:pStyle w:val="2"/>
        <w:ind w:firstLine="643"/>
        <w:rPr>
          <w:rFonts w:ascii="宋体" w:eastAsia="宋体" w:hAnsi="宋体" w:cs="宋体"/>
        </w:rPr>
      </w:pPr>
      <w:r w:rsidRPr="0012416F">
        <w:rPr>
          <w:rFonts w:ascii="宋体" w:eastAsia="宋体" w:hAnsi="宋体" w:cs="宋体" w:hint="eastAsia"/>
        </w:rPr>
        <w:t>（二）人力资源管理</w:t>
      </w:r>
    </w:p>
    <w:p w:rsidR="0012416F" w:rsidRPr="0012416F" w:rsidRDefault="0012416F" w:rsidP="0012416F">
      <w:pPr>
        <w:pStyle w:val="2"/>
        <w:ind w:firstLine="640"/>
        <w:rPr>
          <w:rFonts w:ascii="宋体" w:eastAsia="宋体" w:hAnsi="宋体" w:cs="宋体"/>
          <w:b w:val="0"/>
        </w:rPr>
      </w:pPr>
      <w:r w:rsidRPr="0012416F">
        <w:rPr>
          <w:rFonts w:ascii="宋体" w:eastAsia="宋体" w:hAnsi="宋体" w:cs="宋体" w:hint="eastAsia"/>
          <w:b w:val="0"/>
        </w:rPr>
        <w:t>人力资源管理包括招聘管理、薪酬和绩效管理、培训管理、考勤管理、离职管理等。公司制定了相应的制度并认真执行，每年根据外部环境、发展战略、综合经营计划、人力资源的现状、员工年终业绩评价结果及员工职业生涯发展情况，制定公司的“公司年度人力资源</w:t>
      </w:r>
      <w:r w:rsidR="00731011">
        <w:rPr>
          <w:rFonts w:ascii="宋体" w:eastAsia="宋体" w:hAnsi="宋体" w:cs="宋体" w:hint="eastAsia"/>
          <w:b w:val="0"/>
        </w:rPr>
        <w:t>计划</w:t>
      </w:r>
      <w:r w:rsidRPr="0012416F">
        <w:rPr>
          <w:rFonts w:ascii="宋体" w:eastAsia="宋体" w:hAnsi="宋体" w:cs="宋体" w:hint="eastAsia"/>
          <w:b w:val="0"/>
        </w:rPr>
        <w:t>”，并由此确定公司的人员总数及结构、新增员工的岗位配置、工资总额、员工平均收入、培训需求等。</w:t>
      </w:r>
    </w:p>
    <w:p w:rsidR="0012416F" w:rsidRPr="0012416F" w:rsidRDefault="0012416F" w:rsidP="0012416F">
      <w:pPr>
        <w:pStyle w:val="2"/>
        <w:ind w:firstLine="643"/>
        <w:rPr>
          <w:rFonts w:ascii="宋体" w:eastAsia="宋体" w:hAnsi="宋体" w:cs="宋体"/>
        </w:rPr>
      </w:pPr>
      <w:r w:rsidRPr="0012416F">
        <w:rPr>
          <w:rFonts w:ascii="宋体" w:eastAsia="宋体" w:hAnsi="宋体" w:cs="宋体" w:hint="eastAsia"/>
        </w:rPr>
        <w:t>（三）关联交易的内部控制</w:t>
      </w:r>
      <w:r w:rsidRPr="0012416F">
        <w:rPr>
          <w:rFonts w:ascii="宋体" w:eastAsia="宋体" w:hAnsi="宋体" w:cs="宋体" w:hint="eastAsia"/>
        </w:rPr>
        <w:tab/>
      </w:r>
    </w:p>
    <w:p w:rsidR="0012416F" w:rsidRPr="0012416F" w:rsidRDefault="0012416F" w:rsidP="0012416F">
      <w:pPr>
        <w:pStyle w:val="2"/>
        <w:ind w:firstLine="640"/>
        <w:rPr>
          <w:rFonts w:ascii="宋体" w:eastAsia="宋体" w:hAnsi="宋体" w:cs="宋体"/>
          <w:b w:val="0"/>
        </w:rPr>
      </w:pPr>
      <w:r w:rsidRPr="0012416F">
        <w:rPr>
          <w:rFonts w:ascii="宋体" w:eastAsia="宋体" w:hAnsi="宋体" w:cs="宋体" w:hint="eastAsia"/>
          <w:b w:val="0"/>
        </w:rPr>
        <w:t>制订《关联交易控制程序》，规范公司与关联方之间的经济行为，强化关联交易控制，保证公司与关联方发生</w:t>
      </w:r>
      <w:r w:rsidR="002E2EA8">
        <w:rPr>
          <w:rFonts w:ascii="宋体" w:eastAsia="宋体" w:hAnsi="宋体" w:cs="宋体" w:hint="eastAsia"/>
          <w:b w:val="0"/>
        </w:rPr>
        <w:t>的</w:t>
      </w:r>
      <w:r w:rsidRPr="0012416F">
        <w:rPr>
          <w:rFonts w:ascii="宋体" w:eastAsia="宋体" w:hAnsi="宋体" w:cs="宋体" w:hint="eastAsia"/>
          <w:b w:val="0"/>
        </w:rPr>
        <w:t>交易公允性、合理性，以符合相关法律法规的规定。</w:t>
      </w:r>
    </w:p>
    <w:p w:rsidR="0012416F" w:rsidRPr="0012416F" w:rsidRDefault="0012416F" w:rsidP="0012416F">
      <w:pPr>
        <w:pStyle w:val="2"/>
        <w:ind w:firstLine="640"/>
        <w:rPr>
          <w:rFonts w:ascii="宋体" w:eastAsia="宋体" w:hAnsi="宋体" w:cs="宋体"/>
          <w:b w:val="0"/>
        </w:rPr>
      </w:pPr>
      <w:r w:rsidRPr="0012416F">
        <w:rPr>
          <w:rFonts w:ascii="宋体" w:eastAsia="宋体" w:hAnsi="宋体" w:cs="宋体" w:hint="eastAsia"/>
          <w:b w:val="0"/>
        </w:rPr>
        <w:lastRenderedPageBreak/>
        <w:t>关联方交易的原则为：</w:t>
      </w:r>
    </w:p>
    <w:p w:rsidR="0012416F" w:rsidRPr="0012416F" w:rsidRDefault="0012416F" w:rsidP="0012416F">
      <w:pPr>
        <w:pStyle w:val="2"/>
        <w:ind w:firstLine="640"/>
        <w:rPr>
          <w:rFonts w:ascii="宋体" w:eastAsia="宋体" w:hAnsi="宋体" w:cs="宋体"/>
          <w:b w:val="0"/>
        </w:rPr>
      </w:pPr>
      <w:r w:rsidRPr="0012416F">
        <w:rPr>
          <w:rFonts w:ascii="宋体" w:eastAsia="宋体" w:hAnsi="宋体" w:cs="宋体" w:hint="eastAsia"/>
          <w:b w:val="0"/>
        </w:rPr>
        <w:t>1.确定关联方交易价格时，须遵循“公平、公正及等价有偿”的一般商业原则，并以书面合同方式予以规定；</w:t>
      </w:r>
    </w:p>
    <w:p w:rsidR="0012416F" w:rsidRPr="0012416F" w:rsidRDefault="0012416F" w:rsidP="0012416F">
      <w:pPr>
        <w:pStyle w:val="2"/>
        <w:ind w:firstLine="640"/>
        <w:rPr>
          <w:rFonts w:ascii="宋体" w:eastAsia="宋体" w:hAnsi="宋体" w:cs="宋体"/>
          <w:b w:val="0"/>
        </w:rPr>
      </w:pPr>
      <w:r w:rsidRPr="0012416F">
        <w:rPr>
          <w:rFonts w:ascii="宋体" w:eastAsia="宋体" w:hAnsi="宋体" w:cs="宋体" w:hint="eastAsia"/>
          <w:b w:val="0"/>
        </w:rPr>
        <w:t>2.公司在处理关联方交易时，不得损害其他股东的合法权益。</w:t>
      </w:r>
    </w:p>
    <w:p w:rsidR="0012416F" w:rsidRPr="0012416F" w:rsidRDefault="0012416F" w:rsidP="0012416F">
      <w:pPr>
        <w:pStyle w:val="2"/>
        <w:ind w:firstLine="643"/>
        <w:rPr>
          <w:rFonts w:ascii="宋体" w:eastAsia="宋体" w:hAnsi="宋体" w:cs="宋体"/>
        </w:rPr>
      </w:pPr>
      <w:r w:rsidRPr="0012416F">
        <w:rPr>
          <w:rFonts w:ascii="宋体" w:eastAsia="宋体" w:hAnsi="宋体" w:cs="宋体" w:hint="eastAsia"/>
        </w:rPr>
        <w:t>（四）院务科室工作管理</w:t>
      </w:r>
    </w:p>
    <w:p w:rsidR="0012416F" w:rsidRPr="0012416F" w:rsidRDefault="002E2EA8" w:rsidP="0012416F">
      <w:pPr>
        <w:pStyle w:val="2"/>
        <w:ind w:firstLine="640"/>
        <w:rPr>
          <w:rFonts w:ascii="宋体" w:eastAsia="宋体" w:hAnsi="宋体" w:cs="宋体"/>
          <w:b w:val="0"/>
        </w:rPr>
      </w:pPr>
      <w:r>
        <w:rPr>
          <w:rFonts w:ascii="宋体" w:eastAsia="宋体" w:hAnsi="宋体" w:cs="宋体" w:hint="eastAsia"/>
          <w:b w:val="0"/>
        </w:rPr>
        <w:t>医院主要</w:t>
      </w:r>
      <w:r w:rsidR="0012416F" w:rsidRPr="0012416F">
        <w:rPr>
          <w:rFonts w:ascii="宋体" w:eastAsia="宋体" w:hAnsi="宋体" w:cs="宋体" w:hint="eastAsia"/>
          <w:b w:val="0"/>
        </w:rPr>
        <w:t>职能部门设置为医务部、护理部、药械科、院务部、总务部、人力资源部、财务部共计7个职能部室。分为医院业务部门和后台服务部门。</w:t>
      </w:r>
    </w:p>
    <w:p w:rsidR="0012416F" w:rsidRPr="0012416F" w:rsidRDefault="0012416F" w:rsidP="0012416F">
      <w:pPr>
        <w:pStyle w:val="2"/>
        <w:ind w:firstLine="640"/>
        <w:rPr>
          <w:rFonts w:ascii="宋体" w:eastAsia="宋体" w:hAnsi="宋体" w:cs="宋体"/>
          <w:b w:val="0"/>
        </w:rPr>
      </w:pPr>
      <w:r w:rsidRPr="0012416F">
        <w:rPr>
          <w:rFonts w:ascii="宋体" w:eastAsia="宋体" w:hAnsi="宋体" w:cs="宋体" w:hint="eastAsia"/>
          <w:b w:val="0"/>
        </w:rPr>
        <w:t>医院业务部门制定了从院长到到各部门科室工作职责，由于医院是高危行业，管理制度起着重要作用，因此在医院制定了细致的各科室和岗位的工作职责，明确了各岗位、部门的</w:t>
      </w:r>
      <w:r w:rsidR="002E2EA8">
        <w:rPr>
          <w:rFonts w:ascii="宋体" w:eastAsia="宋体" w:hAnsi="宋体" w:cs="宋体" w:hint="eastAsia"/>
          <w:b w:val="0"/>
        </w:rPr>
        <w:t>详细操作规程</w:t>
      </w:r>
      <w:r w:rsidRPr="0012416F">
        <w:rPr>
          <w:rFonts w:ascii="宋体" w:eastAsia="宋体" w:hAnsi="宋体" w:cs="宋体" w:hint="eastAsia"/>
          <w:b w:val="0"/>
        </w:rPr>
        <w:t>，更好地做好服务，将责、权、利有效</w:t>
      </w:r>
      <w:r w:rsidR="002E2EA8">
        <w:rPr>
          <w:rFonts w:ascii="宋体" w:eastAsia="宋体" w:hAnsi="宋体" w:cs="宋体" w:hint="eastAsia"/>
          <w:b w:val="0"/>
        </w:rPr>
        <w:t>的</w:t>
      </w:r>
      <w:r w:rsidRPr="0012416F">
        <w:rPr>
          <w:rFonts w:ascii="宋体" w:eastAsia="宋体" w:hAnsi="宋体" w:cs="宋体" w:hint="eastAsia"/>
          <w:b w:val="0"/>
        </w:rPr>
        <w:t>结合。</w:t>
      </w:r>
    </w:p>
    <w:p w:rsidR="0012416F" w:rsidRPr="0012416F" w:rsidRDefault="0012416F" w:rsidP="0012416F">
      <w:pPr>
        <w:pStyle w:val="2"/>
        <w:ind w:firstLine="640"/>
        <w:rPr>
          <w:rFonts w:ascii="宋体" w:eastAsia="宋体" w:hAnsi="宋体" w:cs="宋体"/>
          <w:b w:val="0"/>
        </w:rPr>
      </w:pPr>
      <w:r w:rsidRPr="0012416F">
        <w:rPr>
          <w:rFonts w:ascii="宋体" w:eastAsia="宋体" w:hAnsi="宋体" w:cs="宋体" w:hint="eastAsia"/>
          <w:b w:val="0"/>
        </w:rPr>
        <w:t>医院后台部门主要是服务于业务部门工作，主要包括院务部、总务部、人力资源部、财务部等，也相应地制定了相关的工作制度。</w:t>
      </w:r>
    </w:p>
    <w:p w:rsidR="0012416F" w:rsidRPr="0012416F" w:rsidRDefault="0012416F" w:rsidP="0012416F">
      <w:pPr>
        <w:pStyle w:val="2"/>
        <w:ind w:firstLine="643"/>
        <w:rPr>
          <w:rFonts w:ascii="宋体" w:eastAsia="宋体" w:hAnsi="宋体" w:cs="宋体"/>
        </w:rPr>
      </w:pPr>
      <w:r w:rsidRPr="0012416F">
        <w:rPr>
          <w:rFonts w:ascii="宋体" w:eastAsia="宋体" w:hAnsi="宋体" w:cs="宋体" w:hint="eastAsia"/>
        </w:rPr>
        <w:t>（五）财务系统控制</w:t>
      </w:r>
    </w:p>
    <w:p w:rsidR="0012416F" w:rsidRPr="0012416F" w:rsidRDefault="0012416F" w:rsidP="0012416F">
      <w:pPr>
        <w:pStyle w:val="2"/>
        <w:ind w:firstLine="640"/>
        <w:rPr>
          <w:rFonts w:ascii="宋体" w:eastAsia="宋体" w:hAnsi="宋体" w:cs="宋体"/>
          <w:b w:val="0"/>
        </w:rPr>
      </w:pPr>
      <w:r w:rsidRPr="0012416F">
        <w:rPr>
          <w:rFonts w:ascii="宋体" w:eastAsia="宋体" w:hAnsi="宋体" w:cs="宋体" w:hint="eastAsia"/>
          <w:b w:val="0"/>
        </w:rPr>
        <w:lastRenderedPageBreak/>
        <w:t>依据《会计法》、《会计准则》、《企业会计制度》、《财务通则》、《会计基础工作规范》等法律法规，公司制定了符合实际工作的各种相关会计制度与财务管理制度。</w:t>
      </w:r>
      <w:r w:rsidR="003C15CB">
        <w:rPr>
          <w:rFonts w:ascii="宋体" w:eastAsia="宋体" w:hAnsi="宋体" w:cs="宋体" w:hint="eastAsia"/>
          <w:b w:val="0"/>
        </w:rPr>
        <w:t>包括</w:t>
      </w:r>
      <w:r w:rsidRPr="0012416F">
        <w:rPr>
          <w:rFonts w:ascii="宋体" w:eastAsia="宋体" w:hAnsi="宋体" w:cs="宋体" w:hint="eastAsia"/>
          <w:b w:val="0"/>
        </w:rPr>
        <w:t>财务管理制度</w:t>
      </w:r>
      <w:r w:rsidR="003C15CB">
        <w:rPr>
          <w:rFonts w:ascii="宋体" w:eastAsia="宋体" w:hAnsi="宋体" w:cs="宋体" w:hint="eastAsia"/>
          <w:b w:val="0"/>
        </w:rPr>
        <w:t>、</w:t>
      </w:r>
      <w:r w:rsidRPr="0012416F">
        <w:rPr>
          <w:rFonts w:ascii="宋体" w:eastAsia="宋体" w:hAnsi="宋体" w:cs="宋体" w:hint="eastAsia"/>
          <w:b w:val="0"/>
        </w:rPr>
        <w:t>预算管理制度</w:t>
      </w:r>
      <w:r w:rsidR="003C15CB">
        <w:rPr>
          <w:rFonts w:ascii="宋体" w:eastAsia="宋体" w:hAnsi="宋体" w:cs="宋体" w:hint="eastAsia"/>
          <w:b w:val="0"/>
        </w:rPr>
        <w:t>、</w:t>
      </w:r>
      <w:r w:rsidRPr="0012416F">
        <w:rPr>
          <w:rFonts w:ascii="宋体" w:eastAsia="宋体" w:hAnsi="宋体" w:cs="宋体" w:hint="eastAsia"/>
          <w:b w:val="0"/>
        </w:rPr>
        <w:t>会计核算制度</w:t>
      </w:r>
      <w:r w:rsidR="00A75BB8">
        <w:rPr>
          <w:rFonts w:ascii="宋体" w:eastAsia="宋体" w:hAnsi="宋体" w:cs="宋体" w:hint="eastAsia"/>
          <w:b w:val="0"/>
        </w:rPr>
        <w:t>、</w:t>
      </w:r>
      <w:r w:rsidRPr="0012416F">
        <w:rPr>
          <w:rFonts w:ascii="宋体" w:eastAsia="宋体" w:hAnsi="宋体" w:cs="宋体" w:hint="eastAsia"/>
          <w:b w:val="0"/>
        </w:rPr>
        <w:t>费用报销制度</w:t>
      </w:r>
      <w:r w:rsidR="00A75BB8">
        <w:rPr>
          <w:rFonts w:ascii="宋体" w:eastAsia="宋体" w:hAnsi="宋体" w:cs="宋体" w:hint="eastAsia"/>
          <w:b w:val="0"/>
        </w:rPr>
        <w:t>、</w:t>
      </w:r>
      <w:r w:rsidRPr="0012416F">
        <w:rPr>
          <w:rFonts w:ascii="宋体" w:eastAsia="宋体" w:hAnsi="宋体" w:cs="宋体" w:hint="eastAsia"/>
          <w:b w:val="0"/>
        </w:rPr>
        <w:t>资金管理制度</w:t>
      </w:r>
      <w:r w:rsidR="003C15CB">
        <w:rPr>
          <w:rFonts w:ascii="宋体" w:eastAsia="宋体" w:hAnsi="宋体" w:cs="宋体" w:hint="eastAsia"/>
          <w:b w:val="0"/>
        </w:rPr>
        <w:t>、</w:t>
      </w:r>
      <w:r w:rsidRPr="0012416F">
        <w:rPr>
          <w:rFonts w:ascii="宋体" w:eastAsia="宋体" w:hAnsi="宋体" w:cs="宋体" w:hint="eastAsia"/>
          <w:b w:val="0"/>
        </w:rPr>
        <w:t>差旅费管理制度</w:t>
      </w:r>
      <w:r w:rsidR="00A75BB8">
        <w:rPr>
          <w:rFonts w:ascii="宋体" w:eastAsia="宋体" w:hAnsi="宋体" w:cs="宋体" w:hint="eastAsia"/>
          <w:b w:val="0"/>
        </w:rPr>
        <w:t>、</w:t>
      </w:r>
      <w:r w:rsidRPr="0012416F">
        <w:rPr>
          <w:rFonts w:ascii="宋体" w:eastAsia="宋体" w:hAnsi="宋体" w:cs="宋体" w:hint="eastAsia"/>
          <w:b w:val="0"/>
        </w:rPr>
        <w:t>固定资产管理</w:t>
      </w:r>
      <w:r w:rsidR="003C15CB">
        <w:rPr>
          <w:rFonts w:ascii="宋体" w:eastAsia="宋体" w:hAnsi="宋体" w:cs="宋体" w:hint="eastAsia"/>
          <w:b w:val="0"/>
        </w:rPr>
        <w:t>等</w:t>
      </w:r>
      <w:r w:rsidRPr="0012416F">
        <w:rPr>
          <w:rFonts w:ascii="宋体" w:eastAsia="宋体" w:hAnsi="宋体" w:cs="宋体" w:hint="eastAsia"/>
          <w:b w:val="0"/>
        </w:rPr>
        <w:t>制度</w:t>
      </w:r>
      <w:r w:rsidR="003C15CB">
        <w:rPr>
          <w:rFonts w:ascii="宋体" w:eastAsia="宋体" w:hAnsi="宋体" w:cs="宋体" w:hint="eastAsia"/>
          <w:b w:val="0"/>
        </w:rPr>
        <w:t>，用于保障医院正常的资金运营管理。</w:t>
      </w:r>
    </w:p>
    <w:p w:rsidR="0012416F" w:rsidRPr="0012416F" w:rsidRDefault="0012416F" w:rsidP="0012416F">
      <w:pPr>
        <w:pStyle w:val="2"/>
        <w:ind w:firstLine="643"/>
        <w:rPr>
          <w:rFonts w:ascii="宋体" w:eastAsia="宋体" w:hAnsi="宋体" w:cs="宋体"/>
        </w:rPr>
      </w:pPr>
      <w:r w:rsidRPr="0012416F">
        <w:rPr>
          <w:rFonts w:ascii="宋体" w:eastAsia="宋体" w:hAnsi="宋体" w:cs="宋体" w:hint="eastAsia"/>
        </w:rPr>
        <w:t>（六）内部审计</w:t>
      </w:r>
    </w:p>
    <w:p w:rsidR="0012416F" w:rsidRPr="0012416F" w:rsidRDefault="0012416F" w:rsidP="0012416F">
      <w:pPr>
        <w:pStyle w:val="2"/>
        <w:ind w:firstLine="640"/>
        <w:rPr>
          <w:rFonts w:ascii="宋体" w:eastAsia="宋体" w:hAnsi="宋体" w:cs="宋体"/>
          <w:b w:val="0"/>
        </w:rPr>
      </w:pPr>
      <w:r w:rsidRPr="0012416F">
        <w:rPr>
          <w:rFonts w:ascii="宋体" w:eastAsia="宋体" w:hAnsi="宋体" w:cs="宋体" w:hint="eastAsia"/>
          <w:b w:val="0"/>
        </w:rPr>
        <w:t>内部审计工作包括：评估管理控制的有效性和效率性；促进与政策、标准、程序及适用的法律法规的符合性；预测、识别和评价公司资产和经营活动的风险；调查已发生的和涉嫌的控制失误及风险事故；对控制改进、风险回应以及公司目标的实现提出建议。</w:t>
      </w:r>
    </w:p>
    <w:p w:rsidR="0012416F" w:rsidRPr="0012416F" w:rsidRDefault="0012416F" w:rsidP="0012416F">
      <w:pPr>
        <w:pStyle w:val="2"/>
        <w:ind w:firstLine="640"/>
        <w:rPr>
          <w:rFonts w:ascii="宋体" w:eastAsia="宋体" w:hAnsi="宋体" w:cs="宋体"/>
          <w:b w:val="0"/>
        </w:rPr>
      </w:pPr>
      <w:r w:rsidRPr="0012416F">
        <w:rPr>
          <w:rFonts w:ascii="宋体" w:eastAsia="宋体" w:hAnsi="宋体" w:cs="宋体" w:hint="eastAsia"/>
          <w:b w:val="0"/>
        </w:rPr>
        <w:t>内部审计人员开展专项审计工作需按照内部审计流程，制定审计计划、发布审计声明、召开审计会议、收集资料、现场测试、编制工作底稿，并出具审计报告。</w:t>
      </w:r>
    </w:p>
    <w:p w:rsidR="00A272D3" w:rsidRDefault="008E17D3" w:rsidP="0012416F">
      <w:pPr>
        <w:pStyle w:val="2"/>
        <w:ind w:firstLine="643"/>
        <w:rPr>
          <w:kern w:val="0"/>
        </w:rPr>
      </w:pPr>
      <w:r>
        <w:rPr>
          <w:rFonts w:hint="eastAsia"/>
          <w:kern w:val="0"/>
        </w:rPr>
        <w:t>七</w:t>
      </w:r>
      <w:r w:rsidR="00A272D3">
        <w:rPr>
          <w:rFonts w:hint="eastAsia"/>
          <w:kern w:val="0"/>
        </w:rPr>
        <w:t>、业务合作单位基本情况</w:t>
      </w:r>
    </w:p>
    <w:p w:rsidR="00A272D3" w:rsidRPr="00570361" w:rsidRDefault="00A272D3" w:rsidP="00A272D3">
      <w:pPr>
        <w:ind w:firstLine="640"/>
        <w:rPr>
          <w:rFonts w:ascii="宋体" w:eastAsia="宋体" w:hAnsi="宋体" w:cs="宋体"/>
          <w:color w:val="000000" w:themeColor="text1"/>
        </w:rPr>
      </w:pPr>
      <w:r w:rsidRPr="00570361">
        <w:rPr>
          <w:rFonts w:ascii="宋体" w:eastAsia="宋体" w:hAnsi="宋体" w:cs="宋体" w:hint="eastAsia"/>
          <w:color w:val="000000" w:themeColor="text1"/>
        </w:rPr>
        <w:t>在</w:t>
      </w:r>
      <w:r w:rsidR="0028456D" w:rsidRPr="00570361">
        <w:rPr>
          <w:rFonts w:ascii="宋体" w:eastAsia="宋体" w:hAnsi="宋体" w:cs="宋体" w:hint="eastAsia"/>
          <w:color w:val="000000" w:themeColor="text1"/>
        </w:rPr>
        <w:t>多</w:t>
      </w:r>
      <w:r w:rsidRPr="00570361">
        <w:rPr>
          <w:rFonts w:ascii="宋体" w:eastAsia="宋体" w:hAnsi="宋体" w:cs="宋体" w:hint="eastAsia"/>
          <w:color w:val="000000" w:themeColor="text1"/>
        </w:rPr>
        <w:t>年的经营过程中，</w:t>
      </w:r>
      <w:r w:rsidR="0028456D" w:rsidRPr="00570361">
        <w:rPr>
          <w:rFonts w:ascii="宋体" w:eastAsia="宋体" w:hAnsi="宋体" w:cs="宋体" w:hint="eastAsia"/>
          <w:color w:val="000000" w:themeColor="text1"/>
        </w:rPr>
        <w:t>伊生泰妇产医院股份有限公司</w:t>
      </w:r>
      <w:r w:rsidRPr="00570361">
        <w:rPr>
          <w:rFonts w:ascii="宋体" w:eastAsia="宋体" w:hAnsi="宋体" w:cs="宋体" w:hint="eastAsia"/>
          <w:color w:val="000000" w:themeColor="text1"/>
        </w:rPr>
        <w:t>先后与</w:t>
      </w:r>
      <w:r w:rsidR="0028456D" w:rsidRPr="00570361">
        <w:rPr>
          <w:rFonts w:ascii="宋体" w:eastAsia="宋体" w:hAnsi="宋体" w:cs="宋体" w:hint="eastAsia"/>
          <w:color w:val="000000" w:themeColor="text1"/>
        </w:rPr>
        <w:t>多</w:t>
      </w:r>
      <w:r w:rsidRPr="00570361">
        <w:rPr>
          <w:rFonts w:ascii="宋体" w:eastAsia="宋体" w:hAnsi="宋体" w:cs="宋体" w:hint="eastAsia"/>
          <w:color w:val="000000" w:themeColor="text1"/>
        </w:rPr>
        <w:t>家</w:t>
      </w:r>
      <w:r w:rsidR="0028456D" w:rsidRPr="00570361">
        <w:rPr>
          <w:rFonts w:ascii="宋体" w:eastAsia="宋体" w:hAnsi="宋体" w:cs="宋体" w:hint="eastAsia"/>
          <w:color w:val="000000" w:themeColor="text1"/>
        </w:rPr>
        <w:t>医院和医学院建立了相关业务</w:t>
      </w:r>
      <w:r w:rsidRPr="00570361">
        <w:rPr>
          <w:rFonts w:ascii="宋体" w:eastAsia="宋体" w:hAnsi="宋体" w:cs="宋体" w:hint="eastAsia"/>
          <w:color w:val="000000" w:themeColor="text1"/>
        </w:rPr>
        <w:t>合作。</w:t>
      </w:r>
      <w:r w:rsidR="0028456D" w:rsidRPr="00570361">
        <w:rPr>
          <w:rFonts w:ascii="宋体" w:eastAsia="宋体" w:hAnsi="宋体" w:cs="宋体" w:hint="eastAsia"/>
          <w:color w:val="000000" w:themeColor="text1"/>
        </w:rPr>
        <w:t>通过合作搭建起医院的业务</w:t>
      </w:r>
      <w:r w:rsidR="003A382E">
        <w:rPr>
          <w:rFonts w:ascii="宋体" w:eastAsia="宋体" w:hAnsi="宋体" w:cs="宋体" w:hint="eastAsia"/>
          <w:color w:val="000000" w:themeColor="text1"/>
        </w:rPr>
        <w:t>拓</w:t>
      </w:r>
      <w:r w:rsidR="00AB43B4">
        <w:rPr>
          <w:rFonts w:ascii="宋体" w:eastAsia="宋体" w:hAnsi="宋体" w:cs="宋体" w:hint="eastAsia"/>
          <w:color w:val="000000" w:themeColor="text1"/>
        </w:rPr>
        <w:t>展</w:t>
      </w:r>
      <w:r w:rsidR="0028456D" w:rsidRPr="00570361">
        <w:rPr>
          <w:rFonts w:ascii="宋体" w:eastAsia="宋体" w:hAnsi="宋体" w:cs="宋体" w:hint="eastAsia"/>
          <w:color w:val="000000" w:themeColor="text1"/>
        </w:rPr>
        <w:t>和</w:t>
      </w:r>
      <w:r w:rsidR="00722AF7" w:rsidRPr="00570361">
        <w:rPr>
          <w:rFonts w:ascii="宋体" w:eastAsia="宋体" w:hAnsi="宋体" w:cs="宋体" w:hint="eastAsia"/>
          <w:color w:val="000000" w:themeColor="text1"/>
        </w:rPr>
        <w:t>人才培养。</w:t>
      </w:r>
      <w:r w:rsidR="00AB43B4">
        <w:rPr>
          <w:rFonts w:ascii="宋体" w:eastAsia="宋体" w:hAnsi="宋体" w:cs="宋体" w:hint="eastAsia"/>
          <w:color w:val="000000" w:themeColor="text1"/>
        </w:rPr>
        <w:t>通过专业服务</w:t>
      </w:r>
      <w:r w:rsidRPr="00570361">
        <w:rPr>
          <w:rFonts w:ascii="宋体" w:eastAsia="宋体" w:hAnsi="宋体" w:cs="宋体" w:hint="eastAsia"/>
          <w:color w:val="000000" w:themeColor="text1"/>
        </w:rPr>
        <w:t>力争为百姓构建一个放心、安心的</w:t>
      </w:r>
      <w:r w:rsidR="00570361" w:rsidRPr="00570361">
        <w:rPr>
          <w:rFonts w:ascii="宋体" w:eastAsia="宋体" w:hAnsi="宋体" w:cs="宋体" w:hint="eastAsia"/>
          <w:color w:val="000000" w:themeColor="text1"/>
        </w:rPr>
        <w:t>医疗</w:t>
      </w:r>
      <w:r w:rsidRPr="00570361">
        <w:rPr>
          <w:rFonts w:ascii="宋体" w:eastAsia="宋体" w:hAnsi="宋体" w:cs="宋体" w:hint="eastAsia"/>
          <w:color w:val="000000" w:themeColor="text1"/>
        </w:rPr>
        <w:t>平台。</w:t>
      </w:r>
      <w:r w:rsidR="00570361">
        <w:rPr>
          <w:rFonts w:ascii="宋体" w:eastAsia="宋体" w:hAnsi="宋体" w:cs="宋体" w:hint="eastAsia"/>
          <w:color w:val="000000" w:themeColor="text1"/>
        </w:rPr>
        <w:t>具体合作单位</w:t>
      </w:r>
      <w:r w:rsidR="004A4062">
        <w:rPr>
          <w:rFonts w:ascii="宋体" w:eastAsia="宋体" w:hAnsi="宋体" w:cs="宋体" w:hint="eastAsia"/>
          <w:color w:val="000000" w:themeColor="text1"/>
        </w:rPr>
        <w:t>介绍</w:t>
      </w:r>
      <w:r w:rsidR="00570361">
        <w:rPr>
          <w:rFonts w:ascii="宋体" w:eastAsia="宋体" w:hAnsi="宋体" w:cs="宋体" w:hint="eastAsia"/>
          <w:color w:val="000000" w:themeColor="text1"/>
        </w:rPr>
        <w:t>如下：</w:t>
      </w:r>
    </w:p>
    <w:p w:rsidR="0028456D" w:rsidRPr="00F836B3" w:rsidRDefault="00F836B3" w:rsidP="00F836B3">
      <w:pPr>
        <w:pStyle w:val="af2"/>
        <w:numPr>
          <w:ilvl w:val="0"/>
          <w:numId w:val="25"/>
        </w:numPr>
        <w:ind w:firstLineChars="0"/>
        <w:rPr>
          <w:rFonts w:asciiTheme="majorEastAsia" w:eastAsiaTheme="majorEastAsia" w:hAnsiTheme="majorEastAsia"/>
          <w:szCs w:val="32"/>
        </w:rPr>
      </w:pPr>
      <w:r w:rsidRPr="00F836B3">
        <w:rPr>
          <w:rFonts w:asciiTheme="majorEastAsia" w:eastAsiaTheme="majorEastAsia" w:hAnsiTheme="majorEastAsia" w:hint="eastAsia"/>
          <w:szCs w:val="32"/>
        </w:rPr>
        <w:lastRenderedPageBreak/>
        <w:t>医联体</w:t>
      </w:r>
      <w:r w:rsidR="0028456D" w:rsidRPr="00F836B3">
        <w:rPr>
          <w:rFonts w:asciiTheme="majorEastAsia" w:eastAsiaTheme="majorEastAsia" w:hAnsiTheme="majorEastAsia" w:hint="eastAsia"/>
          <w:szCs w:val="32"/>
        </w:rPr>
        <w:t>合作医院</w:t>
      </w:r>
    </w:p>
    <w:p w:rsidR="00F836B3" w:rsidRPr="00F836B3" w:rsidRDefault="00F836B3" w:rsidP="00F836B3">
      <w:pPr>
        <w:ind w:firstLineChars="0" w:firstLine="0"/>
        <w:rPr>
          <w:rFonts w:asciiTheme="majorEastAsia" w:eastAsiaTheme="majorEastAsia" w:hAnsiTheme="majorEastAsia"/>
          <w:szCs w:val="32"/>
        </w:rPr>
      </w:pPr>
      <w:r>
        <w:rPr>
          <w:rFonts w:asciiTheme="majorEastAsia" w:eastAsiaTheme="majorEastAsia" w:hAnsiTheme="majorEastAsia" w:hint="eastAsia"/>
          <w:szCs w:val="32"/>
        </w:rPr>
        <w:t xml:space="preserve">    当前正值医疗卫生改革深化期，为加强医院之间的合作交流，各医院先后建立联盟，实现医疗资源的优势互补。通过建立医联体合作，实现双向转诊通道、建立技术帮扶、</w:t>
      </w:r>
      <w:r w:rsidR="00016CD1">
        <w:rPr>
          <w:rFonts w:asciiTheme="majorEastAsia" w:eastAsiaTheme="majorEastAsia" w:hAnsiTheme="majorEastAsia" w:hint="eastAsia"/>
          <w:szCs w:val="32"/>
        </w:rPr>
        <w:t>实现联盟内部质控体系和协作创新。</w:t>
      </w:r>
    </w:p>
    <w:p w:rsidR="0028456D" w:rsidRDefault="00C713FC" w:rsidP="001C3D3E">
      <w:pPr>
        <w:ind w:firstLineChars="212" w:firstLine="681"/>
        <w:rPr>
          <w:rFonts w:asciiTheme="majorEastAsia" w:eastAsiaTheme="majorEastAsia" w:hAnsiTheme="majorEastAsia"/>
          <w:b/>
          <w:szCs w:val="32"/>
        </w:rPr>
      </w:pPr>
      <w:r>
        <w:rPr>
          <w:rFonts w:asciiTheme="majorEastAsia" w:eastAsiaTheme="majorEastAsia" w:hAnsiTheme="majorEastAsia" w:hint="eastAsia"/>
          <w:b/>
          <w:szCs w:val="32"/>
        </w:rPr>
        <w:t>1、</w:t>
      </w:r>
      <w:r w:rsidR="0028456D" w:rsidRPr="0028456D">
        <w:rPr>
          <w:rFonts w:asciiTheme="majorEastAsia" w:eastAsiaTheme="majorEastAsia" w:hAnsiTheme="majorEastAsia" w:hint="eastAsia"/>
          <w:b/>
          <w:szCs w:val="32"/>
        </w:rPr>
        <w:t>内蒙古</w:t>
      </w:r>
      <w:r w:rsidR="002E2EA8">
        <w:rPr>
          <w:rFonts w:asciiTheme="majorEastAsia" w:eastAsiaTheme="majorEastAsia" w:hAnsiTheme="majorEastAsia" w:hint="eastAsia"/>
          <w:b/>
          <w:szCs w:val="32"/>
        </w:rPr>
        <w:t>自治区</w:t>
      </w:r>
      <w:r w:rsidR="0028456D" w:rsidRPr="0028456D">
        <w:rPr>
          <w:rFonts w:asciiTheme="majorEastAsia" w:eastAsiaTheme="majorEastAsia" w:hAnsiTheme="majorEastAsia" w:hint="eastAsia"/>
          <w:b/>
          <w:szCs w:val="32"/>
        </w:rPr>
        <w:t>人民医院医联体医院（三甲医院）</w:t>
      </w:r>
      <w:r w:rsidR="002E2EA8">
        <w:rPr>
          <w:rFonts w:asciiTheme="majorEastAsia" w:eastAsiaTheme="majorEastAsia" w:hAnsiTheme="majorEastAsia" w:hint="eastAsia"/>
          <w:b/>
          <w:szCs w:val="32"/>
        </w:rPr>
        <w:t>和</w:t>
      </w:r>
      <w:r w:rsidR="0028456D" w:rsidRPr="0028456D">
        <w:rPr>
          <w:rFonts w:asciiTheme="majorEastAsia" w:eastAsiaTheme="majorEastAsia" w:hAnsiTheme="majorEastAsia" w:hint="eastAsia"/>
          <w:b/>
          <w:szCs w:val="32"/>
        </w:rPr>
        <w:t>内蒙古医科大学附属医院联盟集团医院（三甲医院）</w:t>
      </w:r>
    </w:p>
    <w:p w:rsidR="00AB43B4" w:rsidRPr="001C3D3E" w:rsidRDefault="001C3D3E" w:rsidP="001C3D3E">
      <w:pPr>
        <w:ind w:firstLineChars="212" w:firstLine="678"/>
        <w:rPr>
          <w:rFonts w:asciiTheme="majorEastAsia" w:eastAsiaTheme="majorEastAsia" w:hAnsiTheme="majorEastAsia"/>
          <w:szCs w:val="32"/>
        </w:rPr>
      </w:pPr>
      <w:r w:rsidRPr="001C3D3E">
        <w:rPr>
          <w:rFonts w:asciiTheme="majorEastAsia" w:eastAsiaTheme="majorEastAsia" w:hAnsiTheme="majorEastAsia" w:hint="eastAsia"/>
          <w:szCs w:val="32"/>
        </w:rPr>
        <w:t>内蒙古</w:t>
      </w:r>
      <w:r w:rsidR="002E2EA8">
        <w:rPr>
          <w:rFonts w:asciiTheme="majorEastAsia" w:eastAsiaTheme="majorEastAsia" w:hAnsiTheme="majorEastAsia" w:hint="eastAsia"/>
          <w:szCs w:val="32"/>
        </w:rPr>
        <w:t>自治区</w:t>
      </w:r>
      <w:r w:rsidRPr="001C3D3E">
        <w:rPr>
          <w:rFonts w:asciiTheme="majorEastAsia" w:eastAsiaTheme="majorEastAsia" w:hAnsiTheme="majorEastAsia" w:hint="eastAsia"/>
          <w:szCs w:val="32"/>
        </w:rPr>
        <w:t>人民医院是自治区的龙头医院</w:t>
      </w:r>
      <w:r>
        <w:rPr>
          <w:rFonts w:asciiTheme="majorEastAsia" w:eastAsiaTheme="majorEastAsia" w:hAnsiTheme="majorEastAsia" w:hint="eastAsia"/>
          <w:szCs w:val="32"/>
        </w:rPr>
        <w:t>，</w:t>
      </w:r>
      <w:r w:rsidRPr="001C3D3E">
        <w:rPr>
          <w:rFonts w:asciiTheme="majorEastAsia" w:eastAsiaTheme="majorEastAsia" w:hAnsiTheme="majorEastAsia" w:hint="eastAsia"/>
          <w:szCs w:val="32"/>
        </w:rPr>
        <w:t>内蒙古医科大学附属医院</w:t>
      </w:r>
      <w:r>
        <w:rPr>
          <w:rFonts w:asciiTheme="majorEastAsia" w:eastAsiaTheme="majorEastAsia" w:hAnsiTheme="majorEastAsia" w:hint="eastAsia"/>
          <w:szCs w:val="32"/>
        </w:rPr>
        <w:t>是</w:t>
      </w:r>
      <w:r w:rsidRPr="00AB43B4">
        <w:rPr>
          <w:rFonts w:asciiTheme="majorEastAsia" w:eastAsiaTheme="majorEastAsia" w:hAnsiTheme="majorEastAsia" w:hint="eastAsia"/>
          <w:szCs w:val="32"/>
        </w:rPr>
        <w:t>一所集医疗、教学、科研和预防保健为一体的现代化综合型三级甲等医院</w:t>
      </w:r>
      <w:r>
        <w:rPr>
          <w:rFonts w:asciiTheme="majorEastAsia" w:eastAsiaTheme="majorEastAsia" w:hAnsiTheme="majorEastAsia" w:hint="eastAsia"/>
          <w:szCs w:val="32"/>
        </w:rPr>
        <w:t>。两院都分别</w:t>
      </w:r>
      <w:r w:rsidRPr="001C3D3E">
        <w:rPr>
          <w:rFonts w:asciiTheme="majorEastAsia" w:eastAsiaTheme="majorEastAsia" w:hAnsiTheme="majorEastAsia" w:hint="eastAsia"/>
          <w:szCs w:val="32"/>
        </w:rPr>
        <w:t>拥有先进的医疗设备和技术精湛的专家队伍。</w:t>
      </w:r>
      <w:r w:rsidR="002E2EA8" w:rsidRPr="001C3D3E">
        <w:rPr>
          <w:rFonts w:asciiTheme="majorEastAsia" w:eastAsiaTheme="majorEastAsia" w:hAnsiTheme="majorEastAsia" w:hint="eastAsia"/>
          <w:szCs w:val="32"/>
        </w:rPr>
        <w:t>内蒙古伊生泰妇产医院股份有限公司</w:t>
      </w:r>
      <w:r w:rsidR="002E2EA8">
        <w:rPr>
          <w:rFonts w:asciiTheme="majorEastAsia" w:eastAsiaTheme="majorEastAsia" w:hAnsiTheme="majorEastAsia" w:hint="eastAsia"/>
          <w:szCs w:val="32"/>
        </w:rPr>
        <w:t>与双</w:t>
      </w:r>
      <w:r w:rsidRPr="001C3D3E">
        <w:rPr>
          <w:rFonts w:asciiTheme="majorEastAsia" w:eastAsiaTheme="majorEastAsia" w:hAnsiTheme="majorEastAsia" w:hint="eastAsia"/>
          <w:szCs w:val="32"/>
        </w:rPr>
        <w:t>方具有良好的合作基础。此次联合组建医联体将很好地提升医疗水平、管理水平和服务水平，也将给医院就医提供更大的便利，真正做到绝大多数病症实现就地就诊，同时对于推进医院</w:t>
      </w:r>
      <w:r w:rsidR="002E2EA8">
        <w:rPr>
          <w:rFonts w:asciiTheme="majorEastAsia" w:eastAsiaTheme="majorEastAsia" w:hAnsiTheme="majorEastAsia" w:hint="eastAsia"/>
          <w:szCs w:val="32"/>
        </w:rPr>
        <w:t>技术水平和服务提升会</w:t>
      </w:r>
      <w:r w:rsidRPr="001C3D3E">
        <w:rPr>
          <w:rFonts w:asciiTheme="majorEastAsia" w:eastAsiaTheme="majorEastAsia" w:hAnsiTheme="majorEastAsia" w:hint="eastAsia"/>
          <w:szCs w:val="32"/>
        </w:rPr>
        <w:t>起到积极</w:t>
      </w:r>
      <w:r w:rsidR="002E2EA8">
        <w:rPr>
          <w:rFonts w:asciiTheme="majorEastAsia" w:eastAsiaTheme="majorEastAsia" w:hAnsiTheme="majorEastAsia" w:hint="eastAsia"/>
          <w:szCs w:val="32"/>
        </w:rPr>
        <w:t>有效的</w:t>
      </w:r>
      <w:r w:rsidRPr="001C3D3E">
        <w:rPr>
          <w:rFonts w:asciiTheme="majorEastAsia" w:eastAsiaTheme="majorEastAsia" w:hAnsiTheme="majorEastAsia" w:hint="eastAsia"/>
          <w:szCs w:val="32"/>
        </w:rPr>
        <w:t>作用。</w:t>
      </w:r>
    </w:p>
    <w:p w:rsidR="0028456D" w:rsidRPr="0028456D" w:rsidRDefault="00C713FC" w:rsidP="00570361">
      <w:pPr>
        <w:ind w:firstLineChars="0" w:firstLine="0"/>
        <w:rPr>
          <w:rFonts w:asciiTheme="majorEastAsia" w:eastAsiaTheme="majorEastAsia" w:hAnsiTheme="majorEastAsia"/>
          <w:szCs w:val="32"/>
        </w:rPr>
      </w:pPr>
      <w:r>
        <w:rPr>
          <w:rFonts w:asciiTheme="majorEastAsia" w:eastAsiaTheme="majorEastAsia" w:hAnsiTheme="majorEastAsia" w:hint="eastAsia"/>
          <w:szCs w:val="32"/>
        </w:rPr>
        <w:t>（二）</w:t>
      </w:r>
      <w:r w:rsidR="0028456D" w:rsidRPr="0028456D">
        <w:rPr>
          <w:rFonts w:asciiTheme="majorEastAsia" w:eastAsiaTheme="majorEastAsia" w:hAnsiTheme="majorEastAsia" w:hint="eastAsia"/>
          <w:szCs w:val="32"/>
        </w:rPr>
        <w:t>技术支持、员工培训基地的合作单位</w:t>
      </w:r>
    </w:p>
    <w:p w:rsidR="00016CD1" w:rsidRPr="00016CD1" w:rsidRDefault="00016CD1" w:rsidP="00016CD1">
      <w:pPr>
        <w:ind w:firstLineChars="162" w:firstLine="518"/>
        <w:rPr>
          <w:rFonts w:asciiTheme="majorEastAsia" w:eastAsiaTheme="majorEastAsia" w:hAnsiTheme="majorEastAsia"/>
          <w:szCs w:val="32"/>
        </w:rPr>
      </w:pPr>
      <w:r w:rsidRPr="00016CD1">
        <w:rPr>
          <w:rFonts w:asciiTheme="majorEastAsia" w:eastAsiaTheme="majorEastAsia" w:hAnsiTheme="majorEastAsia" w:hint="eastAsia"/>
          <w:szCs w:val="32"/>
        </w:rPr>
        <w:t>通过与其它医院的合作，一方面将我院的工作人员输送到合作的医院进行学习实践，提高工作技能。同时其它医院的专家也不定期来我院进行</w:t>
      </w:r>
      <w:r w:rsidR="007C06D2">
        <w:rPr>
          <w:rFonts w:asciiTheme="majorEastAsia" w:eastAsiaTheme="majorEastAsia" w:hAnsiTheme="majorEastAsia" w:hint="eastAsia"/>
          <w:szCs w:val="32"/>
        </w:rPr>
        <w:t>培训</w:t>
      </w:r>
      <w:r w:rsidRPr="00016CD1">
        <w:rPr>
          <w:rFonts w:asciiTheme="majorEastAsia" w:eastAsiaTheme="majorEastAsia" w:hAnsiTheme="majorEastAsia" w:hint="eastAsia"/>
          <w:szCs w:val="32"/>
        </w:rPr>
        <w:t>，通过不断的交流互动，使我院的人员技能不断提升，也增加</w:t>
      </w:r>
      <w:r>
        <w:rPr>
          <w:rFonts w:asciiTheme="majorEastAsia" w:eastAsiaTheme="majorEastAsia" w:hAnsiTheme="majorEastAsia" w:hint="eastAsia"/>
          <w:szCs w:val="32"/>
        </w:rPr>
        <w:t>了</w:t>
      </w:r>
      <w:r w:rsidRPr="00016CD1">
        <w:rPr>
          <w:rFonts w:asciiTheme="majorEastAsia" w:eastAsiaTheme="majorEastAsia" w:hAnsiTheme="majorEastAsia" w:hint="eastAsia"/>
          <w:szCs w:val="32"/>
        </w:rPr>
        <w:t>我医院的知名度。</w:t>
      </w:r>
    </w:p>
    <w:p w:rsidR="0028456D" w:rsidRPr="00475E9E" w:rsidRDefault="00C713FC" w:rsidP="00475E9E">
      <w:pPr>
        <w:ind w:firstLineChars="162" w:firstLine="520"/>
        <w:rPr>
          <w:rFonts w:asciiTheme="majorEastAsia" w:eastAsiaTheme="majorEastAsia" w:hAnsiTheme="majorEastAsia"/>
          <w:b/>
          <w:szCs w:val="32"/>
        </w:rPr>
      </w:pPr>
      <w:r>
        <w:rPr>
          <w:rFonts w:asciiTheme="majorEastAsia" w:eastAsiaTheme="majorEastAsia" w:hAnsiTheme="majorEastAsia" w:hint="eastAsia"/>
          <w:b/>
          <w:szCs w:val="32"/>
        </w:rPr>
        <w:t>1、</w:t>
      </w:r>
      <w:r w:rsidR="0028456D" w:rsidRPr="00475E9E">
        <w:rPr>
          <w:rFonts w:asciiTheme="majorEastAsia" w:eastAsiaTheme="majorEastAsia" w:hAnsiTheme="majorEastAsia" w:hint="eastAsia"/>
          <w:b/>
          <w:szCs w:val="32"/>
        </w:rPr>
        <w:t>内蒙古医科大学附属医院</w:t>
      </w:r>
    </w:p>
    <w:p w:rsidR="00AB43B4" w:rsidRPr="00AB43B4" w:rsidRDefault="00AB43B4" w:rsidP="00AB43B4">
      <w:pPr>
        <w:ind w:firstLine="640"/>
        <w:rPr>
          <w:rFonts w:asciiTheme="majorEastAsia" w:eastAsiaTheme="majorEastAsia" w:hAnsiTheme="majorEastAsia"/>
          <w:szCs w:val="32"/>
        </w:rPr>
      </w:pPr>
      <w:r w:rsidRPr="00AB43B4">
        <w:rPr>
          <w:rFonts w:asciiTheme="majorEastAsia" w:eastAsiaTheme="majorEastAsia" w:hAnsiTheme="majorEastAsia" w:hint="eastAsia"/>
          <w:szCs w:val="32"/>
        </w:rPr>
        <w:lastRenderedPageBreak/>
        <w:t>内蒙古医科大学附属医院始建于1958年，经过五十多年的发展建设，已成为内蒙古自治区一所集医疗、教学、科研和预防保健为一体的现代化综合型三级甲等医院。医院年门急诊量1474415人次，年出院人数80877人次，年完成手术62513台例。全院在职职工3801人，其中高级职称831人。目前具有博士学历卫生技术人员145153人，硕士学历卫生技术人员742人，享受国务院政府特殊津贴专家3人。医院不断加强国内、国际间交流，定期派出专业人员到国内外学习深造，邀请国内外知名专家来院讲学，先后与美国、日本、蒙古、台湾，香港等国家和地区建立了技术合作交流与人才培养协议。</w:t>
      </w:r>
    </w:p>
    <w:p w:rsidR="0028456D" w:rsidRPr="0028456D" w:rsidRDefault="00C713FC" w:rsidP="00570361">
      <w:pPr>
        <w:ind w:firstLineChars="162" w:firstLine="520"/>
        <w:rPr>
          <w:rFonts w:asciiTheme="majorEastAsia" w:eastAsiaTheme="majorEastAsia" w:hAnsiTheme="majorEastAsia"/>
          <w:b/>
          <w:szCs w:val="32"/>
        </w:rPr>
      </w:pPr>
      <w:r>
        <w:rPr>
          <w:rFonts w:asciiTheme="majorEastAsia" w:eastAsiaTheme="majorEastAsia" w:hAnsiTheme="majorEastAsia" w:hint="eastAsia"/>
          <w:b/>
          <w:szCs w:val="32"/>
        </w:rPr>
        <w:t>2、</w:t>
      </w:r>
      <w:r w:rsidR="00FF3AD9">
        <w:rPr>
          <w:rFonts w:asciiTheme="majorEastAsia" w:eastAsiaTheme="majorEastAsia" w:hAnsiTheme="majorEastAsia" w:hint="eastAsia"/>
          <w:b/>
          <w:szCs w:val="32"/>
        </w:rPr>
        <w:t>首都医科大学附属</w:t>
      </w:r>
      <w:r w:rsidR="0028456D" w:rsidRPr="0028456D">
        <w:rPr>
          <w:rFonts w:asciiTheme="majorEastAsia" w:eastAsiaTheme="majorEastAsia" w:hAnsiTheme="majorEastAsia" w:hint="eastAsia"/>
          <w:b/>
          <w:szCs w:val="32"/>
        </w:rPr>
        <w:t>北京妇产医院</w:t>
      </w:r>
    </w:p>
    <w:p w:rsidR="00AB43B4" w:rsidRPr="00FF3AD9" w:rsidRDefault="00FF3AD9" w:rsidP="00FF3AD9">
      <w:pPr>
        <w:ind w:firstLineChars="162" w:firstLine="518"/>
        <w:rPr>
          <w:rFonts w:asciiTheme="majorEastAsia" w:eastAsiaTheme="majorEastAsia" w:hAnsiTheme="majorEastAsia"/>
          <w:szCs w:val="32"/>
        </w:rPr>
      </w:pPr>
      <w:bookmarkStart w:id="20" w:name="OLE_LINK1"/>
      <w:bookmarkStart w:id="21" w:name="OLE_LINK2"/>
      <w:r w:rsidRPr="00FF3AD9">
        <w:rPr>
          <w:rFonts w:asciiTheme="majorEastAsia" w:eastAsiaTheme="majorEastAsia" w:hAnsiTheme="majorEastAsia" w:hint="eastAsia"/>
          <w:szCs w:val="32"/>
        </w:rPr>
        <w:t>首都医科大学附属北京妇产医院</w:t>
      </w:r>
      <w:bookmarkEnd w:id="20"/>
      <w:bookmarkEnd w:id="21"/>
      <w:r w:rsidR="002E2EA8">
        <w:rPr>
          <w:rFonts w:asciiTheme="majorEastAsia" w:eastAsiaTheme="majorEastAsia" w:hAnsiTheme="majorEastAsia" w:hint="eastAsia"/>
          <w:szCs w:val="32"/>
        </w:rPr>
        <w:t>-</w:t>
      </w:r>
      <w:r w:rsidRPr="00FF3AD9">
        <w:rPr>
          <w:rFonts w:asciiTheme="majorEastAsia" w:eastAsiaTheme="majorEastAsia" w:hAnsiTheme="majorEastAsia" w:hint="eastAsia"/>
          <w:szCs w:val="32"/>
        </w:rPr>
        <w:t>北京妇幼保健院是集医疗、教学、科研、预防、保健为一体，以诊治妇产科常见病、多发病和疑难病症为重点的国内知名的三级甲等妇产专科医院。北京妇产医院创建于</w:t>
      </w:r>
      <w:r w:rsidRPr="00FF3AD9">
        <w:rPr>
          <w:rFonts w:asciiTheme="majorEastAsia" w:eastAsiaTheme="majorEastAsia" w:hAnsiTheme="majorEastAsia"/>
          <w:szCs w:val="32"/>
        </w:rPr>
        <w:t>1959</w:t>
      </w:r>
      <w:r w:rsidRPr="00FF3AD9">
        <w:rPr>
          <w:rFonts w:asciiTheme="majorEastAsia" w:eastAsiaTheme="majorEastAsia" w:hAnsiTheme="majorEastAsia" w:hint="eastAsia"/>
          <w:szCs w:val="32"/>
        </w:rPr>
        <w:t>年</w:t>
      </w:r>
      <w:r w:rsidRPr="00FF3AD9">
        <w:rPr>
          <w:rFonts w:asciiTheme="majorEastAsia" w:eastAsiaTheme="majorEastAsia" w:hAnsiTheme="majorEastAsia"/>
          <w:szCs w:val="32"/>
        </w:rPr>
        <w:t>6</w:t>
      </w:r>
      <w:r w:rsidRPr="00FF3AD9">
        <w:rPr>
          <w:rFonts w:asciiTheme="majorEastAsia" w:eastAsiaTheme="majorEastAsia" w:hAnsiTheme="majorEastAsia" w:hint="eastAsia"/>
          <w:szCs w:val="32"/>
        </w:rPr>
        <w:t>月</w:t>
      </w:r>
      <w:r w:rsidRPr="00FF3AD9">
        <w:rPr>
          <w:rFonts w:asciiTheme="majorEastAsia" w:eastAsiaTheme="majorEastAsia" w:hAnsiTheme="majorEastAsia"/>
          <w:szCs w:val="32"/>
        </w:rPr>
        <w:t>6</w:t>
      </w:r>
      <w:r w:rsidRPr="00FF3AD9">
        <w:rPr>
          <w:rFonts w:asciiTheme="majorEastAsia" w:eastAsiaTheme="majorEastAsia" w:hAnsiTheme="majorEastAsia" w:hint="eastAsia"/>
          <w:szCs w:val="32"/>
        </w:rPr>
        <w:t>日，其前身是直属中央卫生部的北京妇幼保健实验院，我国杰出的妇产学科奠基人林巧稚为北京妇产医院首任院长。</w:t>
      </w:r>
      <w:r w:rsidRPr="00FF3AD9">
        <w:rPr>
          <w:rFonts w:asciiTheme="majorEastAsia" w:eastAsiaTheme="majorEastAsia" w:hAnsiTheme="majorEastAsia"/>
          <w:szCs w:val="32"/>
        </w:rPr>
        <w:t>1994</w:t>
      </w:r>
      <w:r w:rsidRPr="00FF3AD9">
        <w:rPr>
          <w:rFonts w:asciiTheme="majorEastAsia" w:eastAsiaTheme="majorEastAsia" w:hAnsiTheme="majorEastAsia" w:hint="eastAsia"/>
          <w:szCs w:val="32"/>
        </w:rPr>
        <w:t>年被首都医科大学批准为附属医院，并更名为首都医科大学附属北京妇产医院。</w:t>
      </w:r>
      <w:r w:rsidRPr="00FF3AD9">
        <w:rPr>
          <w:rFonts w:asciiTheme="majorEastAsia" w:eastAsiaTheme="majorEastAsia" w:hAnsiTheme="majorEastAsia"/>
          <w:szCs w:val="32"/>
        </w:rPr>
        <w:t>2002</w:t>
      </w:r>
      <w:r w:rsidRPr="00FF3AD9">
        <w:rPr>
          <w:rFonts w:asciiTheme="majorEastAsia" w:eastAsiaTheme="majorEastAsia" w:hAnsiTheme="majorEastAsia" w:hint="eastAsia"/>
          <w:szCs w:val="32"/>
        </w:rPr>
        <w:t>年</w:t>
      </w:r>
      <w:r w:rsidRPr="00FF3AD9">
        <w:rPr>
          <w:rFonts w:asciiTheme="majorEastAsia" w:eastAsiaTheme="majorEastAsia" w:hAnsiTheme="majorEastAsia"/>
          <w:szCs w:val="32"/>
        </w:rPr>
        <w:t>6</w:t>
      </w:r>
      <w:r w:rsidRPr="00FF3AD9">
        <w:rPr>
          <w:rFonts w:asciiTheme="majorEastAsia" w:eastAsiaTheme="majorEastAsia" w:hAnsiTheme="majorEastAsia" w:hint="eastAsia"/>
          <w:szCs w:val="32"/>
        </w:rPr>
        <w:t>月由北京市政府投资兴建的集北京市妇女保健所、北京市儿童保健所、北京市计划生育技术研究指导所、北京妇产医院功能为一体的北京妇幼保健院，在朝阳区</w:t>
      </w:r>
      <w:r w:rsidRPr="00FF3AD9">
        <w:rPr>
          <w:rFonts w:asciiTheme="majorEastAsia" w:eastAsiaTheme="majorEastAsia" w:hAnsiTheme="majorEastAsia" w:hint="eastAsia"/>
          <w:szCs w:val="32"/>
        </w:rPr>
        <w:lastRenderedPageBreak/>
        <w:t>团结湖院区落成。医院随之更名为首都医科大学附属北京妇产医院</w:t>
      </w:r>
      <w:r w:rsidR="002E2EA8">
        <w:rPr>
          <w:rFonts w:asciiTheme="majorEastAsia" w:eastAsiaTheme="majorEastAsia" w:hAnsiTheme="majorEastAsia" w:hint="eastAsia"/>
          <w:szCs w:val="32"/>
        </w:rPr>
        <w:t>-</w:t>
      </w:r>
      <w:r w:rsidRPr="00FF3AD9">
        <w:rPr>
          <w:rFonts w:asciiTheme="majorEastAsia" w:eastAsiaTheme="majorEastAsia" w:hAnsiTheme="majorEastAsia" w:hint="eastAsia"/>
          <w:szCs w:val="32"/>
        </w:rPr>
        <w:t>北京妇幼保健院。因此，医院设有一院两址，总建筑面积67484平方米，设床位660张。医院科研教学成果丰硕，培养市级科技新星人才7人，局级优秀人才26人，北京市“十百千”卫生优秀人才15人（其中十层次1人、百层次14人）；局级学科带头人1人、学科骨干3人；培养博士、硕士研究生301名。近5年获得国家自然基金、十五攻关课题、部委级课题、科技新星资助等科研课题130多项、资金5100多万元，获得国家、部委、市级科研成果奖12项，在国内外发表论文1200余篇、SCI论文60余篇，出版专著21部。</w:t>
      </w:r>
    </w:p>
    <w:p w:rsidR="0028456D" w:rsidRDefault="00C713FC" w:rsidP="00570361">
      <w:pPr>
        <w:ind w:firstLineChars="162" w:firstLine="520"/>
        <w:rPr>
          <w:rFonts w:asciiTheme="majorEastAsia" w:eastAsiaTheme="majorEastAsia" w:hAnsiTheme="majorEastAsia"/>
          <w:b/>
          <w:szCs w:val="32"/>
        </w:rPr>
      </w:pPr>
      <w:r>
        <w:rPr>
          <w:rFonts w:asciiTheme="majorEastAsia" w:eastAsiaTheme="majorEastAsia" w:hAnsiTheme="majorEastAsia" w:hint="eastAsia"/>
          <w:b/>
          <w:szCs w:val="32"/>
        </w:rPr>
        <w:t>3、</w:t>
      </w:r>
      <w:r w:rsidR="0028456D" w:rsidRPr="0028456D">
        <w:rPr>
          <w:rFonts w:asciiTheme="majorEastAsia" w:eastAsiaTheme="majorEastAsia" w:hAnsiTheme="majorEastAsia" w:hint="eastAsia"/>
          <w:b/>
          <w:szCs w:val="32"/>
        </w:rPr>
        <w:t>内蒙妇幼保健院</w:t>
      </w:r>
    </w:p>
    <w:p w:rsidR="00FF3AD9" w:rsidRPr="00475E9E" w:rsidRDefault="00475E9E" w:rsidP="00475E9E">
      <w:pPr>
        <w:ind w:firstLine="640"/>
        <w:rPr>
          <w:rFonts w:asciiTheme="majorEastAsia" w:eastAsiaTheme="majorEastAsia" w:hAnsiTheme="majorEastAsia"/>
          <w:szCs w:val="32"/>
        </w:rPr>
      </w:pPr>
      <w:r w:rsidRPr="00475E9E">
        <w:rPr>
          <w:rFonts w:asciiTheme="majorEastAsia" w:eastAsiaTheme="majorEastAsia" w:hAnsiTheme="majorEastAsia" w:hint="eastAsia"/>
          <w:szCs w:val="32"/>
        </w:rPr>
        <w:t>内蒙古妇幼保健院是自治区唯一一家集妇女儿童保健、医疗、科研、教学、培训于一体的三级甲等妇幼保健医疗机构，是内蒙古医学院和包头医学院临床教学医院和硕士研究生培养基地，同时也是世界卫生组织、联合国儿童基金会、联合国人口基金会项目合作单位。医院承担着全区妇女儿童的医疗保健重任，承担着对全区妇幼保健从业人员的指导和业务培训工作及多个国家级妇幼卫生项目的实施任务。曾先后荣获“全国卫生系统先进集体”、“爱婴医院”、“百佳医院”、“中国医学基金杨崇瑞妇幼卫生奖励基金先进单位”、“全国三八红旗集体”、“首府十佳百姓公益医院”等荣誉</w:t>
      </w:r>
      <w:r w:rsidRPr="00475E9E">
        <w:rPr>
          <w:rFonts w:asciiTheme="majorEastAsia" w:eastAsiaTheme="majorEastAsia" w:hAnsiTheme="majorEastAsia" w:hint="eastAsia"/>
          <w:szCs w:val="32"/>
        </w:rPr>
        <w:lastRenderedPageBreak/>
        <w:t>称号。</w:t>
      </w:r>
    </w:p>
    <w:p w:rsidR="00016CD1" w:rsidRPr="00016CD1" w:rsidRDefault="00016CD1" w:rsidP="00016CD1">
      <w:pPr>
        <w:ind w:firstLineChars="0" w:firstLine="0"/>
        <w:rPr>
          <w:rFonts w:asciiTheme="majorEastAsia" w:eastAsiaTheme="majorEastAsia" w:hAnsiTheme="majorEastAsia"/>
          <w:szCs w:val="32"/>
        </w:rPr>
      </w:pPr>
      <w:r w:rsidRPr="00016CD1">
        <w:rPr>
          <w:rFonts w:asciiTheme="majorEastAsia" w:eastAsiaTheme="majorEastAsia" w:hAnsiTheme="majorEastAsia" w:hint="eastAsia"/>
          <w:szCs w:val="32"/>
        </w:rPr>
        <w:t>（三）解决就业的合作院校</w:t>
      </w:r>
    </w:p>
    <w:p w:rsidR="00016CD1" w:rsidRPr="00016CD1" w:rsidRDefault="00016CD1" w:rsidP="00016CD1">
      <w:pPr>
        <w:ind w:firstLineChars="0"/>
        <w:rPr>
          <w:rFonts w:asciiTheme="majorEastAsia" w:eastAsiaTheme="majorEastAsia" w:hAnsiTheme="majorEastAsia"/>
          <w:szCs w:val="32"/>
        </w:rPr>
      </w:pPr>
      <w:r>
        <w:rPr>
          <w:rFonts w:asciiTheme="majorEastAsia" w:eastAsiaTheme="majorEastAsia" w:hAnsiTheme="majorEastAsia" w:hint="eastAsia"/>
          <w:szCs w:val="32"/>
        </w:rPr>
        <w:t xml:space="preserve">    为了解决大学生就业，同时满足医院的后续人才的培育，先后与内蒙古医学院、包头医学院、</w:t>
      </w:r>
      <w:r w:rsidRPr="00016CD1">
        <w:rPr>
          <w:rFonts w:asciiTheme="majorEastAsia" w:eastAsiaTheme="majorEastAsia" w:hAnsiTheme="majorEastAsia" w:hint="eastAsia"/>
          <w:szCs w:val="32"/>
        </w:rPr>
        <w:t>湖北黄冈职业技术学院医药卫生学院、乌兰察布医学高等专科学校</w:t>
      </w:r>
      <w:r>
        <w:rPr>
          <w:rFonts w:asciiTheme="majorEastAsia" w:eastAsiaTheme="majorEastAsia" w:hAnsiTheme="majorEastAsia" w:hint="eastAsia"/>
          <w:szCs w:val="32"/>
        </w:rPr>
        <w:t>建立了人才合作通道，通过</w:t>
      </w:r>
      <w:r w:rsidR="0004197B">
        <w:rPr>
          <w:rFonts w:asciiTheme="majorEastAsia" w:eastAsiaTheme="majorEastAsia" w:hAnsiTheme="majorEastAsia" w:hint="eastAsia"/>
          <w:szCs w:val="32"/>
        </w:rPr>
        <w:t>学校推荐，学生自愿的原则，</w:t>
      </w:r>
      <w:r>
        <w:rPr>
          <w:rFonts w:asciiTheme="majorEastAsia" w:eastAsiaTheme="majorEastAsia" w:hAnsiTheme="majorEastAsia" w:hint="eastAsia"/>
          <w:szCs w:val="32"/>
        </w:rPr>
        <w:t>择优</w:t>
      </w:r>
      <w:r w:rsidR="0004197B">
        <w:rPr>
          <w:rFonts w:asciiTheme="majorEastAsia" w:eastAsiaTheme="majorEastAsia" w:hAnsiTheme="majorEastAsia" w:hint="eastAsia"/>
          <w:szCs w:val="32"/>
        </w:rPr>
        <w:t>录用学校推荐的优秀学生成为医院的工作人员</w:t>
      </w:r>
      <w:r w:rsidR="003A4240">
        <w:rPr>
          <w:rFonts w:asciiTheme="majorEastAsia" w:eastAsiaTheme="majorEastAsia" w:hAnsiTheme="majorEastAsia" w:hint="eastAsia"/>
          <w:szCs w:val="32"/>
        </w:rPr>
        <w:t>，主要以录用医护人员为主</w:t>
      </w:r>
      <w:r w:rsidR="0004197B">
        <w:rPr>
          <w:rFonts w:asciiTheme="majorEastAsia" w:eastAsiaTheme="majorEastAsia" w:hAnsiTheme="majorEastAsia" w:hint="eastAsia"/>
          <w:szCs w:val="32"/>
        </w:rPr>
        <w:t>。</w:t>
      </w:r>
    </w:p>
    <w:p w:rsidR="0028456D" w:rsidRPr="0028456D" w:rsidRDefault="00C713FC" w:rsidP="00570361">
      <w:pPr>
        <w:ind w:firstLineChars="162" w:firstLine="520"/>
        <w:rPr>
          <w:rFonts w:asciiTheme="majorEastAsia" w:eastAsiaTheme="majorEastAsia" w:hAnsiTheme="majorEastAsia"/>
          <w:b/>
          <w:szCs w:val="32"/>
        </w:rPr>
      </w:pPr>
      <w:r>
        <w:rPr>
          <w:rFonts w:asciiTheme="majorEastAsia" w:eastAsiaTheme="majorEastAsia" w:hAnsiTheme="majorEastAsia" w:hint="eastAsia"/>
          <w:b/>
          <w:szCs w:val="32"/>
        </w:rPr>
        <w:t>1、</w:t>
      </w:r>
      <w:r w:rsidR="0028456D" w:rsidRPr="0028456D">
        <w:rPr>
          <w:rFonts w:asciiTheme="majorEastAsia" w:eastAsiaTheme="majorEastAsia" w:hAnsiTheme="majorEastAsia" w:hint="eastAsia"/>
          <w:b/>
          <w:szCs w:val="32"/>
        </w:rPr>
        <w:t>内蒙古医学院</w:t>
      </w:r>
    </w:p>
    <w:p w:rsidR="00475E9E" w:rsidRPr="00475E9E" w:rsidRDefault="00475E9E" w:rsidP="00475E9E">
      <w:pPr>
        <w:ind w:firstLine="640"/>
        <w:rPr>
          <w:rFonts w:asciiTheme="majorEastAsia" w:eastAsiaTheme="majorEastAsia" w:hAnsiTheme="majorEastAsia"/>
          <w:szCs w:val="32"/>
        </w:rPr>
      </w:pPr>
      <w:r w:rsidRPr="00475E9E">
        <w:rPr>
          <w:rFonts w:asciiTheme="majorEastAsia" w:eastAsiaTheme="majorEastAsia" w:hAnsiTheme="majorEastAsia" w:hint="eastAsia"/>
          <w:szCs w:val="32"/>
        </w:rPr>
        <w:t>内蒙古医科大学坐落于内蒙古自治区首府呼和浩特市，是一所以医学为主，集理学、管理学、工学、文学、法学于一体的多科性高等医药院校。学校成立于1956年，是新中国在少数民族地区最早建立的高等医学院校之一，当时隶属于国家卫生部，1958年划归内蒙古自治区管理。前身为内蒙古医学院，2012年3月，经教育部批准，更名为内蒙古医科大学。学校现有6个一级学科、47个二级学科硕士学位授权点、29个本科专业。其中，基础医学、临床医学、中医学、药学、中药学、护理学6个硕士学位授权学科为一级学科。本科专业中，蒙医学、中药学和蒙药学被评为教育部第二类特色专业；蒙医学专业被教育部批准为“本科教学工程”地方高校第一批本科专业综合改革试点之一。临床医学、中医学、药学、蒙医学、中药学、护理学、影像医学与核医学、</w:t>
      </w:r>
      <w:r w:rsidRPr="00475E9E">
        <w:rPr>
          <w:rFonts w:asciiTheme="majorEastAsia" w:eastAsiaTheme="majorEastAsia" w:hAnsiTheme="majorEastAsia" w:hint="eastAsia"/>
          <w:szCs w:val="32"/>
        </w:rPr>
        <w:lastRenderedPageBreak/>
        <w:t>口腔医学、麻醉学、药物制剂技术等13个专业为自治区品牌专业；组织学和胚胎学、病理解剖学、药用植物学和生药学、药理学、病理生理学、中医诊断学、生物化学、儿科学、外科学、蒙医诊断学、天然药物化学、基础护理学、诊断学、医学遗传学、蒙医疗术学、药物分析、护理学基础、中医内科学、药物化学、影像医学与核医学、社区护理学、人体解剖学、口腔颌面外科学、蒙医方剂学等40门课程为自治区精品课程。学校现有全日制在校生14605人。其中，本科生10643人、专科生2325人、研究生1473人、留学生89人，民族预科生70人，中职生2173人，本科各专业面向国内28个省、市、自治区招生。</w:t>
      </w:r>
    </w:p>
    <w:p w:rsidR="0028456D" w:rsidRPr="0028456D" w:rsidRDefault="00C713FC" w:rsidP="00407CFC">
      <w:pPr>
        <w:ind w:firstLineChars="212" w:firstLine="681"/>
        <w:rPr>
          <w:rFonts w:asciiTheme="majorEastAsia" w:eastAsiaTheme="majorEastAsia" w:hAnsiTheme="majorEastAsia"/>
          <w:b/>
          <w:szCs w:val="32"/>
        </w:rPr>
      </w:pPr>
      <w:r>
        <w:rPr>
          <w:rFonts w:asciiTheme="majorEastAsia" w:eastAsiaTheme="majorEastAsia" w:hAnsiTheme="majorEastAsia" w:hint="eastAsia"/>
          <w:b/>
          <w:szCs w:val="32"/>
        </w:rPr>
        <w:t>2、</w:t>
      </w:r>
      <w:r w:rsidR="0028456D" w:rsidRPr="0028456D">
        <w:rPr>
          <w:rFonts w:asciiTheme="majorEastAsia" w:eastAsiaTheme="majorEastAsia" w:hAnsiTheme="majorEastAsia" w:hint="eastAsia"/>
          <w:b/>
          <w:szCs w:val="32"/>
        </w:rPr>
        <w:t>包头医学院</w:t>
      </w:r>
    </w:p>
    <w:p w:rsidR="00475E9E" w:rsidRPr="00407CFC" w:rsidRDefault="00407CFC" w:rsidP="00407CFC">
      <w:pPr>
        <w:ind w:firstLine="640"/>
        <w:rPr>
          <w:rFonts w:asciiTheme="majorEastAsia" w:eastAsiaTheme="majorEastAsia" w:hAnsiTheme="majorEastAsia"/>
          <w:szCs w:val="32"/>
        </w:rPr>
      </w:pPr>
      <w:r w:rsidRPr="00407CFC">
        <w:rPr>
          <w:rFonts w:asciiTheme="majorEastAsia" w:eastAsiaTheme="majorEastAsia" w:hAnsiTheme="majorEastAsia" w:hint="eastAsia"/>
          <w:szCs w:val="32"/>
        </w:rPr>
        <w:t>包头医学院创建于1958年，是新中国在少数民族地区较早建立的一所普通高等医学本科院校。学校自1980年开始招收硕士研究生，1985年获得硕士学位授权资格单位。2008年接受教育部本科教学工作水平评估结果为优秀。学校通过实施“高层次人才引进工程”和“教师培养培训工程”，努力造就一支师德高尚、业务精湛、结构合理、充满活力的高素质专业化教师队伍。现有专任教师711名，其中博士学历60人，硕士学历436人；有博士研究生导师3名，硕士研究生导师245名。有17人享受国务院特殊津贴，自治区“321”人才工程人员17名，8名自治区高等学校教学名师，</w:t>
      </w:r>
      <w:r w:rsidRPr="00407CFC">
        <w:rPr>
          <w:rFonts w:asciiTheme="majorEastAsia" w:eastAsiaTheme="majorEastAsia" w:hAnsiTheme="majorEastAsia" w:hint="eastAsia"/>
          <w:szCs w:val="32"/>
        </w:rPr>
        <w:lastRenderedPageBreak/>
        <w:t>6名自治区高等学校教坛新秀。8个自治区级教学团队。</w:t>
      </w:r>
    </w:p>
    <w:p w:rsidR="00407CFC" w:rsidRDefault="00C713FC" w:rsidP="00407CFC">
      <w:pPr>
        <w:ind w:firstLine="643"/>
        <w:rPr>
          <w:rFonts w:asciiTheme="majorEastAsia" w:eastAsiaTheme="majorEastAsia" w:hAnsiTheme="majorEastAsia"/>
          <w:b/>
          <w:szCs w:val="32"/>
        </w:rPr>
      </w:pPr>
      <w:r>
        <w:rPr>
          <w:rFonts w:asciiTheme="majorEastAsia" w:eastAsiaTheme="majorEastAsia" w:hAnsiTheme="majorEastAsia" w:hint="eastAsia"/>
          <w:b/>
          <w:szCs w:val="32"/>
        </w:rPr>
        <w:t>3、</w:t>
      </w:r>
      <w:r w:rsidR="0028456D" w:rsidRPr="0028456D">
        <w:rPr>
          <w:rFonts w:asciiTheme="majorEastAsia" w:eastAsiaTheme="majorEastAsia" w:hAnsiTheme="majorEastAsia" w:hint="eastAsia"/>
          <w:b/>
          <w:szCs w:val="32"/>
        </w:rPr>
        <w:t>湖北黄冈职业技术学院医药卫生学院</w:t>
      </w:r>
    </w:p>
    <w:p w:rsidR="00570361" w:rsidRDefault="00407CFC" w:rsidP="00407CFC">
      <w:pPr>
        <w:ind w:firstLine="640"/>
        <w:rPr>
          <w:rFonts w:asciiTheme="majorEastAsia" w:eastAsiaTheme="majorEastAsia" w:hAnsiTheme="majorEastAsia"/>
          <w:szCs w:val="32"/>
        </w:rPr>
      </w:pPr>
      <w:r w:rsidRPr="00407CFC">
        <w:rPr>
          <w:rFonts w:asciiTheme="majorEastAsia" w:eastAsiaTheme="majorEastAsia" w:hAnsiTheme="majorEastAsia" w:hint="eastAsia"/>
          <w:szCs w:val="32"/>
        </w:rPr>
        <w:t>该院</w:t>
      </w:r>
      <w:r w:rsidR="0028456D" w:rsidRPr="00407CFC">
        <w:rPr>
          <w:rFonts w:asciiTheme="majorEastAsia" w:eastAsiaTheme="majorEastAsia" w:hAnsiTheme="majorEastAsia" w:hint="eastAsia"/>
          <w:szCs w:val="32"/>
        </w:rPr>
        <w:t>是</w:t>
      </w:r>
      <w:r w:rsidR="0028456D" w:rsidRPr="0028456D">
        <w:rPr>
          <w:rFonts w:asciiTheme="majorEastAsia" w:eastAsiaTheme="majorEastAsia" w:hAnsiTheme="majorEastAsia" w:hint="eastAsia"/>
          <w:szCs w:val="32"/>
        </w:rPr>
        <w:t>2010年4月经湖北省人民政府批准，由原湖北省黄冈卫生学校、黄冈市中心医院附属护士学校整体并入黄冈职业技术学院组建而成。学院坚持“规模立院，质量兴院，特色强院”的办学思路。近三年，教师在各级各类核心期刊杂志上发表论文300余篇，出版专著40余部，编写教材30余本，有多项省市校级科研成果得到主管鉴定，其中获省市级科研成果奖项三个，专利二项，教师参加湖北省高职教师说课类比赛获一等奖。2016年医药卫生学院有护理、助产、药剂、医学检验技术、康复技术、口腔修复工艺、中医等7个中职专业毕业生2000余名。</w:t>
      </w:r>
    </w:p>
    <w:p w:rsidR="00407CFC" w:rsidRDefault="00C713FC" w:rsidP="00570361">
      <w:pPr>
        <w:ind w:firstLine="643"/>
        <w:rPr>
          <w:rFonts w:asciiTheme="majorEastAsia" w:eastAsiaTheme="majorEastAsia" w:hAnsiTheme="majorEastAsia"/>
          <w:szCs w:val="32"/>
        </w:rPr>
      </w:pPr>
      <w:r>
        <w:rPr>
          <w:rFonts w:asciiTheme="majorEastAsia" w:eastAsiaTheme="majorEastAsia" w:hAnsiTheme="majorEastAsia" w:hint="eastAsia"/>
          <w:b/>
          <w:szCs w:val="32"/>
        </w:rPr>
        <w:t>4、</w:t>
      </w:r>
      <w:r w:rsidR="0028456D" w:rsidRPr="0028456D">
        <w:rPr>
          <w:rFonts w:asciiTheme="majorEastAsia" w:eastAsiaTheme="majorEastAsia" w:hAnsiTheme="majorEastAsia" w:hint="eastAsia"/>
          <w:b/>
          <w:szCs w:val="32"/>
        </w:rPr>
        <w:t>乌兰察布医学高等专科学校</w:t>
      </w:r>
    </w:p>
    <w:p w:rsidR="0028456D" w:rsidRPr="0028456D" w:rsidRDefault="00407CFC" w:rsidP="00407CFC">
      <w:pPr>
        <w:ind w:firstLine="640"/>
        <w:rPr>
          <w:rFonts w:asciiTheme="majorEastAsia" w:eastAsiaTheme="majorEastAsia" w:hAnsiTheme="majorEastAsia"/>
          <w:szCs w:val="32"/>
        </w:rPr>
      </w:pPr>
      <w:r>
        <w:rPr>
          <w:rFonts w:asciiTheme="majorEastAsia" w:eastAsiaTheme="majorEastAsia" w:hAnsiTheme="majorEastAsia" w:hint="eastAsia"/>
          <w:szCs w:val="32"/>
        </w:rPr>
        <w:t>乌兰察布医学高等专科学校</w:t>
      </w:r>
      <w:r w:rsidR="0028456D" w:rsidRPr="0028456D">
        <w:rPr>
          <w:rFonts w:asciiTheme="majorEastAsia" w:eastAsiaTheme="majorEastAsia" w:hAnsiTheme="majorEastAsia" w:hint="eastAsia"/>
          <w:szCs w:val="32"/>
        </w:rPr>
        <w:t>是内蒙古自治区唯一的一所医学高等专科学校。学校由校本部和附属医院两部分组成。校本部占地680亩，一期建筑面积8.19万平方米。各类实验室75个，教学科研仪器设备总值2442万元。馆藏图书26万余册。包括多媒体教室在内的各类教室100个，固定资产达2.48亿元。专科开设的专业有10个：分别是护理专业、临床医学专业、助产专业、药品经营与管理专业、药学专业、医学检验技术专业等，其中护理专业为学校的重点专业。附属医院是隶属学校的一所集教学、临床、科研为一体的二级</w:t>
      </w:r>
      <w:r w:rsidR="0028456D" w:rsidRPr="0028456D">
        <w:rPr>
          <w:rFonts w:asciiTheme="majorEastAsia" w:eastAsiaTheme="majorEastAsia" w:hAnsiTheme="majorEastAsia" w:hint="eastAsia"/>
          <w:szCs w:val="32"/>
        </w:rPr>
        <w:lastRenderedPageBreak/>
        <w:t>医院。</w:t>
      </w:r>
    </w:p>
    <w:p w:rsidR="0028456D" w:rsidRPr="0028456D" w:rsidRDefault="00C713FC" w:rsidP="00570361">
      <w:pPr>
        <w:ind w:firstLineChars="0" w:firstLine="0"/>
        <w:rPr>
          <w:rFonts w:asciiTheme="majorEastAsia" w:eastAsiaTheme="majorEastAsia" w:hAnsiTheme="majorEastAsia"/>
          <w:szCs w:val="32"/>
        </w:rPr>
      </w:pPr>
      <w:r>
        <w:rPr>
          <w:rFonts w:asciiTheme="majorEastAsia" w:eastAsiaTheme="majorEastAsia" w:hAnsiTheme="majorEastAsia" w:hint="eastAsia"/>
          <w:szCs w:val="32"/>
        </w:rPr>
        <w:t>（四）</w:t>
      </w:r>
      <w:r w:rsidR="0028456D" w:rsidRPr="0028456D">
        <w:rPr>
          <w:rFonts w:asciiTheme="majorEastAsia" w:eastAsiaTheme="majorEastAsia" w:hAnsiTheme="majorEastAsia" w:hint="eastAsia"/>
          <w:szCs w:val="32"/>
        </w:rPr>
        <w:t>医疗器械、药厂、药店</w:t>
      </w:r>
    </w:p>
    <w:p w:rsidR="0004197B" w:rsidRPr="0004197B" w:rsidRDefault="0004197B" w:rsidP="0004197B">
      <w:pPr>
        <w:ind w:firstLineChars="0" w:firstLine="0"/>
        <w:rPr>
          <w:rFonts w:asciiTheme="majorEastAsia" w:eastAsiaTheme="majorEastAsia" w:hAnsiTheme="majorEastAsia"/>
          <w:szCs w:val="32"/>
        </w:rPr>
      </w:pPr>
      <w:r>
        <w:rPr>
          <w:rFonts w:asciiTheme="majorEastAsia" w:eastAsiaTheme="majorEastAsia" w:hAnsiTheme="majorEastAsia" w:hint="eastAsia"/>
          <w:b/>
          <w:szCs w:val="32"/>
        </w:rPr>
        <w:t xml:space="preserve"> </w:t>
      </w:r>
      <w:r w:rsidRPr="0004197B">
        <w:rPr>
          <w:rFonts w:asciiTheme="majorEastAsia" w:eastAsiaTheme="majorEastAsia" w:hAnsiTheme="majorEastAsia" w:hint="eastAsia"/>
          <w:szCs w:val="32"/>
        </w:rPr>
        <w:t xml:space="preserve">   为了保障医院的正常运营，医院与药厂、器械和药品经销</w:t>
      </w:r>
      <w:r w:rsidR="009022D0">
        <w:rPr>
          <w:rFonts w:asciiTheme="majorEastAsia" w:eastAsiaTheme="majorEastAsia" w:hAnsiTheme="majorEastAsia" w:hint="eastAsia"/>
          <w:szCs w:val="32"/>
        </w:rPr>
        <w:t>等有经营许可资质</w:t>
      </w:r>
      <w:r w:rsidRPr="0004197B">
        <w:rPr>
          <w:rFonts w:asciiTheme="majorEastAsia" w:eastAsiaTheme="majorEastAsia" w:hAnsiTheme="majorEastAsia" w:hint="eastAsia"/>
          <w:szCs w:val="32"/>
        </w:rPr>
        <w:t>机构建立了合作关系，通过不定期采购相关药品、器械和医疗设备，</w:t>
      </w:r>
      <w:r w:rsidR="009022D0">
        <w:rPr>
          <w:rFonts w:asciiTheme="majorEastAsia" w:eastAsiaTheme="majorEastAsia" w:hAnsiTheme="majorEastAsia" w:hint="eastAsia"/>
          <w:szCs w:val="32"/>
        </w:rPr>
        <w:t>保证</w:t>
      </w:r>
      <w:r w:rsidRPr="0004197B">
        <w:rPr>
          <w:rFonts w:asciiTheme="majorEastAsia" w:eastAsiaTheme="majorEastAsia" w:hAnsiTheme="majorEastAsia" w:hint="eastAsia"/>
          <w:szCs w:val="32"/>
        </w:rPr>
        <w:t>医院</w:t>
      </w:r>
      <w:r w:rsidR="009022D0">
        <w:rPr>
          <w:rFonts w:asciiTheme="majorEastAsia" w:eastAsiaTheme="majorEastAsia" w:hAnsiTheme="majorEastAsia" w:hint="eastAsia"/>
          <w:szCs w:val="32"/>
        </w:rPr>
        <w:t>使用</w:t>
      </w:r>
      <w:r w:rsidRPr="0004197B">
        <w:rPr>
          <w:rFonts w:asciiTheme="majorEastAsia" w:eastAsiaTheme="majorEastAsia" w:hAnsiTheme="majorEastAsia" w:hint="eastAsia"/>
          <w:szCs w:val="32"/>
        </w:rPr>
        <w:t>的药品和</w:t>
      </w:r>
      <w:r w:rsidR="009022D0">
        <w:rPr>
          <w:rFonts w:asciiTheme="majorEastAsia" w:eastAsiaTheme="majorEastAsia" w:hAnsiTheme="majorEastAsia" w:hint="eastAsia"/>
          <w:szCs w:val="32"/>
        </w:rPr>
        <w:t>器械的</w:t>
      </w:r>
      <w:r w:rsidRPr="0004197B">
        <w:rPr>
          <w:rFonts w:asciiTheme="majorEastAsia" w:eastAsiaTheme="majorEastAsia" w:hAnsiTheme="majorEastAsia" w:hint="eastAsia"/>
          <w:szCs w:val="32"/>
        </w:rPr>
        <w:t>合规、安全，</w:t>
      </w:r>
      <w:r w:rsidR="009022D0">
        <w:rPr>
          <w:rFonts w:asciiTheme="majorEastAsia" w:eastAsiaTheme="majorEastAsia" w:hAnsiTheme="majorEastAsia" w:hint="eastAsia"/>
          <w:szCs w:val="32"/>
        </w:rPr>
        <w:t>保障</w:t>
      </w:r>
      <w:r w:rsidRPr="0004197B">
        <w:rPr>
          <w:rFonts w:asciiTheme="majorEastAsia" w:eastAsiaTheme="majorEastAsia" w:hAnsiTheme="majorEastAsia" w:hint="eastAsia"/>
          <w:szCs w:val="32"/>
        </w:rPr>
        <w:t>医院</w:t>
      </w:r>
      <w:r w:rsidR="009022D0">
        <w:rPr>
          <w:rFonts w:asciiTheme="majorEastAsia" w:eastAsiaTheme="majorEastAsia" w:hAnsiTheme="majorEastAsia" w:hint="eastAsia"/>
          <w:szCs w:val="32"/>
        </w:rPr>
        <w:t>的医疗质量和医院的正常</w:t>
      </w:r>
      <w:r w:rsidRPr="0004197B">
        <w:rPr>
          <w:rFonts w:asciiTheme="majorEastAsia" w:eastAsiaTheme="majorEastAsia" w:hAnsiTheme="majorEastAsia" w:hint="eastAsia"/>
          <w:szCs w:val="32"/>
        </w:rPr>
        <w:t>运营。</w:t>
      </w:r>
    </w:p>
    <w:p w:rsidR="0028456D" w:rsidRPr="0028456D" w:rsidRDefault="00C713FC" w:rsidP="00570361">
      <w:pPr>
        <w:ind w:firstLineChars="162" w:firstLine="520"/>
        <w:rPr>
          <w:rFonts w:asciiTheme="majorEastAsia" w:eastAsiaTheme="majorEastAsia" w:hAnsiTheme="majorEastAsia"/>
          <w:b/>
          <w:szCs w:val="32"/>
        </w:rPr>
      </w:pPr>
      <w:r>
        <w:rPr>
          <w:rFonts w:asciiTheme="majorEastAsia" w:eastAsiaTheme="majorEastAsia" w:hAnsiTheme="majorEastAsia" w:hint="eastAsia"/>
          <w:b/>
          <w:szCs w:val="32"/>
        </w:rPr>
        <w:t>1、</w:t>
      </w:r>
      <w:r w:rsidR="0028456D" w:rsidRPr="0028456D">
        <w:rPr>
          <w:rFonts w:asciiTheme="majorEastAsia" w:eastAsiaTheme="majorEastAsia" w:hAnsiTheme="majorEastAsia" w:hint="eastAsia"/>
          <w:b/>
          <w:szCs w:val="32"/>
        </w:rPr>
        <w:t>内蒙古凯蒙药品经销有限责任公司</w:t>
      </w:r>
    </w:p>
    <w:p w:rsidR="00D85474" w:rsidRPr="00142099" w:rsidRDefault="00D85474" w:rsidP="00142099">
      <w:pPr>
        <w:ind w:firstLineChars="162" w:firstLine="518"/>
        <w:rPr>
          <w:rFonts w:asciiTheme="majorEastAsia" w:eastAsiaTheme="majorEastAsia" w:hAnsiTheme="majorEastAsia"/>
          <w:szCs w:val="32"/>
        </w:rPr>
      </w:pPr>
      <w:r w:rsidRPr="00142099">
        <w:rPr>
          <w:rFonts w:asciiTheme="majorEastAsia" w:eastAsiaTheme="majorEastAsia" w:hAnsiTheme="majorEastAsia" w:hint="eastAsia"/>
          <w:szCs w:val="32"/>
        </w:rPr>
        <w:t>内蒙古凯蒙药品经销有限责任公司2004年取得《药品经营许可证》，经营范围及方式为：中成药，中药饮片，化学药制剂、抗生素、生化药品、医疗器械的批发。现在宁夏地区拓展业务。从成立到现在公司业务发展迅速，管理水平不断提高，销售额连年增长，在营业额连年增长的同时销售网络</w:t>
      </w:r>
      <w:r w:rsidR="002E2EA8">
        <w:rPr>
          <w:rFonts w:asciiTheme="majorEastAsia" w:eastAsiaTheme="majorEastAsia" w:hAnsiTheme="majorEastAsia" w:hint="eastAsia"/>
          <w:szCs w:val="32"/>
        </w:rPr>
        <w:t>也</w:t>
      </w:r>
      <w:r w:rsidRPr="00142099">
        <w:rPr>
          <w:rFonts w:asciiTheme="majorEastAsia" w:eastAsiaTheme="majorEastAsia" w:hAnsiTheme="majorEastAsia" w:hint="eastAsia"/>
          <w:szCs w:val="32"/>
        </w:rPr>
        <w:t>随之逐渐扩大，已建立覆盖广泛的区域性经营网络，具有稳定的配送能力。</w:t>
      </w:r>
    </w:p>
    <w:p w:rsidR="0028456D" w:rsidRDefault="0012416F" w:rsidP="00570361">
      <w:pPr>
        <w:ind w:firstLineChars="162" w:firstLine="520"/>
        <w:rPr>
          <w:rFonts w:asciiTheme="majorEastAsia" w:eastAsiaTheme="majorEastAsia" w:hAnsiTheme="majorEastAsia"/>
          <w:b/>
          <w:szCs w:val="32"/>
        </w:rPr>
      </w:pPr>
      <w:r>
        <w:rPr>
          <w:rFonts w:asciiTheme="majorEastAsia" w:eastAsiaTheme="majorEastAsia" w:hAnsiTheme="majorEastAsia" w:hint="eastAsia"/>
          <w:b/>
          <w:szCs w:val="32"/>
        </w:rPr>
        <w:t>2、</w:t>
      </w:r>
      <w:r w:rsidR="0028456D" w:rsidRPr="0028456D">
        <w:rPr>
          <w:rFonts w:asciiTheme="majorEastAsia" w:eastAsiaTheme="majorEastAsia" w:hAnsiTheme="majorEastAsia" w:hint="eastAsia"/>
          <w:b/>
          <w:szCs w:val="32"/>
        </w:rPr>
        <w:t>内蒙古天宇药业有限责任公司</w:t>
      </w:r>
    </w:p>
    <w:p w:rsidR="00D85474" w:rsidRPr="00142099" w:rsidRDefault="00D85474" w:rsidP="00142099">
      <w:pPr>
        <w:ind w:firstLineChars="162" w:firstLine="518"/>
        <w:rPr>
          <w:rFonts w:asciiTheme="majorEastAsia" w:eastAsiaTheme="majorEastAsia" w:hAnsiTheme="majorEastAsia"/>
          <w:szCs w:val="32"/>
        </w:rPr>
      </w:pPr>
      <w:r w:rsidRPr="00142099">
        <w:rPr>
          <w:rFonts w:asciiTheme="majorEastAsia" w:eastAsiaTheme="majorEastAsia" w:hAnsiTheme="majorEastAsia" w:hint="eastAsia"/>
          <w:szCs w:val="32"/>
        </w:rPr>
        <w:t>内蒙古天宇药业有限责任公司是药品批零等产品专业提供商，公司始终本着：＂诚实经营，道德经商，缔造经典，追求完美＂的经营宗旨。公司采用信息化对药品验收、入库、分拣、养护、出库复核、运输等数据的采集和记录。配备高架仓库存储系统和重型组合式货架，针对药品购进、验收、养护、销售等环节全部实行电子化一体化，公司配备条码标签打印设备及DPS和RF。输送系统采用自动输送方式，设备</w:t>
      </w:r>
      <w:r w:rsidR="00142099" w:rsidRPr="00142099">
        <w:rPr>
          <w:rFonts w:asciiTheme="majorEastAsia" w:eastAsiaTheme="majorEastAsia" w:hAnsiTheme="majorEastAsia" w:hint="eastAsia"/>
          <w:szCs w:val="32"/>
        </w:rPr>
        <w:lastRenderedPageBreak/>
        <w:t>贯穿整个零货库，能够实现自动分道将药品准确地送达到符合区域。公司</w:t>
      </w:r>
      <w:r w:rsidRPr="00142099">
        <w:rPr>
          <w:rFonts w:asciiTheme="majorEastAsia" w:eastAsiaTheme="majorEastAsia" w:hAnsiTheme="majorEastAsia" w:hint="eastAsia"/>
          <w:szCs w:val="32"/>
        </w:rPr>
        <w:t>始终坚持以一流的管理，一流的品质，一流的服务，不断制造经典，不断塑造完美的服务理念，去赢得广大客户和朋友的支持和美誉。</w:t>
      </w:r>
    </w:p>
    <w:p w:rsidR="0028456D" w:rsidRPr="0028456D" w:rsidRDefault="0012416F" w:rsidP="00142099">
      <w:pPr>
        <w:ind w:firstLineChars="212" w:firstLine="681"/>
        <w:rPr>
          <w:rFonts w:asciiTheme="majorEastAsia" w:eastAsiaTheme="majorEastAsia" w:hAnsiTheme="majorEastAsia"/>
          <w:b/>
          <w:szCs w:val="32"/>
        </w:rPr>
      </w:pPr>
      <w:r>
        <w:rPr>
          <w:rFonts w:asciiTheme="majorEastAsia" w:eastAsiaTheme="majorEastAsia" w:hAnsiTheme="majorEastAsia" w:hint="eastAsia"/>
          <w:b/>
          <w:szCs w:val="32"/>
        </w:rPr>
        <w:t>3、</w:t>
      </w:r>
      <w:r w:rsidR="0028456D" w:rsidRPr="0028456D">
        <w:rPr>
          <w:rFonts w:asciiTheme="majorEastAsia" w:eastAsiaTheme="majorEastAsia" w:hAnsiTheme="majorEastAsia" w:hint="eastAsia"/>
          <w:b/>
          <w:szCs w:val="32"/>
        </w:rPr>
        <w:t>华润内蒙古医药有限公司</w:t>
      </w:r>
    </w:p>
    <w:p w:rsidR="00142099" w:rsidRPr="00142099" w:rsidRDefault="00142099" w:rsidP="00142099">
      <w:pPr>
        <w:ind w:firstLine="640"/>
        <w:rPr>
          <w:rFonts w:asciiTheme="majorEastAsia" w:eastAsiaTheme="majorEastAsia" w:hAnsiTheme="majorEastAsia"/>
          <w:szCs w:val="32"/>
        </w:rPr>
      </w:pPr>
      <w:r w:rsidRPr="00142099">
        <w:rPr>
          <w:rFonts w:asciiTheme="majorEastAsia" w:eastAsiaTheme="majorEastAsia" w:hAnsiTheme="majorEastAsia" w:hint="eastAsia"/>
          <w:szCs w:val="32"/>
        </w:rPr>
        <w:t>华润内蒙古医药有限公司是华润医药集团有限公司旗下公司北京医药股份公司在内蒙古地区的子公司，本公司以经销、批发药品为经营实体，经过几年的发展，已成为内蒙古自治区医药批发行业的骨干企业之一，销售网络覆盖内蒙古自治区，销售收入逐年高速增长。华润内蒙古医药有限公司在发展过程中，始终以“诚实信用、高效服务、科学管理、品质保证”为经营方针，不断完善市场营销网络及管理体系；以“优质、周到”的服务质量及“创新合作”的经营理念，满足客户多元化的需求，在市场中赢得了上下游客户的充分信赖。公司注重加强企业文化建设，坚持“诚信、亲和、卓越、创新”的经营理念，倡导“以最优的药品造福于民，以最适的价格让利于民，以最佳的服务方便于民，以最好的信誉取信于民的思路，赢得省内外众多医药工商企业及医疗单位的信赖与支持。</w:t>
      </w:r>
    </w:p>
    <w:p w:rsidR="0028456D" w:rsidRPr="0028456D" w:rsidRDefault="0012416F" w:rsidP="00142099">
      <w:pPr>
        <w:ind w:firstLineChars="212" w:firstLine="681"/>
        <w:rPr>
          <w:rFonts w:asciiTheme="majorEastAsia" w:eastAsiaTheme="majorEastAsia" w:hAnsiTheme="majorEastAsia"/>
          <w:b/>
          <w:szCs w:val="32"/>
        </w:rPr>
      </w:pPr>
      <w:r>
        <w:rPr>
          <w:rFonts w:asciiTheme="majorEastAsia" w:eastAsiaTheme="majorEastAsia" w:hAnsiTheme="majorEastAsia" w:hint="eastAsia"/>
          <w:b/>
          <w:szCs w:val="32"/>
        </w:rPr>
        <w:t>4、</w:t>
      </w:r>
      <w:r w:rsidR="0028456D" w:rsidRPr="0028456D">
        <w:rPr>
          <w:rFonts w:asciiTheme="majorEastAsia" w:eastAsiaTheme="majorEastAsia" w:hAnsiTheme="majorEastAsia" w:hint="eastAsia"/>
          <w:b/>
          <w:szCs w:val="32"/>
        </w:rPr>
        <w:t>成都第一药业</w:t>
      </w:r>
      <w:r w:rsidR="00142099">
        <w:rPr>
          <w:rFonts w:asciiTheme="majorEastAsia" w:eastAsiaTheme="majorEastAsia" w:hAnsiTheme="majorEastAsia" w:hint="eastAsia"/>
          <w:b/>
          <w:szCs w:val="32"/>
        </w:rPr>
        <w:t>集团</w:t>
      </w:r>
      <w:r w:rsidR="0028456D" w:rsidRPr="0028456D">
        <w:rPr>
          <w:rFonts w:asciiTheme="majorEastAsia" w:eastAsiaTheme="majorEastAsia" w:hAnsiTheme="majorEastAsia" w:hint="eastAsia"/>
          <w:b/>
          <w:szCs w:val="32"/>
        </w:rPr>
        <w:t>有限公司</w:t>
      </w:r>
    </w:p>
    <w:p w:rsidR="00142099" w:rsidRPr="00142099" w:rsidRDefault="00142099" w:rsidP="00142099">
      <w:pPr>
        <w:ind w:firstLineChars="212" w:firstLine="678"/>
        <w:rPr>
          <w:rFonts w:asciiTheme="majorEastAsia" w:eastAsiaTheme="majorEastAsia" w:hAnsiTheme="majorEastAsia"/>
          <w:szCs w:val="32"/>
        </w:rPr>
      </w:pPr>
      <w:r w:rsidRPr="00142099">
        <w:rPr>
          <w:rFonts w:asciiTheme="majorEastAsia" w:eastAsiaTheme="majorEastAsia" w:hAnsiTheme="majorEastAsia" w:hint="eastAsia"/>
          <w:szCs w:val="32"/>
        </w:rPr>
        <w:t>成都第一药业集团有限公司是一家集中西药研发、中药材种植、原料药与制剂生产、销售于一体的综合性药业集团，</w:t>
      </w:r>
      <w:r w:rsidRPr="00142099">
        <w:rPr>
          <w:rFonts w:asciiTheme="majorEastAsia" w:eastAsiaTheme="majorEastAsia" w:hAnsiTheme="majorEastAsia" w:hint="eastAsia"/>
          <w:szCs w:val="32"/>
        </w:rPr>
        <w:lastRenderedPageBreak/>
        <w:t>始于1951年，迄今已有60多年历史。公司以科学的管理、严格的质量保证，先进的制药技术打造优质天然植物药产品，为中国医药事业做出了卓越贡献。公司拥有200多个产品300多种规格的丰富产品资源，其中独家知识产权品种14个，国家基本药物目录品种75个。2013年，集团整合资源，建成包括粉针剂、小容量注射剂、片剂、胶囊剂、颗粒剂、栓剂、膜剂、口服液、口服溶液剂和凝胶剂10个剂型的多条自动化生产线，具备现代制药工业进入国际化的基础条件。</w:t>
      </w:r>
    </w:p>
    <w:p w:rsidR="0028456D" w:rsidRPr="0028456D" w:rsidRDefault="0012416F" w:rsidP="00142099">
      <w:pPr>
        <w:ind w:firstLineChars="212" w:firstLine="681"/>
        <w:rPr>
          <w:rFonts w:asciiTheme="majorEastAsia" w:eastAsiaTheme="majorEastAsia" w:hAnsiTheme="majorEastAsia"/>
          <w:b/>
          <w:szCs w:val="32"/>
        </w:rPr>
      </w:pPr>
      <w:r>
        <w:rPr>
          <w:rFonts w:asciiTheme="majorEastAsia" w:eastAsiaTheme="majorEastAsia" w:hAnsiTheme="majorEastAsia" w:hint="eastAsia"/>
          <w:b/>
          <w:szCs w:val="32"/>
        </w:rPr>
        <w:t>5、</w:t>
      </w:r>
      <w:r w:rsidR="0028456D" w:rsidRPr="0028456D">
        <w:rPr>
          <w:rFonts w:asciiTheme="majorEastAsia" w:eastAsiaTheme="majorEastAsia" w:hAnsiTheme="majorEastAsia" w:hint="eastAsia"/>
          <w:b/>
          <w:szCs w:val="32"/>
        </w:rPr>
        <w:t>扬子江药业集团江苏扬子江医药经营有限公司</w:t>
      </w:r>
    </w:p>
    <w:p w:rsidR="00142099" w:rsidRPr="00142099" w:rsidRDefault="00142099" w:rsidP="00142099">
      <w:pPr>
        <w:ind w:firstLine="640"/>
        <w:rPr>
          <w:rFonts w:asciiTheme="majorEastAsia" w:eastAsiaTheme="majorEastAsia" w:hAnsiTheme="majorEastAsia"/>
          <w:szCs w:val="32"/>
        </w:rPr>
      </w:pPr>
      <w:r w:rsidRPr="00142099">
        <w:rPr>
          <w:rFonts w:asciiTheme="majorEastAsia" w:eastAsiaTheme="majorEastAsia" w:hAnsiTheme="majorEastAsia" w:hint="eastAsia"/>
          <w:szCs w:val="32"/>
        </w:rPr>
        <w:t>扬子江药业集团江苏扬子江医药经营有限公司，主要经营销售大容量注射剂、小容量注射剂、片剂（含头孢类、抗肿瘤类）、硬胶囊剂（含头孢类）、颗粒剂、口服液、茶剂、煎膏剂、散剂、酊水剂（外用）、原料药（含肮肿瘤类）、搽剂、软膏剂（外用）、冻干粉针剂。公司拥有最好的产品和专业的销售和技术团队，在公司发展壮大的13年里，我们为客户提供最好的产品、良好的技术支持、健全的售后服务，公司是扬州零售业行业知名企业。</w:t>
      </w:r>
    </w:p>
    <w:p w:rsidR="0028456D" w:rsidRPr="0028456D" w:rsidRDefault="0012416F" w:rsidP="00142099">
      <w:pPr>
        <w:ind w:firstLineChars="212" w:firstLine="681"/>
        <w:rPr>
          <w:rFonts w:asciiTheme="majorEastAsia" w:eastAsiaTheme="majorEastAsia" w:hAnsiTheme="majorEastAsia"/>
          <w:b/>
          <w:szCs w:val="32"/>
        </w:rPr>
      </w:pPr>
      <w:r>
        <w:rPr>
          <w:rFonts w:asciiTheme="majorEastAsia" w:eastAsiaTheme="majorEastAsia" w:hAnsiTheme="majorEastAsia" w:hint="eastAsia"/>
          <w:b/>
          <w:szCs w:val="32"/>
        </w:rPr>
        <w:t>6、</w:t>
      </w:r>
      <w:r w:rsidR="0028456D" w:rsidRPr="0028456D">
        <w:rPr>
          <w:rFonts w:asciiTheme="majorEastAsia" w:eastAsiaTheme="majorEastAsia" w:hAnsiTheme="majorEastAsia" w:hint="eastAsia"/>
          <w:b/>
          <w:szCs w:val="32"/>
        </w:rPr>
        <w:t>内蒙古九州通医药有限公司</w:t>
      </w:r>
    </w:p>
    <w:p w:rsidR="00142099" w:rsidRPr="004A4062" w:rsidRDefault="004A4062" w:rsidP="004A4062">
      <w:pPr>
        <w:ind w:firstLineChars="212" w:firstLine="678"/>
        <w:rPr>
          <w:rFonts w:asciiTheme="majorEastAsia" w:eastAsiaTheme="majorEastAsia" w:hAnsiTheme="majorEastAsia"/>
          <w:szCs w:val="32"/>
        </w:rPr>
      </w:pPr>
      <w:r w:rsidRPr="004A4062">
        <w:rPr>
          <w:rFonts w:asciiTheme="majorEastAsia" w:eastAsiaTheme="majorEastAsia" w:hAnsiTheme="majorEastAsia" w:hint="eastAsia"/>
          <w:szCs w:val="32"/>
        </w:rPr>
        <w:t>内蒙古九州通医药有限公司是九州通医药集团在内蒙古自治区设立的全资省级子公司，现建有面积10000余平方米的现代医药物流配送中心，各项配套设施齐全，功能完备，所有从业人员均符合国家药监局GSP规范要求，取得从业资</w:t>
      </w:r>
      <w:r w:rsidRPr="004A4062">
        <w:rPr>
          <w:rFonts w:asciiTheme="majorEastAsia" w:eastAsiaTheme="majorEastAsia" w:hAnsiTheme="majorEastAsia" w:hint="eastAsia"/>
          <w:szCs w:val="32"/>
        </w:rPr>
        <w:lastRenderedPageBreak/>
        <w:t>格。公司经营品规达8000余种，库存商品总额可达1亿元以上，支持年销售额15亿元以上。公司经营范围为批发化学原料药及其制剂、抗生素原料药及其制剂、生化药品、生物制品、中成药、中药饮片、保健品等，提供物流技术、信息服务等。内蒙古九州通自呼和浩特市政府深入开展基本药物配送工作以来，积极参加呼和浩特市组织的基本药物配送工作，为呼和浩特市基本药物配送工作做出了的贡献。内蒙古九州通将续继加快拓展内蒙古医药商业市场、加强医药物流建设，实现稳健扩张、合理布局、规模化发展，建立起辐射面更广的地域性物流配送网络，增强企业的核心竞争力。同时，将九州通的医药配送网络延伸至更加广阔的农牧区基层卫生所、药店等基层医疗机构，让更多的人民群众享受到优质高效的现代医药物流服务。凭借九州通集团的品牌影响力，以品种全、价格低、质量优的经营优势，为内蒙古自治区医药健康产业提供高性价比服务，做内蒙古自治区医药健康产业</w:t>
      </w:r>
      <w:r w:rsidR="00A612AA">
        <w:rPr>
          <w:rFonts w:asciiTheme="majorEastAsia" w:eastAsiaTheme="majorEastAsia" w:hAnsiTheme="majorEastAsia" w:hint="eastAsia"/>
          <w:szCs w:val="32"/>
        </w:rPr>
        <w:t>的</w:t>
      </w:r>
      <w:r w:rsidRPr="004A4062">
        <w:rPr>
          <w:rFonts w:asciiTheme="majorEastAsia" w:eastAsiaTheme="majorEastAsia" w:hAnsiTheme="majorEastAsia" w:hint="eastAsia"/>
          <w:szCs w:val="32"/>
        </w:rPr>
        <w:t>最佳服务商！</w:t>
      </w:r>
    </w:p>
    <w:p w:rsidR="0028456D" w:rsidRDefault="0012416F" w:rsidP="00142099">
      <w:pPr>
        <w:ind w:firstLineChars="212" w:firstLine="681"/>
        <w:rPr>
          <w:rFonts w:asciiTheme="majorEastAsia" w:eastAsiaTheme="majorEastAsia" w:hAnsiTheme="majorEastAsia"/>
          <w:b/>
          <w:szCs w:val="32"/>
        </w:rPr>
      </w:pPr>
      <w:r>
        <w:rPr>
          <w:rFonts w:asciiTheme="majorEastAsia" w:eastAsiaTheme="majorEastAsia" w:hAnsiTheme="majorEastAsia" w:hint="eastAsia"/>
          <w:b/>
          <w:szCs w:val="32"/>
        </w:rPr>
        <w:t>7、</w:t>
      </w:r>
      <w:r w:rsidR="0028456D" w:rsidRPr="0028456D">
        <w:rPr>
          <w:rFonts w:asciiTheme="majorEastAsia" w:eastAsiaTheme="majorEastAsia" w:hAnsiTheme="majorEastAsia" w:hint="eastAsia"/>
          <w:b/>
          <w:szCs w:val="32"/>
        </w:rPr>
        <w:t>国药控股内蒙古有限公司</w:t>
      </w:r>
    </w:p>
    <w:p w:rsidR="004A4062" w:rsidRPr="004A4062" w:rsidRDefault="004A4062" w:rsidP="004A4062">
      <w:pPr>
        <w:ind w:firstLineChars="212" w:firstLine="678"/>
        <w:rPr>
          <w:rFonts w:asciiTheme="majorEastAsia" w:eastAsiaTheme="majorEastAsia" w:hAnsiTheme="majorEastAsia"/>
          <w:szCs w:val="32"/>
        </w:rPr>
      </w:pPr>
      <w:r w:rsidRPr="004A4062">
        <w:rPr>
          <w:rFonts w:asciiTheme="majorEastAsia" w:eastAsiaTheme="majorEastAsia" w:hAnsiTheme="majorEastAsia" w:hint="eastAsia"/>
          <w:szCs w:val="32"/>
        </w:rPr>
        <w:t>国药控股内蒙古有限公司于2010年6月正式成立，注册资本5000万元。通过公司领导和全体员工5年来的不懈努力，公司稳步快速发展，销售规模不断扩大，营销网络逐步覆盖自治区各盟市，与多家药品、医疗器械生产厂家及终端销售客户建立了良好的合作关系，市场竞争力和影响力不</w:t>
      </w:r>
      <w:r w:rsidRPr="004A4062">
        <w:rPr>
          <w:rFonts w:asciiTheme="majorEastAsia" w:eastAsiaTheme="majorEastAsia" w:hAnsiTheme="majorEastAsia" w:hint="eastAsia"/>
          <w:szCs w:val="32"/>
        </w:rPr>
        <w:lastRenderedPageBreak/>
        <w:t>断提高。国药控股内蒙古有限公司以药品分销为核心业务，提供适宜先进医疗器械为载体，注重仪器器械的临床推广使用，注重拓展医疗服务领域，以质高、可靠、价廉、安全为准则，形成以医院纯销、商业批发、终端药店和社区其它医疗等较为完善的业态布局和合理的业态结构。销售区域覆盖内蒙古西部大部分地区，主要包括呼和浩特、包头、鄂尔多斯、乌兰察布、巴彦淖尔、乌海等地。公司致力于经营进口、合资及国产名牌中西药药品、相关医药产品及国际国内先进医疗器械产品，拥有化学原料药、化学制剂药、精神药品制剂、抗生素、中成药、生化药品、生物制品等医药产品，经营的重点核心品种有180个左右，药品品规1000多个，上百个国际国内先进、知名医疗器械产品，填补了欠发达地区在医疗设备配置上的空白；满足了不同业态和地区市场的需求。现在，国药控股内蒙古有限公司已经成为内蒙古发展速度最快的医药产品及医疗器械产品的分销商，同时拥有并经营着内蒙古一流的药品以及医疗器械的分销网络。国药控股内蒙古有限公司将依托国药控股全国一体化运营战略和营运平台，充分发挥资源配置优势，不懈追求业务创新和管理创新，致力于打造内蒙古地区药品、医疗器械分销第一品牌。</w:t>
      </w:r>
    </w:p>
    <w:p w:rsidR="00A272D3" w:rsidRPr="002438AD" w:rsidRDefault="0012416F" w:rsidP="00AA1974">
      <w:pPr>
        <w:pStyle w:val="2"/>
        <w:ind w:firstLineChars="0" w:firstLine="643"/>
        <w:rPr>
          <w:rFonts w:asciiTheme="majorEastAsia" w:eastAsiaTheme="majorEastAsia" w:hAnsiTheme="majorEastAsia"/>
          <w:u w:color="0000FF"/>
        </w:rPr>
      </w:pPr>
      <w:r>
        <w:rPr>
          <w:rFonts w:asciiTheme="majorEastAsia" w:eastAsiaTheme="majorEastAsia" w:hAnsiTheme="majorEastAsia" w:hint="eastAsia"/>
          <w:bCs w:val="0"/>
          <w:u w:color="0000FF"/>
        </w:rPr>
        <w:t>八</w:t>
      </w:r>
      <w:r w:rsidR="00AA1974" w:rsidRPr="002438AD">
        <w:rPr>
          <w:rFonts w:asciiTheme="majorEastAsia" w:eastAsiaTheme="majorEastAsia" w:hAnsiTheme="majorEastAsia" w:hint="eastAsia"/>
          <w:bCs w:val="0"/>
          <w:u w:color="0000FF"/>
        </w:rPr>
        <w:t>、医院</w:t>
      </w:r>
      <w:r w:rsidR="00AA1974" w:rsidRPr="002438AD">
        <w:rPr>
          <w:rFonts w:asciiTheme="majorEastAsia" w:eastAsiaTheme="majorEastAsia" w:hAnsiTheme="majorEastAsia" w:hint="eastAsia"/>
          <w:u w:color="0000FF"/>
        </w:rPr>
        <w:t>相关</w:t>
      </w:r>
      <w:r w:rsidR="003A382E">
        <w:rPr>
          <w:rFonts w:asciiTheme="majorEastAsia" w:eastAsiaTheme="majorEastAsia" w:hAnsiTheme="majorEastAsia" w:hint="eastAsia"/>
          <w:u w:color="0000FF"/>
        </w:rPr>
        <w:t>政策</w:t>
      </w:r>
      <w:r w:rsidR="00AA1974" w:rsidRPr="002438AD">
        <w:rPr>
          <w:rFonts w:asciiTheme="majorEastAsia" w:eastAsiaTheme="majorEastAsia" w:hAnsiTheme="majorEastAsia" w:hint="eastAsia"/>
          <w:u w:color="0000FF"/>
        </w:rPr>
        <w:t>支持</w:t>
      </w:r>
    </w:p>
    <w:p w:rsidR="00AA1974" w:rsidRPr="002438AD" w:rsidRDefault="00A75BB8" w:rsidP="00AA1974">
      <w:pPr>
        <w:ind w:firstLineChars="0" w:firstLine="643"/>
        <w:rPr>
          <w:rFonts w:asciiTheme="majorEastAsia" w:eastAsiaTheme="majorEastAsia" w:hAnsiTheme="majorEastAsia"/>
        </w:rPr>
      </w:pPr>
      <w:r>
        <w:rPr>
          <w:rFonts w:asciiTheme="majorEastAsia" w:eastAsiaTheme="majorEastAsia" w:hAnsiTheme="majorEastAsia" w:hint="eastAsia"/>
        </w:rPr>
        <w:t>（</w:t>
      </w:r>
      <w:r w:rsidR="0012416F">
        <w:rPr>
          <w:rFonts w:asciiTheme="majorEastAsia" w:eastAsiaTheme="majorEastAsia" w:hAnsiTheme="majorEastAsia" w:hint="eastAsia"/>
        </w:rPr>
        <w:t>一</w:t>
      </w:r>
      <w:r>
        <w:rPr>
          <w:rFonts w:asciiTheme="majorEastAsia" w:eastAsiaTheme="majorEastAsia" w:hAnsiTheme="majorEastAsia" w:hint="eastAsia"/>
        </w:rPr>
        <w:t>）</w:t>
      </w:r>
      <w:r w:rsidR="00AA1974" w:rsidRPr="002438AD">
        <w:rPr>
          <w:rFonts w:asciiTheme="majorEastAsia" w:eastAsiaTheme="majorEastAsia" w:hAnsiTheme="majorEastAsia" w:hint="eastAsia"/>
        </w:rPr>
        <w:t>税收政策</w:t>
      </w:r>
    </w:p>
    <w:p w:rsidR="00AA1974" w:rsidRPr="002438AD" w:rsidRDefault="00A612AA" w:rsidP="00AA1974">
      <w:pPr>
        <w:ind w:firstLineChars="0" w:firstLine="643"/>
        <w:rPr>
          <w:rFonts w:asciiTheme="majorEastAsia" w:eastAsiaTheme="majorEastAsia" w:hAnsiTheme="majorEastAsia"/>
        </w:rPr>
      </w:pPr>
      <w:r>
        <w:rPr>
          <w:rFonts w:asciiTheme="majorEastAsia" w:eastAsiaTheme="majorEastAsia" w:hAnsiTheme="majorEastAsia" w:hint="eastAsia"/>
        </w:rPr>
        <w:lastRenderedPageBreak/>
        <w:t>医院</w:t>
      </w:r>
      <w:r w:rsidR="00AA1974" w:rsidRPr="002438AD">
        <w:rPr>
          <w:rFonts w:asciiTheme="majorEastAsia" w:eastAsiaTheme="majorEastAsia" w:hAnsiTheme="majorEastAsia" w:hint="eastAsia"/>
        </w:rPr>
        <w:t>是营利性民营专科医院，为营业税纳税人。目前由于国家医疗制度的改革，对营业税暂行条例进行了修改。</w:t>
      </w:r>
    </w:p>
    <w:p w:rsidR="00AA1974" w:rsidRPr="002438AD" w:rsidRDefault="00AA1974" w:rsidP="00AA1974">
      <w:pPr>
        <w:ind w:firstLineChars="0" w:firstLine="643"/>
        <w:rPr>
          <w:rFonts w:asciiTheme="majorEastAsia" w:eastAsiaTheme="majorEastAsia" w:hAnsiTheme="majorEastAsia"/>
        </w:rPr>
      </w:pPr>
      <w:r w:rsidRPr="002438AD">
        <w:rPr>
          <w:rFonts w:asciiTheme="majorEastAsia" w:eastAsiaTheme="majorEastAsia" w:hAnsiTheme="majorEastAsia" w:hint="eastAsia"/>
        </w:rPr>
        <w:t>国务院令2008年第540号关于《中华人民共和国营业税暂行条例》第八条第三款的规定：医院、诊所和其他医疗机构提供的医疗服务免征营业税。</w:t>
      </w:r>
    </w:p>
    <w:p w:rsidR="00AA1974" w:rsidRPr="002438AD" w:rsidRDefault="00AA1974" w:rsidP="00AA1974">
      <w:pPr>
        <w:ind w:firstLineChars="0" w:firstLine="643"/>
        <w:rPr>
          <w:rFonts w:asciiTheme="majorEastAsia" w:eastAsiaTheme="majorEastAsia" w:hAnsiTheme="majorEastAsia"/>
        </w:rPr>
      </w:pPr>
      <w:r w:rsidRPr="002438AD">
        <w:rPr>
          <w:rFonts w:asciiTheme="majorEastAsia" w:eastAsiaTheme="majorEastAsia" w:hAnsiTheme="majorEastAsia" w:hint="eastAsia"/>
        </w:rPr>
        <w:t>在2009年1月1日起执行的新的《营业税暂行条例》中不再区分是否为公益性医院和盈利性医院，都可申请减免营业税及其附加税金。</w:t>
      </w:r>
    </w:p>
    <w:p w:rsidR="00AA1974" w:rsidRPr="002438AD" w:rsidRDefault="00AA1974" w:rsidP="00AA1974">
      <w:pPr>
        <w:ind w:firstLineChars="0" w:firstLine="643"/>
        <w:rPr>
          <w:rFonts w:asciiTheme="majorEastAsia" w:eastAsiaTheme="majorEastAsia" w:hAnsiTheme="majorEastAsia"/>
        </w:rPr>
      </w:pPr>
      <w:r w:rsidRPr="002438AD">
        <w:rPr>
          <w:rFonts w:asciiTheme="majorEastAsia" w:eastAsiaTheme="majorEastAsia" w:hAnsiTheme="majorEastAsia" w:hint="eastAsia"/>
        </w:rPr>
        <w:t>这就减轻了医院的税收压力，从而使得医院得以降低收费，</w:t>
      </w:r>
      <w:r w:rsidR="00A612AA">
        <w:rPr>
          <w:rFonts w:asciiTheme="majorEastAsia" w:eastAsiaTheme="majorEastAsia" w:hAnsiTheme="majorEastAsia" w:hint="eastAsia"/>
        </w:rPr>
        <w:t>医院</w:t>
      </w:r>
      <w:r w:rsidRPr="002438AD">
        <w:rPr>
          <w:rFonts w:asciiTheme="majorEastAsia" w:eastAsiaTheme="majorEastAsia" w:hAnsiTheme="majorEastAsia" w:hint="eastAsia"/>
        </w:rPr>
        <w:t>的收费标准略低于公立医院的收费标准，提供的服务却超过了公立医院，这样在开业初期就能使得医疗收入</w:t>
      </w:r>
      <w:r w:rsidR="00A612AA">
        <w:rPr>
          <w:rFonts w:asciiTheme="majorEastAsia" w:eastAsiaTheme="majorEastAsia" w:hAnsiTheme="majorEastAsia" w:hint="eastAsia"/>
        </w:rPr>
        <w:t>实现</w:t>
      </w:r>
      <w:r w:rsidRPr="002438AD">
        <w:rPr>
          <w:rFonts w:asciiTheme="majorEastAsia" w:eastAsiaTheme="majorEastAsia" w:hAnsiTheme="majorEastAsia" w:hint="eastAsia"/>
        </w:rPr>
        <w:t>逐月递增。</w:t>
      </w:r>
    </w:p>
    <w:p w:rsidR="00AA1974" w:rsidRPr="002438AD" w:rsidRDefault="00A75BB8" w:rsidP="00AA1974">
      <w:pPr>
        <w:ind w:firstLineChars="0" w:firstLine="643"/>
        <w:rPr>
          <w:rFonts w:asciiTheme="majorEastAsia" w:eastAsiaTheme="majorEastAsia" w:hAnsiTheme="majorEastAsia"/>
        </w:rPr>
      </w:pPr>
      <w:r>
        <w:rPr>
          <w:rFonts w:asciiTheme="majorEastAsia" w:eastAsiaTheme="majorEastAsia" w:hAnsiTheme="majorEastAsia" w:hint="eastAsia"/>
        </w:rPr>
        <w:t>（</w:t>
      </w:r>
      <w:r w:rsidR="0012416F">
        <w:rPr>
          <w:rFonts w:asciiTheme="majorEastAsia" w:eastAsiaTheme="majorEastAsia" w:hAnsiTheme="majorEastAsia" w:hint="eastAsia"/>
        </w:rPr>
        <w:t>二</w:t>
      </w:r>
      <w:r>
        <w:rPr>
          <w:rFonts w:asciiTheme="majorEastAsia" w:eastAsiaTheme="majorEastAsia" w:hAnsiTheme="majorEastAsia" w:hint="eastAsia"/>
        </w:rPr>
        <w:t>）</w:t>
      </w:r>
      <w:r w:rsidR="00AA1974" w:rsidRPr="002438AD">
        <w:rPr>
          <w:rFonts w:asciiTheme="majorEastAsia" w:eastAsiaTheme="majorEastAsia" w:hAnsiTheme="majorEastAsia" w:hint="eastAsia"/>
        </w:rPr>
        <w:t>国家医保</w:t>
      </w:r>
      <w:r w:rsidR="00713B2F" w:rsidRPr="002438AD">
        <w:rPr>
          <w:rFonts w:asciiTheme="majorEastAsia" w:eastAsiaTheme="majorEastAsia" w:hAnsiTheme="majorEastAsia" w:hint="eastAsia"/>
        </w:rPr>
        <w:t>政策</w:t>
      </w:r>
    </w:p>
    <w:p w:rsidR="00AA1974" w:rsidRPr="002438AD" w:rsidRDefault="00AA1974" w:rsidP="00713B2F">
      <w:pPr>
        <w:ind w:firstLineChars="0" w:firstLine="643"/>
        <w:rPr>
          <w:rFonts w:asciiTheme="majorEastAsia" w:eastAsiaTheme="majorEastAsia" w:hAnsiTheme="majorEastAsia"/>
        </w:rPr>
      </w:pPr>
      <w:r w:rsidRPr="002438AD">
        <w:rPr>
          <w:rFonts w:asciiTheme="majorEastAsia" w:eastAsiaTheme="majorEastAsia" w:hAnsiTheme="majorEastAsia" w:hint="eastAsia"/>
        </w:rPr>
        <w:t xml:space="preserve"> 我国自1984年开始进行医保改革，至今已有30年、目前国家鼓励和引导社会资本</w:t>
      </w:r>
      <w:r w:rsidR="00A612AA">
        <w:rPr>
          <w:rFonts w:asciiTheme="majorEastAsia" w:eastAsiaTheme="majorEastAsia" w:hAnsiTheme="majorEastAsia" w:hint="eastAsia"/>
        </w:rPr>
        <w:t>兴</w:t>
      </w:r>
      <w:r w:rsidRPr="002438AD">
        <w:rPr>
          <w:rFonts w:asciiTheme="majorEastAsia" w:eastAsiaTheme="majorEastAsia" w:hAnsiTheme="majorEastAsia" w:hint="eastAsia"/>
        </w:rPr>
        <w:t>办医疗机构，增加医疗卫生资源，扩大服务供给，满足人民群众多层次</w:t>
      </w:r>
      <w:r w:rsidR="00A612AA">
        <w:rPr>
          <w:rFonts w:asciiTheme="majorEastAsia" w:eastAsiaTheme="majorEastAsia" w:hAnsiTheme="majorEastAsia" w:hint="eastAsia"/>
        </w:rPr>
        <w:t>、</w:t>
      </w:r>
      <w:r w:rsidRPr="002438AD">
        <w:rPr>
          <w:rFonts w:asciiTheme="majorEastAsia" w:eastAsiaTheme="majorEastAsia" w:hAnsiTheme="majorEastAsia" w:hint="eastAsia"/>
        </w:rPr>
        <w:t>多元化的医疗服务需求，建立竞争机制、提高医疗服务效率和质量，完善医疗服务体系。《</w:t>
      </w:r>
      <w:r w:rsidR="00713B2F" w:rsidRPr="002438AD">
        <w:rPr>
          <w:rFonts w:asciiTheme="majorEastAsia" w:eastAsiaTheme="majorEastAsia" w:hAnsiTheme="majorEastAsia" w:hint="eastAsia"/>
        </w:rPr>
        <w:t>关于促进社会办医加快发展的若干政策措施</w:t>
      </w:r>
      <w:r w:rsidRPr="002438AD">
        <w:rPr>
          <w:rFonts w:asciiTheme="majorEastAsia" w:eastAsiaTheme="majorEastAsia" w:hAnsiTheme="majorEastAsia" w:hint="eastAsia"/>
        </w:rPr>
        <w:t>》</w:t>
      </w:r>
      <w:r w:rsidR="00713B2F" w:rsidRPr="002438AD">
        <w:rPr>
          <w:rFonts w:asciiTheme="majorEastAsia" w:eastAsiaTheme="majorEastAsia" w:hAnsiTheme="majorEastAsia" w:hint="eastAsia"/>
        </w:rPr>
        <w:t>（以下简称“社会办医”）</w:t>
      </w:r>
      <w:r w:rsidRPr="002438AD">
        <w:rPr>
          <w:rFonts w:asciiTheme="majorEastAsia" w:eastAsiaTheme="majorEastAsia" w:hAnsiTheme="majorEastAsia" w:hint="eastAsia"/>
        </w:rPr>
        <w:t>的总体考虑是：一方面，着力消除阻碍非公立医疗机构发展的政策障碍，非公立医疗机构在准入和执业等方面与公立医疗机构一视同仁、同等待遇，另一方面，加强监管、扶优扶强，引导非公立医疗机构规范</w:t>
      </w:r>
      <w:r w:rsidRPr="002438AD">
        <w:rPr>
          <w:rFonts w:asciiTheme="majorEastAsia" w:eastAsiaTheme="majorEastAsia" w:hAnsiTheme="majorEastAsia" w:hint="eastAsia"/>
        </w:rPr>
        <w:lastRenderedPageBreak/>
        <w:t>执业，培育社会责任和信誉口碑，促进非公立医疗机构持续健康发展。</w:t>
      </w:r>
    </w:p>
    <w:p w:rsidR="00AA1974" w:rsidRPr="002438AD" w:rsidRDefault="00AA1974" w:rsidP="00370917">
      <w:pPr>
        <w:ind w:firstLine="640"/>
        <w:rPr>
          <w:rFonts w:asciiTheme="majorEastAsia" w:eastAsiaTheme="majorEastAsia" w:hAnsiTheme="majorEastAsia"/>
        </w:rPr>
      </w:pPr>
      <w:r w:rsidRPr="002438AD">
        <w:rPr>
          <w:rFonts w:asciiTheme="majorEastAsia" w:eastAsiaTheme="majorEastAsia" w:hAnsiTheme="majorEastAsia" w:hint="eastAsia"/>
        </w:rPr>
        <w:t>针对目前存在的突出问题，《社会办医》从社会资本举办医疗机构的准入、执业、发展等方面，明确相关政策措施，放宽社会资本举办医疗机构的准入范围，进一步改善社会资本举办医疗机构的执业环境，促进非公立医疗机构健康持续发展，围绕机构设立、经营性质、执业范围、外资办医、税收价格政策、医保定点、用人和学术环境、设备配置等社会资本举办发展医疗机构的各个环节和突出问题，制定了有针对性的政策措施。</w:t>
      </w:r>
    </w:p>
    <w:p w:rsidR="00AA1974" w:rsidRPr="002438AD" w:rsidRDefault="00AA1974" w:rsidP="00AA1974">
      <w:pPr>
        <w:ind w:firstLineChars="0" w:firstLine="643"/>
        <w:rPr>
          <w:rFonts w:asciiTheme="majorEastAsia" w:eastAsiaTheme="majorEastAsia" w:hAnsiTheme="majorEastAsia"/>
        </w:rPr>
      </w:pPr>
      <w:r w:rsidRPr="002438AD">
        <w:rPr>
          <w:rFonts w:asciiTheme="majorEastAsia" w:eastAsiaTheme="majorEastAsia" w:hAnsiTheme="majorEastAsia" w:hint="eastAsia"/>
        </w:rPr>
        <w:t>为了进一步改善社会资本</w:t>
      </w:r>
      <w:r w:rsidR="00A612AA">
        <w:rPr>
          <w:rFonts w:asciiTheme="majorEastAsia" w:eastAsiaTheme="majorEastAsia" w:hAnsiTheme="majorEastAsia" w:hint="eastAsia"/>
        </w:rPr>
        <w:t>兴</w:t>
      </w:r>
      <w:r w:rsidRPr="002438AD">
        <w:rPr>
          <w:rFonts w:asciiTheme="majorEastAsia" w:eastAsiaTheme="majorEastAsia" w:hAnsiTheme="majorEastAsia" w:hint="eastAsia"/>
        </w:rPr>
        <w:t>办医疗机构的执业环境，《社会办医》提出11条措施、重点包括：</w:t>
      </w:r>
    </w:p>
    <w:p w:rsidR="00AA1974" w:rsidRPr="002438AD" w:rsidRDefault="00AA1974" w:rsidP="00370917">
      <w:pPr>
        <w:ind w:firstLine="640"/>
        <w:rPr>
          <w:rFonts w:asciiTheme="majorEastAsia" w:eastAsiaTheme="majorEastAsia" w:hAnsiTheme="majorEastAsia"/>
        </w:rPr>
      </w:pPr>
      <w:r w:rsidRPr="002438AD">
        <w:rPr>
          <w:rFonts w:asciiTheme="majorEastAsia" w:eastAsiaTheme="majorEastAsia" w:hAnsiTheme="majorEastAsia" w:hint="eastAsia"/>
        </w:rPr>
        <w:t>一是按照经营性质落实非公立医疗机构价格和税收政策，社会资本举办的非营利性医疗机构享受与公立医疗机构相同的税收和价格政策，营利性医疗机构按照国家规定享受相应的税收优惠政策。</w:t>
      </w:r>
    </w:p>
    <w:p w:rsidR="00AA1974" w:rsidRPr="002438AD" w:rsidRDefault="00AA1974" w:rsidP="00370917">
      <w:pPr>
        <w:ind w:firstLine="640"/>
        <w:rPr>
          <w:rFonts w:asciiTheme="majorEastAsia" w:eastAsiaTheme="majorEastAsia" w:hAnsiTheme="majorEastAsia"/>
        </w:rPr>
      </w:pPr>
      <w:r w:rsidRPr="002438AD">
        <w:rPr>
          <w:rFonts w:asciiTheme="majorEastAsia" w:eastAsiaTheme="majorEastAsia" w:hAnsiTheme="majorEastAsia" w:hint="eastAsia"/>
        </w:rPr>
        <w:t>二是将符合条件的非公立医疗机构纳入医保定点范围，非公立医疗机构凡执行政府规定的医疗服务和药品价格政策、符合医保定点相关规定，有关部门将其纳入定点服务范围，并执行与公立医疗机构相同的支付或报销政策，不得将投资主体性质作为医疗机构申请成为医保定点机构的审核条件。</w:t>
      </w:r>
    </w:p>
    <w:p w:rsidR="00AA1974" w:rsidRPr="002438AD" w:rsidRDefault="00AA1974" w:rsidP="00370917">
      <w:pPr>
        <w:ind w:firstLine="640"/>
        <w:rPr>
          <w:rFonts w:asciiTheme="majorEastAsia" w:eastAsiaTheme="majorEastAsia" w:hAnsiTheme="majorEastAsia"/>
        </w:rPr>
      </w:pPr>
      <w:r w:rsidRPr="002438AD">
        <w:rPr>
          <w:rFonts w:asciiTheme="majorEastAsia" w:eastAsiaTheme="majorEastAsia" w:hAnsiTheme="majorEastAsia" w:hint="eastAsia"/>
        </w:rPr>
        <w:lastRenderedPageBreak/>
        <w:t>三是健全非公立医疗机构用人环境和学术环境。鼓励医务人员在公立和非公立医疗机构间合理流动，医务人员的学术地位、职称评定等不受工作单位变化的影响。非公立医疗机构在技术职称考评，科研课题招标及成果鉴定，临床重点学科、医学院校临床教学基地等资格认定方面享有与公立医疗机构平等待遇。各医学类行业协会、学术组织和医疗机构评审委员会要平等吸纳非公立医疗机构参与。</w:t>
      </w:r>
    </w:p>
    <w:p w:rsidR="00AA1974" w:rsidRPr="002438AD" w:rsidRDefault="00AA1974" w:rsidP="00370917">
      <w:pPr>
        <w:ind w:firstLine="640"/>
        <w:rPr>
          <w:rFonts w:asciiTheme="majorEastAsia" w:eastAsiaTheme="majorEastAsia" w:hAnsiTheme="majorEastAsia"/>
        </w:rPr>
      </w:pPr>
      <w:r w:rsidRPr="002438AD">
        <w:rPr>
          <w:rFonts w:asciiTheme="majorEastAsia" w:eastAsiaTheme="majorEastAsia" w:hAnsiTheme="majorEastAsia" w:hint="eastAsia"/>
        </w:rPr>
        <w:t>四是对非公立医疗机构配置大型设备给予支持，各地制定和调整大型医用设备配置规划应充分考虑当地非公立医疗机构的发展需要，合理预备空间，卫生行政部门在审批非公立医疗机构及开设的诊疗科目时，对其配备的大型医疗设备一并审批，凡符合配置标准和使用资质的不得限制其配备。</w:t>
      </w:r>
    </w:p>
    <w:p w:rsidR="00AA1974" w:rsidRPr="002438AD" w:rsidRDefault="00AA1974" w:rsidP="00AA1974">
      <w:pPr>
        <w:ind w:firstLineChars="0" w:firstLine="643"/>
        <w:rPr>
          <w:rFonts w:asciiTheme="majorEastAsia" w:eastAsiaTheme="majorEastAsia" w:hAnsiTheme="majorEastAsia"/>
        </w:rPr>
      </w:pPr>
      <w:r w:rsidRPr="002438AD">
        <w:rPr>
          <w:rFonts w:asciiTheme="majorEastAsia" w:eastAsiaTheme="majorEastAsia" w:hAnsiTheme="majorEastAsia" w:hint="eastAsia"/>
        </w:rPr>
        <w:t>同时，《社会办医》还提出鼓励政府购买非公立医疗机构提供的服务、鼓励企业、事业单位、社会团体以及个人等社会力量对社会资本</w:t>
      </w:r>
      <w:r w:rsidR="00A612AA">
        <w:rPr>
          <w:rFonts w:asciiTheme="majorEastAsia" w:eastAsiaTheme="majorEastAsia" w:hAnsiTheme="majorEastAsia" w:hint="eastAsia"/>
        </w:rPr>
        <w:t>兴</w:t>
      </w:r>
      <w:r w:rsidRPr="002438AD">
        <w:rPr>
          <w:rFonts w:asciiTheme="majorEastAsia" w:eastAsiaTheme="majorEastAsia" w:hAnsiTheme="majorEastAsia" w:hint="eastAsia"/>
        </w:rPr>
        <w:t>办的非营</w:t>
      </w:r>
      <w:r w:rsidR="00A612AA">
        <w:rPr>
          <w:rFonts w:asciiTheme="majorEastAsia" w:eastAsiaTheme="majorEastAsia" w:hAnsiTheme="majorEastAsia" w:hint="eastAsia"/>
        </w:rPr>
        <w:t>利</w:t>
      </w:r>
      <w:r w:rsidRPr="002438AD">
        <w:rPr>
          <w:rFonts w:asciiTheme="majorEastAsia" w:eastAsiaTheme="majorEastAsia" w:hAnsiTheme="majorEastAsia" w:hint="eastAsia"/>
        </w:rPr>
        <w:t>性医疗机构进行捐赠。</w:t>
      </w:r>
    </w:p>
    <w:p w:rsidR="00AA1974" w:rsidRPr="002438AD" w:rsidRDefault="00A75BB8" w:rsidP="00AA1974">
      <w:pPr>
        <w:ind w:firstLineChars="0" w:firstLine="643"/>
        <w:rPr>
          <w:rFonts w:asciiTheme="majorEastAsia" w:eastAsiaTheme="majorEastAsia" w:hAnsiTheme="majorEastAsia"/>
        </w:rPr>
      </w:pPr>
      <w:r>
        <w:rPr>
          <w:rFonts w:asciiTheme="majorEastAsia" w:eastAsiaTheme="majorEastAsia" w:hAnsiTheme="majorEastAsia" w:hint="eastAsia"/>
        </w:rPr>
        <w:t>（</w:t>
      </w:r>
      <w:r w:rsidR="0012416F">
        <w:rPr>
          <w:rFonts w:asciiTheme="majorEastAsia" w:eastAsiaTheme="majorEastAsia" w:hAnsiTheme="majorEastAsia" w:hint="eastAsia"/>
        </w:rPr>
        <w:t>三</w:t>
      </w:r>
      <w:r>
        <w:rPr>
          <w:rFonts w:asciiTheme="majorEastAsia" w:eastAsiaTheme="majorEastAsia" w:hAnsiTheme="majorEastAsia" w:hint="eastAsia"/>
        </w:rPr>
        <w:t>）</w:t>
      </w:r>
      <w:r w:rsidR="00AA1974" w:rsidRPr="002438AD">
        <w:rPr>
          <w:rFonts w:asciiTheme="majorEastAsia" w:eastAsiaTheme="majorEastAsia" w:hAnsiTheme="majorEastAsia" w:hint="eastAsia"/>
        </w:rPr>
        <w:t>经济方面</w:t>
      </w:r>
    </w:p>
    <w:p w:rsidR="00AA1974" w:rsidRPr="002438AD" w:rsidRDefault="00AA1974" w:rsidP="00370917">
      <w:pPr>
        <w:ind w:firstLine="640"/>
        <w:rPr>
          <w:rFonts w:asciiTheme="majorEastAsia" w:eastAsiaTheme="majorEastAsia" w:hAnsiTheme="majorEastAsia"/>
        </w:rPr>
      </w:pPr>
      <w:r w:rsidRPr="002438AD">
        <w:rPr>
          <w:rFonts w:asciiTheme="majorEastAsia" w:eastAsiaTheme="majorEastAsia" w:hAnsiTheme="majorEastAsia" w:hint="eastAsia"/>
        </w:rPr>
        <w:t>在经济方面加强对民营医院的扶持力度、鼓励银行和小额贷款公司给予医院发放贷款。</w:t>
      </w:r>
    </w:p>
    <w:p w:rsidR="00AA1974" w:rsidRPr="002438AD" w:rsidRDefault="00A75BB8" w:rsidP="00AA1974">
      <w:pPr>
        <w:ind w:firstLineChars="0" w:firstLine="643"/>
        <w:rPr>
          <w:rFonts w:asciiTheme="majorEastAsia" w:eastAsiaTheme="majorEastAsia" w:hAnsiTheme="majorEastAsia"/>
        </w:rPr>
      </w:pPr>
      <w:r>
        <w:rPr>
          <w:rFonts w:asciiTheme="majorEastAsia" w:eastAsiaTheme="majorEastAsia" w:hAnsiTheme="majorEastAsia" w:hint="eastAsia"/>
        </w:rPr>
        <w:t>（</w:t>
      </w:r>
      <w:r w:rsidR="0012416F">
        <w:rPr>
          <w:rFonts w:asciiTheme="majorEastAsia" w:eastAsiaTheme="majorEastAsia" w:hAnsiTheme="majorEastAsia" w:hint="eastAsia"/>
        </w:rPr>
        <w:t>四</w:t>
      </w:r>
      <w:r>
        <w:rPr>
          <w:rFonts w:asciiTheme="majorEastAsia" w:eastAsiaTheme="majorEastAsia" w:hAnsiTheme="majorEastAsia" w:hint="eastAsia"/>
        </w:rPr>
        <w:t>）</w:t>
      </w:r>
      <w:r w:rsidR="00AA1974" w:rsidRPr="002438AD">
        <w:rPr>
          <w:rFonts w:asciiTheme="majorEastAsia" w:eastAsiaTheme="majorEastAsia" w:hAnsiTheme="majorEastAsia" w:hint="eastAsia"/>
        </w:rPr>
        <w:t>地方政府政策支持方面</w:t>
      </w:r>
    </w:p>
    <w:p w:rsidR="00AA1974" w:rsidRPr="002438AD" w:rsidRDefault="00A612AA" w:rsidP="002438AD">
      <w:pPr>
        <w:ind w:firstLine="640"/>
        <w:rPr>
          <w:rFonts w:asciiTheme="majorEastAsia" w:eastAsiaTheme="majorEastAsia" w:hAnsiTheme="majorEastAsia"/>
        </w:rPr>
      </w:pPr>
      <w:r>
        <w:rPr>
          <w:rFonts w:asciiTheme="majorEastAsia" w:eastAsiaTheme="majorEastAsia" w:hAnsiTheme="majorEastAsia" w:hint="eastAsia"/>
        </w:rPr>
        <w:t>内蒙古</w:t>
      </w:r>
      <w:r w:rsidRPr="002438AD">
        <w:rPr>
          <w:rFonts w:asciiTheme="majorEastAsia" w:eastAsiaTheme="majorEastAsia" w:hAnsiTheme="majorEastAsia" w:hint="eastAsia"/>
        </w:rPr>
        <w:t>自治区卫生厅</w:t>
      </w:r>
      <w:r>
        <w:rPr>
          <w:rFonts w:asciiTheme="majorEastAsia" w:eastAsiaTheme="majorEastAsia" w:hAnsiTheme="majorEastAsia" w:hint="eastAsia"/>
        </w:rPr>
        <w:t>提出</w:t>
      </w:r>
      <w:r w:rsidR="00AA1974" w:rsidRPr="002438AD">
        <w:rPr>
          <w:rFonts w:asciiTheme="majorEastAsia" w:eastAsiaTheme="majorEastAsia" w:hAnsiTheme="majorEastAsia" w:hint="eastAsia"/>
        </w:rPr>
        <w:t>“适度降低公立医疗机构比重，形成公立医院与非公立医院相互促进，共同发展的格局。”</w:t>
      </w:r>
      <w:r>
        <w:rPr>
          <w:rFonts w:asciiTheme="majorEastAsia" w:eastAsiaTheme="majorEastAsia" w:hAnsiTheme="majorEastAsia" w:hint="eastAsia"/>
        </w:rPr>
        <w:t>预示着</w:t>
      </w:r>
      <w:r w:rsidR="00AA1974" w:rsidRPr="002438AD">
        <w:rPr>
          <w:rFonts w:asciiTheme="majorEastAsia" w:eastAsiaTheme="majorEastAsia" w:hAnsiTheme="majorEastAsia" w:hint="eastAsia"/>
        </w:rPr>
        <w:t>新医改方案曙光</w:t>
      </w:r>
      <w:r>
        <w:rPr>
          <w:rFonts w:asciiTheme="majorEastAsia" w:eastAsiaTheme="majorEastAsia" w:hAnsiTheme="majorEastAsia" w:hint="eastAsia"/>
        </w:rPr>
        <w:t>的</w:t>
      </w:r>
      <w:r w:rsidR="00AA1974" w:rsidRPr="002438AD">
        <w:rPr>
          <w:rFonts w:asciiTheme="majorEastAsia" w:eastAsiaTheme="majorEastAsia" w:hAnsiTheme="majorEastAsia" w:hint="eastAsia"/>
        </w:rPr>
        <w:t>初现</w:t>
      </w:r>
      <w:r>
        <w:rPr>
          <w:rFonts w:asciiTheme="majorEastAsia" w:eastAsiaTheme="majorEastAsia" w:hAnsiTheme="majorEastAsia" w:hint="eastAsia"/>
        </w:rPr>
        <w:t>，</w:t>
      </w:r>
      <w:r w:rsidR="00AA1974" w:rsidRPr="002438AD">
        <w:rPr>
          <w:rFonts w:asciiTheme="majorEastAsia" w:eastAsiaTheme="majorEastAsia" w:hAnsiTheme="majorEastAsia" w:hint="eastAsia"/>
        </w:rPr>
        <w:t>今后我区将制定有利于民营</w:t>
      </w:r>
      <w:r w:rsidR="00AA1974" w:rsidRPr="002438AD">
        <w:rPr>
          <w:rFonts w:asciiTheme="majorEastAsia" w:eastAsiaTheme="majorEastAsia" w:hAnsiTheme="majorEastAsia" w:hint="eastAsia"/>
        </w:rPr>
        <w:lastRenderedPageBreak/>
        <w:t>医疗机构发展的政策，政府部门扶持较大民营医院发展，使其与公立医疗机构享受同等待遇，履行相应的义务。新政带来希望，新医改方案让广大民营医院投资者看到了希望。</w:t>
      </w:r>
    </w:p>
    <w:p w:rsidR="00AA1974" w:rsidRPr="002438AD" w:rsidRDefault="00AA1974" w:rsidP="00A52970">
      <w:pPr>
        <w:ind w:firstLine="640"/>
        <w:rPr>
          <w:rFonts w:asciiTheme="majorEastAsia" w:eastAsiaTheme="majorEastAsia" w:hAnsiTheme="majorEastAsia"/>
        </w:rPr>
      </w:pPr>
      <w:r w:rsidRPr="002438AD">
        <w:rPr>
          <w:rFonts w:asciiTheme="majorEastAsia" w:eastAsiaTheme="majorEastAsia" w:hAnsiTheme="majorEastAsia" w:hint="eastAsia"/>
        </w:rPr>
        <w:t>“各级卫生行政部门要引导社会力量发展医疗卫生事业，鼓励社会力量兴办非营利性医疗机构、发展特色和特需医疗服务，增加医疗卫生服务供给，与公立医疗机构形成相互补充，公平竞争的良好局面。”新医改明确了民营医院的“身份”</w:t>
      </w:r>
      <w:r w:rsidR="00FC56F4">
        <w:rPr>
          <w:rFonts w:asciiTheme="majorEastAsia" w:eastAsiaTheme="majorEastAsia" w:hAnsiTheme="majorEastAsia" w:hint="eastAsia"/>
        </w:rPr>
        <w:t>。</w:t>
      </w:r>
    </w:p>
    <w:p w:rsidR="00AA1974" w:rsidRPr="002438AD" w:rsidRDefault="002438AD" w:rsidP="00A52970">
      <w:pPr>
        <w:ind w:firstLine="640"/>
        <w:rPr>
          <w:rFonts w:asciiTheme="majorEastAsia" w:eastAsiaTheme="majorEastAsia" w:hAnsiTheme="majorEastAsia"/>
        </w:rPr>
      </w:pPr>
      <w:r w:rsidRPr="002438AD">
        <w:rPr>
          <w:rFonts w:asciiTheme="majorEastAsia" w:eastAsiaTheme="majorEastAsia" w:hAnsiTheme="majorEastAsia" w:hint="eastAsia"/>
        </w:rPr>
        <w:t>2009年</w:t>
      </w:r>
      <w:r w:rsidR="00AA1974" w:rsidRPr="002438AD">
        <w:rPr>
          <w:rFonts w:asciiTheme="majorEastAsia" w:eastAsiaTheme="majorEastAsia" w:hAnsiTheme="majorEastAsia" w:hint="eastAsia"/>
        </w:rPr>
        <w:t>3月17日，自治区卫生厅厅长杨成旺对于民营医院的未来发展强调指出，今后要加强宏观调控，明确公立医院的规模和功能，带动民营医疗机构的发展。自治区要制定有利于民营医疗机构发展的政策，积极协调相关部门扶持较大民营医院</w:t>
      </w:r>
      <w:r w:rsidR="00A612AA">
        <w:rPr>
          <w:rFonts w:asciiTheme="majorEastAsia" w:eastAsiaTheme="majorEastAsia" w:hAnsiTheme="majorEastAsia" w:hint="eastAsia"/>
        </w:rPr>
        <w:t>的</w:t>
      </w:r>
      <w:r w:rsidR="00AA1974" w:rsidRPr="002438AD">
        <w:rPr>
          <w:rFonts w:asciiTheme="majorEastAsia" w:eastAsiaTheme="majorEastAsia" w:hAnsiTheme="majorEastAsia" w:hint="eastAsia"/>
        </w:rPr>
        <w:t>发展、使其与公立医疗机构享受同等待遇，履行相应的义务。卫生厅将组织修订《自治区医疗机构分类管理办法》明确民营医院的权利和义务、功能和作用、同时建立和推行民营医疗机构价格公示制度和社会诚信监管机制，加强对民营医疗机构的日常监管和资金流向的监控。</w:t>
      </w:r>
    </w:p>
    <w:p w:rsidR="00731DB6" w:rsidRDefault="0012416F" w:rsidP="00FE12EB">
      <w:pPr>
        <w:pStyle w:val="2"/>
        <w:ind w:firstLine="643"/>
        <w:rPr>
          <w:u w:color="0000FF"/>
        </w:rPr>
      </w:pPr>
      <w:r>
        <w:rPr>
          <w:rFonts w:hint="eastAsia"/>
          <w:u w:color="0000FF"/>
        </w:rPr>
        <w:t>九</w:t>
      </w:r>
      <w:r w:rsidR="005D5C43">
        <w:rPr>
          <w:rFonts w:hint="eastAsia"/>
          <w:u w:color="0000FF"/>
        </w:rPr>
        <w:t>、</w:t>
      </w:r>
      <w:r w:rsidR="00731DB6">
        <w:rPr>
          <w:rFonts w:hint="eastAsia"/>
          <w:u w:color="0000FF"/>
        </w:rPr>
        <w:t>医院资产负债情况</w:t>
      </w:r>
    </w:p>
    <w:p w:rsidR="00150A70" w:rsidRDefault="00150A70" w:rsidP="00731DB6">
      <w:pPr>
        <w:ind w:firstLine="640"/>
        <w:rPr>
          <w:rFonts w:asciiTheme="majorEastAsia" w:eastAsiaTheme="majorEastAsia" w:hAnsiTheme="majorEastAsia"/>
          <w:bCs/>
          <w:szCs w:val="32"/>
        </w:rPr>
      </w:pPr>
      <w:r w:rsidRPr="00150A70">
        <w:rPr>
          <w:rFonts w:asciiTheme="majorEastAsia" w:eastAsiaTheme="majorEastAsia" w:hAnsiTheme="majorEastAsia" w:hint="eastAsia"/>
          <w:bCs/>
          <w:szCs w:val="32"/>
        </w:rPr>
        <w:t>内蒙古伊生泰妇产医院股份有限公司属轻资产类公司，公司主要资产以医疗设备为主，具体包括美国GE（V730）专家版五维彩超、三星麦迪逊超声诊断仪、全自动生化分析仪、</w:t>
      </w:r>
      <w:r w:rsidRPr="00150A70">
        <w:rPr>
          <w:rFonts w:asciiTheme="majorEastAsia" w:eastAsiaTheme="majorEastAsia" w:hAnsiTheme="majorEastAsia" w:hint="eastAsia"/>
          <w:bCs/>
          <w:szCs w:val="32"/>
        </w:rPr>
        <w:lastRenderedPageBreak/>
        <w:t>尿液分析仪、飞利浦采超、美国利普刀等先进的理疗仪器设备，</w:t>
      </w:r>
      <w:r>
        <w:rPr>
          <w:rFonts w:asciiTheme="majorEastAsia" w:eastAsiaTheme="majorEastAsia" w:hAnsiTheme="majorEastAsia" w:hint="eastAsia"/>
          <w:bCs/>
          <w:szCs w:val="32"/>
        </w:rPr>
        <w:t>另外</w:t>
      </w:r>
      <w:r w:rsidRPr="00150A70">
        <w:rPr>
          <w:rFonts w:asciiTheme="majorEastAsia" w:eastAsiaTheme="majorEastAsia" w:hAnsiTheme="majorEastAsia" w:hint="eastAsia"/>
          <w:bCs/>
          <w:szCs w:val="32"/>
        </w:rPr>
        <w:t>医院后续固定资产</w:t>
      </w:r>
      <w:r>
        <w:rPr>
          <w:rFonts w:asciiTheme="majorEastAsia" w:eastAsiaTheme="majorEastAsia" w:hAnsiTheme="majorEastAsia" w:hint="eastAsia"/>
          <w:bCs/>
          <w:szCs w:val="32"/>
        </w:rPr>
        <w:t>投入</w:t>
      </w:r>
      <w:r w:rsidRPr="00150A70">
        <w:rPr>
          <w:rFonts w:asciiTheme="majorEastAsia" w:eastAsiaTheme="majorEastAsia" w:hAnsiTheme="majorEastAsia" w:hint="eastAsia"/>
          <w:bCs/>
          <w:szCs w:val="32"/>
        </w:rPr>
        <w:t>1460万元</w:t>
      </w:r>
      <w:r>
        <w:rPr>
          <w:rFonts w:asciiTheme="majorEastAsia" w:eastAsiaTheme="majorEastAsia" w:hAnsiTheme="majorEastAsia" w:hint="eastAsia"/>
          <w:bCs/>
          <w:szCs w:val="32"/>
        </w:rPr>
        <w:t>，</w:t>
      </w:r>
      <w:r w:rsidRPr="00150A70">
        <w:rPr>
          <w:rFonts w:asciiTheme="majorEastAsia" w:eastAsiaTheme="majorEastAsia" w:hAnsiTheme="majorEastAsia" w:hint="eastAsia"/>
          <w:bCs/>
          <w:szCs w:val="32"/>
        </w:rPr>
        <w:t>维修维护长期待摊费用</w:t>
      </w:r>
      <w:r>
        <w:rPr>
          <w:rFonts w:asciiTheme="majorEastAsia" w:eastAsiaTheme="majorEastAsia" w:hAnsiTheme="majorEastAsia" w:hint="eastAsia"/>
          <w:bCs/>
          <w:szCs w:val="32"/>
        </w:rPr>
        <w:t>为</w:t>
      </w:r>
      <w:r w:rsidRPr="00150A70">
        <w:rPr>
          <w:rFonts w:asciiTheme="majorEastAsia" w:eastAsiaTheme="majorEastAsia" w:hAnsiTheme="majorEastAsia" w:hint="eastAsia"/>
          <w:bCs/>
          <w:szCs w:val="32"/>
        </w:rPr>
        <w:t>1173万元</w:t>
      </w:r>
      <w:r>
        <w:rPr>
          <w:rFonts w:asciiTheme="majorEastAsia" w:eastAsiaTheme="majorEastAsia" w:hAnsiTheme="majorEastAsia" w:hint="eastAsia"/>
          <w:bCs/>
          <w:szCs w:val="32"/>
        </w:rPr>
        <w:t>，</w:t>
      </w:r>
      <w:r w:rsidRPr="00150A70">
        <w:rPr>
          <w:rFonts w:asciiTheme="majorEastAsia" w:eastAsiaTheme="majorEastAsia" w:hAnsiTheme="majorEastAsia" w:hint="eastAsia"/>
          <w:bCs/>
          <w:szCs w:val="32"/>
        </w:rPr>
        <w:t>其余为药品和医疗器械等流动资产的不断投入，合计总资产</w:t>
      </w:r>
      <w:r>
        <w:rPr>
          <w:rFonts w:asciiTheme="majorEastAsia" w:eastAsiaTheme="majorEastAsia" w:hAnsiTheme="majorEastAsia" w:hint="eastAsia"/>
          <w:bCs/>
          <w:szCs w:val="32"/>
        </w:rPr>
        <w:t>投资</w:t>
      </w:r>
      <w:r w:rsidRPr="00150A70">
        <w:rPr>
          <w:rFonts w:asciiTheme="majorEastAsia" w:eastAsiaTheme="majorEastAsia" w:hAnsiTheme="majorEastAsia" w:hint="eastAsia"/>
          <w:bCs/>
          <w:szCs w:val="32"/>
        </w:rPr>
        <w:t>为3000万元。</w:t>
      </w:r>
    </w:p>
    <w:p w:rsidR="00731DB6" w:rsidRPr="00731DB6" w:rsidRDefault="00731DB6" w:rsidP="00731DB6">
      <w:pPr>
        <w:ind w:firstLine="640"/>
        <w:rPr>
          <w:rFonts w:asciiTheme="majorEastAsia" w:eastAsiaTheme="majorEastAsia" w:hAnsiTheme="majorEastAsia"/>
          <w:szCs w:val="32"/>
        </w:rPr>
      </w:pPr>
      <w:r w:rsidRPr="00731DB6">
        <w:rPr>
          <w:rFonts w:asciiTheme="majorEastAsia" w:eastAsiaTheme="majorEastAsia" w:hAnsiTheme="majorEastAsia" w:hint="eastAsia"/>
          <w:szCs w:val="32"/>
        </w:rPr>
        <w:t>目前医院负债主要是呼和浩特金谷农村商业银行贷款300万元，前期已还款20万元，截止到2016年11月30日还有280万元未还，贷款到期时间为2017年7月10日。</w:t>
      </w:r>
    </w:p>
    <w:p w:rsidR="00731DB6" w:rsidRPr="00731DB6" w:rsidRDefault="00731DB6" w:rsidP="00731DB6">
      <w:pPr>
        <w:ind w:firstLine="640"/>
        <w:rPr>
          <w:rFonts w:asciiTheme="majorEastAsia" w:eastAsiaTheme="majorEastAsia" w:hAnsiTheme="majorEastAsia"/>
          <w:szCs w:val="32"/>
        </w:rPr>
      </w:pPr>
      <w:r w:rsidRPr="00731DB6">
        <w:rPr>
          <w:rFonts w:asciiTheme="majorEastAsia" w:eastAsiaTheme="majorEastAsia" w:hAnsiTheme="majorEastAsia" w:hint="eastAsia"/>
          <w:szCs w:val="32"/>
        </w:rPr>
        <w:t>医院其他应付款中540万元为向股东</w:t>
      </w:r>
      <w:r w:rsidR="00A612AA">
        <w:rPr>
          <w:rFonts w:asciiTheme="majorEastAsia" w:eastAsiaTheme="majorEastAsia" w:hAnsiTheme="majorEastAsia" w:hint="eastAsia"/>
          <w:szCs w:val="32"/>
        </w:rPr>
        <w:t>韩敏</w:t>
      </w:r>
      <w:r w:rsidR="00FA098E">
        <w:rPr>
          <w:rFonts w:asciiTheme="majorEastAsia" w:eastAsiaTheme="majorEastAsia" w:hAnsiTheme="majorEastAsia" w:hint="eastAsia"/>
          <w:szCs w:val="32"/>
        </w:rPr>
        <w:t>个人</w:t>
      </w:r>
      <w:r w:rsidR="00A612AA">
        <w:rPr>
          <w:rFonts w:asciiTheme="majorEastAsia" w:eastAsiaTheme="majorEastAsia" w:hAnsiTheme="majorEastAsia" w:hint="eastAsia"/>
          <w:szCs w:val="32"/>
        </w:rPr>
        <w:t>的</w:t>
      </w:r>
      <w:r w:rsidRPr="00731DB6">
        <w:rPr>
          <w:rFonts w:asciiTheme="majorEastAsia" w:eastAsiaTheme="majorEastAsia" w:hAnsiTheme="majorEastAsia" w:hint="eastAsia"/>
          <w:szCs w:val="32"/>
        </w:rPr>
        <w:t>借款，其余其他应付款582.80万元为医疗器械和药品相关货款。</w:t>
      </w:r>
    </w:p>
    <w:p w:rsidR="00FE12EB" w:rsidRDefault="00731DB6" w:rsidP="00FE12EB">
      <w:pPr>
        <w:pStyle w:val="2"/>
        <w:ind w:firstLine="643"/>
        <w:rPr>
          <w:u w:color="0000FF"/>
        </w:rPr>
      </w:pPr>
      <w:r>
        <w:rPr>
          <w:rFonts w:hint="eastAsia"/>
          <w:u w:color="0000FF"/>
        </w:rPr>
        <w:t>十、</w:t>
      </w:r>
      <w:r w:rsidR="00FE12EB">
        <w:rPr>
          <w:rFonts w:hint="eastAsia"/>
          <w:u w:color="0000FF"/>
        </w:rPr>
        <w:t>医院相关资质</w:t>
      </w:r>
      <w:r w:rsidR="00D4467D">
        <w:rPr>
          <w:rFonts w:hint="eastAsia"/>
          <w:u w:color="0000FF"/>
        </w:rPr>
        <w:t>证书</w:t>
      </w:r>
    </w:p>
    <w:p w:rsidR="00772F13" w:rsidRPr="00772F13" w:rsidRDefault="00A75BB8" w:rsidP="00772F13">
      <w:pPr>
        <w:spacing w:line="480" w:lineRule="auto"/>
        <w:ind w:firstLine="640"/>
        <w:rPr>
          <w:rFonts w:asciiTheme="majorEastAsia" w:eastAsiaTheme="majorEastAsia" w:hAnsiTheme="majorEastAsia"/>
          <w:szCs w:val="32"/>
        </w:rPr>
      </w:pPr>
      <w:r>
        <w:rPr>
          <w:rFonts w:asciiTheme="majorEastAsia" w:eastAsiaTheme="majorEastAsia" w:hAnsiTheme="majorEastAsia" w:hint="eastAsia"/>
          <w:szCs w:val="32"/>
        </w:rPr>
        <w:t>（一）</w:t>
      </w:r>
      <w:smartTag w:uri="urn:schemas-microsoft-com:office:smarttags" w:element="chsdate">
        <w:smartTagPr>
          <w:attr w:name="Year" w:val="2013"/>
          <w:attr w:name="Month" w:val="12"/>
          <w:attr w:name="Day" w:val="23"/>
          <w:attr w:name="IsLunarDate" w:val="False"/>
          <w:attr w:name="IsROCDate" w:val="False"/>
        </w:smartTagPr>
        <w:r w:rsidR="00772F13" w:rsidRPr="00772F13">
          <w:rPr>
            <w:rFonts w:asciiTheme="majorEastAsia" w:eastAsiaTheme="majorEastAsia" w:hAnsiTheme="majorEastAsia" w:hint="eastAsia"/>
            <w:szCs w:val="32"/>
          </w:rPr>
          <w:t>2013年12月23日</w:t>
        </w:r>
      </w:smartTag>
      <w:r w:rsidR="00772F13" w:rsidRPr="00772F13">
        <w:rPr>
          <w:rFonts w:asciiTheme="majorEastAsia" w:eastAsiaTheme="majorEastAsia" w:hAnsiTheme="majorEastAsia" w:hint="eastAsia"/>
          <w:szCs w:val="32"/>
        </w:rPr>
        <w:t>取得呼和浩特市人力资源和社会保障局颁发的《城镇职工医疗保险定点医疗机构资格证》；</w:t>
      </w:r>
    </w:p>
    <w:p w:rsidR="00772F13" w:rsidRPr="00772F13" w:rsidRDefault="00A75BB8" w:rsidP="00772F13">
      <w:pPr>
        <w:spacing w:line="480" w:lineRule="auto"/>
        <w:ind w:firstLine="640"/>
        <w:rPr>
          <w:rFonts w:asciiTheme="majorEastAsia" w:eastAsiaTheme="majorEastAsia" w:hAnsiTheme="majorEastAsia"/>
          <w:szCs w:val="32"/>
        </w:rPr>
      </w:pPr>
      <w:r>
        <w:rPr>
          <w:rFonts w:asciiTheme="majorEastAsia" w:eastAsiaTheme="majorEastAsia" w:hAnsiTheme="majorEastAsia" w:hint="eastAsia"/>
          <w:szCs w:val="32"/>
        </w:rPr>
        <w:t>（二）</w:t>
      </w:r>
      <w:smartTag w:uri="urn:schemas-microsoft-com:office:smarttags" w:element="chsdate">
        <w:smartTagPr>
          <w:attr w:name="Year" w:val="2014"/>
          <w:attr w:name="Month" w:val="11"/>
          <w:attr w:name="Day" w:val="9"/>
          <w:attr w:name="IsLunarDate" w:val="False"/>
          <w:attr w:name="IsROCDate" w:val="False"/>
        </w:smartTagPr>
        <w:r w:rsidR="00772F13" w:rsidRPr="00772F13">
          <w:rPr>
            <w:rFonts w:asciiTheme="majorEastAsia" w:eastAsiaTheme="majorEastAsia" w:hAnsiTheme="majorEastAsia" w:hint="eastAsia"/>
            <w:szCs w:val="32"/>
          </w:rPr>
          <w:t>2014年11月9日</w:t>
        </w:r>
      </w:smartTag>
      <w:r w:rsidR="00772F13" w:rsidRPr="00772F13">
        <w:rPr>
          <w:rFonts w:asciiTheme="majorEastAsia" w:eastAsiaTheme="majorEastAsia" w:hAnsiTheme="majorEastAsia" w:hint="eastAsia"/>
          <w:szCs w:val="32"/>
        </w:rPr>
        <w:t>取得赛罕区卫生局颁发的《内蒙古自治区预防接种单位资质认证书》；</w:t>
      </w:r>
    </w:p>
    <w:p w:rsidR="00772F13" w:rsidRPr="00772F13" w:rsidRDefault="00A75BB8" w:rsidP="00772F13">
      <w:pPr>
        <w:spacing w:line="480" w:lineRule="auto"/>
        <w:ind w:firstLine="640"/>
        <w:rPr>
          <w:rFonts w:asciiTheme="majorEastAsia" w:eastAsiaTheme="majorEastAsia" w:hAnsiTheme="majorEastAsia"/>
          <w:szCs w:val="32"/>
        </w:rPr>
      </w:pPr>
      <w:r>
        <w:rPr>
          <w:rFonts w:asciiTheme="majorEastAsia" w:eastAsiaTheme="majorEastAsia" w:hAnsiTheme="majorEastAsia" w:hint="eastAsia"/>
          <w:szCs w:val="32"/>
        </w:rPr>
        <w:t>（三）</w:t>
      </w:r>
      <w:smartTag w:uri="urn:schemas-microsoft-com:office:smarttags" w:element="chsdate">
        <w:smartTagPr>
          <w:attr w:name="Year" w:val="2015"/>
          <w:attr w:name="Month" w:val="10"/>
          <w:attr w:name="Day" w:val="15"/>
          <w:attr w:name="IsLunarDate" w:val="False"/>
          <w:attr w:name="IsROCDate" w:val="False"/>
        </w:smartTagPr>
        <w:r w:rsidR="00772F13" w:rsidRPr="00772F13">
          <w:rPr>
            <w:rFonts w:asciiTheme="majorEastAsia" w:eastAsiaTheme="majorEastAsia" w:hAnsiTheme="majorEastAsia" w:hint="eastAsia"/>
            <w:szCs w:val="32"/>
          </w:rPr>
          <w:t>2015年10月15日</w:t>
        </w:r>
      </w:smartTag>
      <w:r w:rsidR="00772F13" w:rsidRPr="00772F13">
        <w:rPr>
          <w:rFonts w:asciiTheme="majorEastAsia" w:eastAsiaTheme="majorEastAsia" w:hAnsiTheme="majorEastAsia" w:hint="eastAsia"/>
          <w:szCs w:val="32"/>
        </w:rPr>
        <w:t>取得呼和浩特特市赛罕区卫计委颁发的《放射诊疗许可证》；</w:t>
      </w:r>
    </w:p>
    <w:p w:rsidR="00772F13" w:rsidRPr="00772F13" w:rsidRDefault="00A75BB8" w:rsidP="00772F13">
      <w:pPr>
        <w:spacing w:line="480" w:lineRule="auto"/>
        <w:ind w:firstLine="640"/>
        <w:rPr>
          <w:rFonts w:asciiTheme="majorEastAsia" w:eastAsiaTheme="majorEastAsia" w:hAnsiTheme="majorEastAsia"/>
          <w:szCs w:val="32"/>
        </w:rPr>
      </w:pPr>
      <w:r>
        <w:rPr>
          <w:rFonts w:asciiTheme="majorEastAsia" w:eastAsiaTheme="majorEastAsia" w:hAnsiTheme="majorEastAsia" w:hint="eastAsia"/>
          <w:szCs w:val="32"/>
        </w:rPr>
        <w:t>（四）</w:t>
      </w:r>
      <w:smartTag w:uri="urn:schemas-microsoft-com:office:smarttags" w:element="chsdate">
        <w:smartTagPr>
          <w:attr w:name="Year" w:val="2015"/>
          <w:attr w:name="Month" w:val="11"/>
          <w:attr w:name="Day" w:val="21"/>
          <w:attr w:name="IsLunarDate" w:val="False"/>
          <w:attr w:name="IsROCDate" w:val="False"/>
        </w:smartTagPr>
        <w:r w:rsidR="00772F13" w:rsidRPr="00772F13">
          <w:rPr>
            <w:rFonts w:asciiTheme="majorEastAsia" w:eastAsiaTheme="majorEastAsia" w:hAnsiTheme="majorEastAsia" w:hint="eastAsia"/>
            <w:szCs w:val="32"/>
          </w:rPr>
          <w:t>2015年11月21日</w:t>
        </w:r>
      </w:smartTag>
      <w:r w:rsidR="00772F13" w:rsidRPr="00772F13">
        <w:rPr>
          <w:rFonts w:asciiTheme="majorEastAsia" w:eastAsiaTheme="majorEastAsia" w:hAnsiTheme="majorEastAsia" w:hint="eastAsia"/>
          <w:szCs w:val="32"/>
        </w:rPr>
        <w:t>取得呼市卫计委颁发的《母婴保健技术服务职业许可证》；</w:t>
      </w:r>
    </w:p>
    <w:p w:rsidR="00772F13" w:rsidRPr="00772F13" w:rsidRDefault="00A75BB8" w:rsidP="00772F13">
      <w:pPr>
        <w:spacing w:line="480" w:lineRule="auto"/>
        <w:ind w:firstLine="640"/>
        <w:rPr>
          <w:rFonts w:asciiTheme="majorEastAsia" w:eastAsiaTheme="majorEastAsia" w:hAnsiTheme="majorEastAsia"/>
          <w:szCs w:val="32"/>
        </w:rPr>
      </w:pPr>
      <w:r>
        <w:rPr>
          <w:rFonts w:asciiTheme="majorEastAsia" w:eastAsiaTheme="majorEastAsia" w:hAnsiTheme="majorEastAsia" w:hint="eastAsia"/>
          <w:szCs w:val="32"/>
        </w:rPr>
        <w:t>（五）</w:t>
      </w:r>
      <w:smartTag w:uri="urn:schemas-microsoft-com:office:smarttags" w:element="chsdate">
        <w:smartTagPr>
          <w:attr w:name="Year" w:val="2015"/>
          <w:attr w:name="Month" w:val="12"/>
          <w:attr w:name="Day" w:val="30"/>
          <w:attr w:name="IsLunarDate" w:val="False"/>
          <w:attr w:name="IsROCDate" w:val="False"/>
        </w:smartTagPr>
        <w:r w:rsidR="00772F13" w:rsidRPr="00772F13">
          <w:rPr>
            <w:rFonts w:asciiTheme="majorEastAsia" w:eastAsiaTheme="majorEastAsia" w:hAnsiTheme="majorEastAsia" w:hint="eastAsia"/>
            <w:szCs w:val="32"/>
          </w:rPr>
          <w:t>2015年12月30日</w:t>
        </w:r>
      </w:smartTag>
      <w:r w:rsidR="00772F13" w:rsidRPr="00772F13">
        <w:rPr>
          <w:rFonts w:asciiTheme="majorEastAsia" w:eastAsiaTheme="majorEastAsia" w:hAnsiTheme="majorEastAsia" w:hint="eastAsia"/>
          <w:szCs w:val="32"/>
        </w:rPr>
        <w:t>取得内蒙古人力资源和社会保障局颁发的《城镇职工医疗保险定点医疗机构资格证》；</w:t>
      </w:r>
    </w:p>
    <w:p w:rsidR="00772F13" w:rsidRPr="00772F13" w:rsidRDefault="00A75BB8" w:rsidP="00772F13">
      <w:pPr>
        <w:spacing w:line="480" w:lineRule="auto"/>
        <w:ind w:firstLine="640"/>
        <w:rPr>
          <w:rFonts w:asciiTheme="majorEastAsia" w:eastAsiaTheme="majorEastAsia" w:hAnsiTheme="majorEastAsia"/>
          <w:szCs w:val="32"/>
        </w:rPr>
      </w:pPr>
      <w:r>
        <w:rPr>
          <w:rFonts w:asciiTheme="majorEastAsia" w:eastAsiaTheme="majorEastAsia" w:hAnsiTheme="majorEastAsia" w:hint="eastAsia"/>
          <w:szCs w:val="32"/>
        </w:rPr>
        <w:t>（六）</w:t>
      </w:r>
      <w:smartTag w:uri="urn:schemas-microsoft-com:office:smarttags" w:element="chsdate">
        <w:smartTagPr>
          <w:attr w:name="Year" w:val="2016"/>
          <w:attr w:name="Month" w:val="5"/>
          <w:attr w:name="Day" w:val="18"/>
          <w:attr w:name="IsLunarDate" w:val="False"/>
          <w:attr w:name="IsROCDate" w:val="False"/>
        </w:smartTagPr>
        <w:r w:rsidR="00772F13" w:rsidRPr="00772F13">
          <w:rPr>
            <w:rFonts w:asciiTheme="majorEastAsia" w:eastAsiaTheme="majorEastAsia" w:hAnsiTheme="majorEastAsia" w:hint="eastAsia"/>
            <w:szCs w:val="32"/>
          </w:rPr>
          <w:t>2016年5月18日</w:t>
        </w:r>
      </w:smartTag>
      <w:r w:rsidR="00772F13" w:rsidRPr="00772F13">
        <w:rPr>
          <w:rFonts w:asciiTheme="majorEastAsia" w:eastAsiaTheme="majorEastAsia" w:hAnsiTheme="majorEastAsia" w:hint="eastAsia"/>
          <w:szCs w:val="32"/>
        </w:rPr>
        <w:t>取得呼市卫计委颁发的《医疗</w:t>
      </w:r>
      <w:r w:rsidR="00772F13" w:rsidRPr="00772F13">
        <w:rPr>
          <w:rFonts w:asciiTheme="majorEastAsia" w:eastAsiaTheme="majorEastAsia" w:hAnsiTheme="majorEastAsia" w:hint="eastAsia"/>
          <w:szCs w:val="32"/>
        </w:rPr>
        <w:lastRenderedPageBreak/>
        <w:t>机构执业许可证》；</w:t>
      </w:r>
    </w:p>
    <w:p w:rsidR="00772F13" w:rsidRPr="00772F13" w:rsidRDefault="00A75BB8" w:rsidP="00772F13">
      <w:pPr>
        <w:spacing w:line="480" w:lineRule="auto"/>
        <w:ind w:firstLine="640"/>
        <w:rPr>
          <w:rFonts w:asciiTheme="majorEastAsia" w:eastAsiaTheme="majorEastAsia" w:hAnsiTheme="majorEastAsia"/>
          <w:szCs w:val="32"/>
        </w:rPr>
      </w:pPr>
      <w:r>
        <w:rPr>
          <w:rFonts w:asciiTheme="majorEastAsia" w:eastAsiaTheme="majorEastAsia" w:hAnsiTheme="majorEastAsia" w:hint="eastAsia"/>
          <w:szCs w:val="32"/>
        </w:rPr>
        <w:t>（七）</w:t>
      </w:r>
      <w:smartTag w:uri="urn:schemas-microsoft-com:office:smarttags" w:element="chsdate">
        <w:smartTagPr>
          <w:attr w:name="Year" w:val="2016"/>
          <w:attr w:name="Month" w:val="6"/>
          <w:attr w:name="Day" w:val="30"/>
          <w:attr w:name="IsLunarDate" w:val="False"/>
          <w:attr w:name="IsROCDate" w:val="False"/>
        </w:smartTagPr>
        <w:r w:rsidR="00772F13" w:rsidRPr="00772F13">
          <w:rPr>
            <w:rFonts w:asciiTheme="majorEastAsia" w:eastAsiaTheme="majorEastAsia" w:hAnsiTheme="majorEastAsia" w:hint="eastAsia"/>
            <w:szCs w:val="32"/>
          </w:rPr>
          <w:t>2016年6月30日</w:t>
        </w:r>
      </w:smartTag>
      <w:r w:rsidR="00772F13" w:rsidRPr="00772F13">
        <w:rPr>
          <w:rFonts w:asciiTheme="majorEastAsia" w:eastAsiaTheme="majorEastAsia" w:hAnsiTheme="majorEastAsia" w:hint="eastAsia"/>
          <w:szCs w:val="32"/>
        </w:rPr>
        <w:t>取得呼和浩特市赛罕区食药监督管理局颁发的《食品经营许可证》；</w:t>
      </w:r>
    </w:p>
    <w:p w:rsidR="00511645" w:rsidRDefault="00511645" w:rsidP="0011283D">
      <w:pPr>
        <w:pStyle w:val="1"/>
        <w:ind w:firstLineChars="128" w:firstLine="564"/>
        <w:rPr>
          <w:szCs w:val="24"/>
          <w:shd w:val="clear" w:color="auto" w:fill="FFFFFF"/>
        </w:rPr>
      </w:pPr>
      <w:r>
        <w:rPr>
          <w:rFonts w:hint="eastAsia"/>
        </w:rPr>
        <w:t>第三章</w:t>
      </w:r>
      <w:r>
        <w:t xml:space="preserve">  </w:t>
      </w:r>
      <w:r>
        <w:rPr>
          <w:rFonts w:hint="eastAsia"/>
        </w:rPr>
        <w:t>医院的历史沿革</w:t>
      </w:r>
    </w:p>
    <w:p w:rsidR="00194B5C" w:rsidRPr="004C004E" w:rsidRDefault="00194B5C" w:rsidP="00194B5C">
      <w:pPr>
        <w:pStyle w:val="3"/>
        <w:ind w:left="1283" w:hanging="643"/>
        <w:rPr>
          <w:rFonts w:asciiTheme="majorEastAsia" w:eastAsiaTheme="majorEastAsia" w:hAnsiTheme="majorEastAsia"/>
          <w:u w:color="FFFFFF"/>
        </w:rPr>
      </w:pPr>
      <w:r w:rsidRPr="004C004E">
        <w:rPr>
          <w:rFonts w:asciiTheme="majorEastAsia" w:eastAsiaTheme="majorEastAsia" w:hAnsiTheme="majorEastAsia" w:hint="eastAsia"/>
          <w:u w:color="FFFFFF"/>
        </w:rPr>
        <w:t>一</w:t>
      </w:r>
      <w:r w:rsidR="00AE7ADA">
        <w:rPr>
          <w:rFonts w:asciiTheme="majorEastAsia" w:eastAsiaTheme="majorEastAsia" w:hAnsiTheme="majorEastAsia" w:hint="eastAsia"/>
          <w:u w:color="FFFFFF"/>
        </w:rPr>
        <w:t>、</w:t>
      </w:r>
      <w:r w:rsidR="00FE12EB" w:rsidRPr="004C004E">
        <w:rPr>
          <w:rFonts w:asciiTheme="majorEastAsia" w:eastAsiaTheme="majorEastAsia" w:hAnsiTheme="majorEastAsia" w:hint="eastAsia"/>
          <w:u w:color="FFFFFF"/>
        </w:rPr>
        <w:t>医院</w:t>
      </w:r>
      <w:r w:rsidRPr="004C004E">
        <w:rPr>
          <w:rFonts w:asciiTheme="majorEastAsia" w:eastAsiaTheme="majorEastAsia" w:hAnsiTheme="majorEastAsia" w:hint="eastAsia"/>
          <w:u w:color="FFFFFF"/>
        </w:rPr>
        <w:t>的</w:t>
      </w:r>
      <w:bookmarkEnd w:id="18"/>
      <w:r w:rsidR="00772F13">
        <w:rPr>
          <w:rFonts w:asciiTheme="majorEastAsia" w:eastAsiaTheme="majorEastAsia" w:hAnsiTheme="majorEastAsia" w:hint="eastAsia"/>
          <w:u w:color="FFFFFF"/>
        </w:rPr>
        <w:t>发展</w:t>
      </w:r>
      <w:r w:rsidR="006A201D">
        <w:rPr>
          <w:rFonts w:asciiTheme="majorEastAsia" w:eastAsiaTheme="majorEastAsia" w:hAnsiTheme="majorEastAsia" w:hint="eastAsia"/>
          <w:u w:color="FFFFFF"/>
        </w:rPr>
        <w:t>历</w:t>
      </w:r>
      <w:r w:rsidR="00772F13">
        <w:rPr>
          <w:rFonts w:asciiTheme="majorEastAsia" w:eastAsiaTheme="majorEastAsia" w:hAnsiTheme="majorEastAsia" w:hint="eastAsia"/>
          <w:u w:color="FFFFFF"/>
        </w:rPr>
        <w:t>程</w:t>
      </w:r>
    </w:p>
    <w:p w:rsidR="004C004E" w:rsidRPr="004C004E" w:rsidRDefault="004C004E" w:rsidP="004C004E">
      <w:pPr>
        <w:spacing w:line="480" w:lineRule="auto"/>
        <w:ind w:firstLine="640"/>
        <w:rPr>
          <w:rFonts w:asciiTheme="majorEastAsia" w:eastAsiaTheme="majorEastAsia" w:hAnsiTheme="majorEastAsia"/>
          <w:szCs w:val="32"/>
        </w:rPr>
      </w:pPr>
      <w:bookmarkStart w:id="22" w:name="_Toc454875142"/>
      <w:r w:rsidRPr="004C004E">
        <w:rPr>
          <w:rFonts w:asciiTheme="majorEastAsia" w:eastAsiaTheme="majorEastAsia" w:hAnsiTheme="majorEastAsia" w:hint="eastAsia"/>
          <w:szCs w:val="32"/>
        </w:rPr>
        <w:t>内蒙古伊生泰妇产医院</w:t>
      </w:r>
      <w:r w:rsidR="00D4467D">
        <w:rPr>
          <w:rFonts w:asciiTheme="majorEastAsia" w:eastAsiaTheme="majorEastAsia" w:hAnsiTheme="majorEastAsia" w:hint="eastAsia"/>
          <w:szCs w:val="32"/>
        </w:rPr>
        <w:t>于</w:t>
      </w:r>
      <w:r w:rsidRPr="004C004E">
        <w:rPr>
          <w:rFonts w:asciiTheme="majorEastAsia" w:eastAsiaTheme="majorEastAsia" w:hAnsiTheme="majorEastAsia" w:hint="eastAsia"/>
          <w:szCs w:val="32"/>
        </w:rPr>
        <w:t>2008年10</w:t>
      </w:r>
      <w:r w:rsidRPr="004C004E">
        <w:rPr>
          <w:rFonts w:asciiTheme="majorEastAsia" w:eastAsiaTheme="majorEastAsia" w:hAnsiTheme="majorEastAsia" w:cs="仿宋_GB2312" w:hint="eastAsia"/>
          <w:szCs w:val="32"/>
        </w:rPr>
        <w:t>月16日</w:t>
      </w:r>
      <w:r w:rsidRPr="004C004E">
        <w:rPr>
          <w:rFonts w:asciiTheme="majorEastAsia" w:eastAsiaTheme="majorEastAsia" w:hAnsiTheme="majorEastAsia" w:hint="eastAsia"/>
          <w:szCs w:val="32"/>
        </w:rPr>
        <w:t>取得内蒙古自治区卫生厅《</w:t>
      </w:r>
      <w:r w:rsidRPr="004C004E">
        <w:rPr>
          <w:rFonts w:asciiTheme="majorEastAsia" w:eastAsiaTheme="majorEastAsia" w:hAnsiTheme="majorEastAsia" w:hint="eastAsia"/>
          <w:bCs/>
          <w:szCs w:val="32"/>
        </w:rPr>
        <w:t>关于同意设置伊生泰妇产医院的批复》</w:t>
      </w:r>
      <w:r w:rsidRPr="004C004E">
        <w:rPr>
          <w:rFonts w:asciiTheme="majorEastAsia" w:eastAsiaTheme="majorEastAsia" w:hAnsiTheme="majorEastAsia"/>
          <w:szCs w:val="32"/>
        </w:rPr>
        <w:t>内卫医字〔2008〕786号文件</w:t>
      </w:r>
      <w:r w:rsidRPr="004C004E">
        <w:rPr>
          <w:rFonts w:asciiTheme="majorEastAsia" w:eastAsiaTheme="majorEastAsia" w:hAnsiTheme="majorEastAsia" w:hint="eastAsia"/>
          <w:szCs w:val="32"/>
        </w:rPr>
        <w:t>开始进行筹建。</w:t>
      </w:r>
    </w:p>
    <w:p w:rsidR="004C004E" w:rsidRPr="004C004E" w:rsidRDefault="004C004E" w:rsidP="004C004E">
      <w:pPr>
        <w:spacing w:line="480" w:lineRule="auto"/>
        <w:ind w:firstLine="640"/>
        <w:rPr>
          <w:rFonts w:asciiTheme="majorEastAsia" w:eastAsiaTheme="majorEastAsia" w:hAnsiTheme="majorEastAsia"/>
          <w:szCs w:val="32"/>
        </w:rPr>
      </w:pPr>
      <w:r w:rsidRPr="004C004E">
        <w:rPr>
          <w:rFonts w:asciiTheme="majorEastAsia" w:eastAsiaTheme="majorEastAsia" w:hAnsiTheme="majorEastAsia" w:hint="eastAsia"/>
          <w:szCs w:val="32"/>
        </w:rPr>
        <w:t>医院的创办者韩敏，自2008年10月起，经过专家充分论证和对本项目规划面积、地形地貌、基础设施配套等方面的情况，针对呼和浩特市2008年的医疗布局和城区医疗体系</w:t>
      </w:r>
      <w:r w:rsidR="00A612AA">
        <w:rPr>
          <w:rFonts w:asciiTheme="majorEastAsia" w:eastAsiaTheme="majorEastAsia" w:hAnsiTheme="majorEastAsia" w:hint="eastAsia"/>
          <w:szCs w:val="32"/>
        </w:rPr>
        <w:t>的规划</w:t>
      </w:r>
      <w:r w:rsidRPr="004C004E">
        <w:rPr>
          <w:rFonts w:asciiTheme="majorEastAsia" w:eastAsiaTheme="majorEastAsia" w:hAnsiTheme="majorEastAsia" w:hint="eastAsia"/>
          <w:szCs w:val="32"/>
        </w:rPr>
        <w:t>，充分考虑本项目的交通环境要求，能够便民利民，带动周边效应等要素，满足人民群众日益增长的多层次医疗服务需求。</w:t>
      </w:r>
    </w:p>
    <w:p w:rsidR="004C004E" w:rsidRPr="004C004E" w:rsidRDefault="004C004E" w:rsidP="004C004E">
      <w:pPr>
        <w:spacing w:line="480" w:lineRule="auto"/>
        <w:ind w:firstLine="640"/>
        <w:rPr>
          <w:rFonts w:asciiTheme="majorEastAsia" w:eastAsiaTheme="majorEastAsia" w:hAnsiTheme="majorEastAsia"/>
          <w:szCs w:val="32"/>
        </w:rPr>
      </w:pPr>
      <w:r w:rsidRPr="004C004E">
        <w:rPr>
          <w:rFonts w:asciiTheme="majorEastAsia" w:eastAsiaTheme="majorEastAsia" w:hAnsiTheme="majorEastAsia" w:hint="eastAsia"/>
          <w:szCs w:val="32"/>
        </w:rPr>
        <w:t>医院选址在呼和浩特市金桥开发区世纪五路东段，后巧报村委会的1栋8层楼房，这栋楼房当时为烂尾楼，</w:t>
      </w:r>
      <w:r w:rsidR="00D4467D">
        <w:rPr>
          <w:rFonts w:asciiTheme="majorEastAsia" w:eastAsiaTheme="majorEastAsia" w:hAnsiTheme="majorEastAsia" w:hint="eastAsia"/>
          <w:szCs w:val="32"/>
        </w:rPr>
        <w:t>且</w:t>
      </w:r>
      <w:r w:rsidRPr="004C004E">
        <w:rPr>
          <w:rFonts w:asciiTheme="majorEastAsia" w:eastAsiaTheme="majorEastAsia" w:hAnsiTheme="majorEastAsia" w:hint="eastAsia"/>
          <w:szCs w:val="32"/>
        </w:rPr>
        <w:t>该地区尚未开发公路，但是整个金桥开发区环境优美，人口逐年增加。</w:t>
      </w:r>
    </w:p>
    <w:p w:rsidR="004C004E" w:rsidRPr="004C004E" w:rsidRDefault="004C004E" w:rsidP="004C004E">
      <w:pPr>
        <w:spacing w:line="480" w:lineRule="auto"/>
        <w:ind w:firstLine="640"/>
        <w:rPr>
          <w:rFonts w:asciiTheme="majorEastAsia" w:eastAsiaTheme="majorEastAsia" w:hAnsiTheme="majorEastAsia"/>
          <w:szCs w:val="32"/>
        </w:rPr>
      </w:pPr>
      <w:r w:rsidRPr="004C004E">
        <w:rPr>
          <w:rFonts w:asciiTheme="majorEastAsia" w:eastAsiaTheme="majorEastAsia" w:hAnsiTheme="majorEastAsia" w:hint="eastAsia"/>
          <w:szCs w:val="32"/>
        </w:rPr>
        <w:t>医院</w:t>
      </w:r>
      <w:r w:rsidR="00D4467D">
        <w:rPr>
          <w:rFonts w:asciiTheme="majorEastAsia" w:eastAsiaTheme="majorEastAsia" w:hAnsiTheme="majorEastAsia" w:hint="eastAsia"/>
          <w:szCs w:val="32"/>
        </w:rPr>
        <w:t>自成立以来以租赁房屋为主，签约</w:t>
      </w:r>
      <w:r w:rsidRPr="004C004E">
        <w:rPr>
          <w:rFonts w:asciiTheme="majorEastAsia" w:eastAsiaTheme="majorEastAsia" w:hAnsiTheme="majorEastAsia" w:hint="eastAsia"/>
          <w:szCs w:val="32"/>
        </w:rPr>
        <w:t>租期为15年，</w:t>
      </w:r>
      <w:r w:rsidR="006722B1">
        <w:rPr>
          <w:rFonts w:asciiTheme="majorEastAsia" w:eastAsiaTheme="majorEastAsia" w:hAnsiTheme="majorEastAsia" w:hint="eastAsia"/>
          <w:szCs w:val="32"/>
        </w:rPr>
        <w:t>分为两个租赁周期，每一个租赁周期为</w:t>
      </w:r>
      <w:r w:rsidRPr="004C004E">
        <w:rPr>
          <w:rFonts w:asciiTheme="majorEastAsia" w:eastAsiaTheme="majorEastAsia" w:hAnsiTheme="majorEastAsia" w:hint="eastAsia"/>
          <w:szCs w:val="32"/>
        </w:rPr>
        <w:t>10年</w:t>
      </w:r>
      <w:r w:rsidR="006722B1">
        <w:rPr>
          <w:rFonts w:asciiTheme="majorEastAsia" w:eastAsiaTheme="majorEastAsia" w:hAnsiTheme="majorEastAsia" w:hint="eastAsia"/>
          <w:szCs w:val="32"/>
        </w:rPr>
        <w:t>，</w:t>
      </w:r>
      <w:r w:rsidRPr="004C004E">
        <w:rPr>
          <w:rFonts w:asciiTheme="majorEastAsia" w:eastAsiaTheme="majorEastAsia" w:hAnsiTheme="majorEastAsia" w:hint="eastAsia"/>
          <w:szCs w:val="32"/>
        </w:rPr>
        <w:t>租金共计150</w:t>
      </w:r>
      <w:r w:rsidRPr="004C004E">
        <w:rPr>
          <w:rFonts w:asciiTheme="majorEastAsia" w:eastAsiaTheme="majorEastAsia" w:hAnsiTheme="majorEastAsia" w:hint="eastAsia"/>
          <w:szCs w:val="32"/>
        </w:rPr>
        <w:lastRenderedPageBreak/>
        <w:t>万元1次付清，</w:t>
      </w:r>
      <w:r w:rsidR="006722B1">
        <w:rPr>
          <w:rFonts w:asciiTheme="majorEastAsia" w:eastAsiaTheme="majorEastAsia" w:hAnsiTheme="majorEastAsia" w:hint="eastAsia"/>
          <w:szCs w:val="32"/>
        </w:rPr>
        <w:t>第二个租赁周期为5年，租金共计90万元</w:t>
      </w:r>
      <w:r w:rsidRPr="004C004E">
        <w:rPr>
          <w:rFonts w:asciiTheme="majorEastAsia" w:eastAsiaTheme="majorEastAsia" w:hAnsiTheme="majorEastAsia" w:hint="eastAsia"/>
          <w:szCs w:val="32"/>
        </w:rPr>
        <w:t>。</w:t>
      </w:r>
    </w:p>
    <w:p w:rsidR="004C004E" w:rsidRPr="004C004E" w:rsidRDefault="004C004E" w:rsidP="004C004E">
      <w:pPr>
        <w:spacing w:line="480" w:lineRule="auto"/>
        <w:ind w:firstLine="640"/>
        <w:rPr>
          <w:rFonts w:asciiTheme="majorEastAsia" w:eastAsiaTheme="majorEastAsia" w:hAnsiTheme="majorEastAsia"/>
          <w:szCs w:val="32"/>
        </w:rPr>
      </w:pPr>
      <w:r w:rsidRPr="004C004E">
        <w:rPr>
          <w:rFonts w:asciiTheme="majorEastAsia" w:eastAsiaTheme="majorEastAsia" w:hAnsiTheme="majorEastAsia"/>
          <w:szCs w:val="32"/>
        </w:rPr>
        <w:t>医院经过</w:t>
      </w:r>
      <w:r w:rsidRPr="004C004E">
        <w:rPr>
          <w:rFonts w:asciiTheme="majorEastAsia" w:eastAsiaTheme="majorEastAsia" w:hAnsiTheme="majorEastAsia" w:hint="eastAsia"/>
          <w:szCs w:val="32"/>
        </w:rPr>
        <w:t>2年对楼房的</w:t>
      </w:r>
      <w:r w:rsidRPr="004C004E">
        <w:rPr>
          <w:rFonts w:asciiTheme="majorEastAsia" w:eastAsiaTheme="majorEastAsia" w:hAnsiTheme="majorEastAsia"/>
          <w:szCs w:val="32"/>
        </w:rPr>
        <w:t>整体装修改造</w:t>
      </w:r>
      <w:r w:rsidRPr="004C004E">
        <w:rPr>
          <w:rFonts w:asciiTheme="majorEastAsia" w:eastAsiaTheme="majorEastAsia" w:hAnsiTheme="majorEastAsia" w:hint="eastAsia"/>
          <w:szCs w:val="32"/>
        </w:rPr>
        <w:t>，</w:t>
      </w:r>
      <w:r w:rsidRPr="004C004E">
        <w:rPr>
          <w:rFonts w:asciiTheme="majorEastAsia" w:eastAsiaTheme="majorEastAsia" w:hAnsiTheme="majorEastAsia"/>
          <w:szCs w:val="32"/>
        </w:rPr>
        <w:t>共计投入</w:t>
      </w:r>
      <w:r w:rsidRPr="004C004E">
        <w:rPr>
          <w:rFonts w:asciiTheme="majorEastAsia" w:eastAsiaTheme="majorEastAsia" w:hAnsiTheme="majorEastAsia" w:hint="eastAsia"/>
          <w:szCs w:val="32"/>
        </w:rPr>
        <w:t>3000万元，经内蒙古卫生厅组织相关部门进行实地考察验收合格后，</w:t>
      </w:r>
      <w:r w:rsidRPr="004C004E">
        <w:rPr>
          <w:rFonts w:asciiTheme="majorEastAsia" w:eastAsiaTheme="majorEastAsia" w:hAnsiTheme="majorEastAsia"/>
          <w:szCs w:val="32"/>
        </w:rPr>
        <w:t>在</w:t>
      </w:r>
      <w:r w:rsidRPr="004C004E">
        <w:rPr>
          <w:rFonts w:asciiTheme="majorEastAsia" w:eastAsiaTheme="majorEastAsia" w:hAnsiTheme="majorEastAsia" w:hint="eastAsia"/>
          <w:szCs w:val="32"/>
        </w:rPr>
        <w:t>2010年5月4日，取得内蒙古自治区</w:t>
      </w:r>
      <w:r w:rsidRPr="004C004E">
        <w:rPr>
          <w:rFonts w:asciiTheme="majorEastAsia" w:eastAsiaTheme="majorEastAsia" w:hAnsiTheme="majorEastAsia"/>
          <w:szCs w:val="32"/>
        </w:rPr>
        <w:t>卫生</w:t>
      </w:r>
      <w:r w:rsidRPr="004C004E">
        <w:rPr>
          <w:rFonts w:asciiTheme="majorEastAsia" w:eastAsiaTheme="majorEastAsia" w:hAnsiTheme="majorEastAsia" w:hint="eastAsia"/>
          <w:szCs w:val="32"/>
        </w:rPr>
        <w:t>厅颁发的《</w:t>
      </w:r>
      <w:r w:rsidRPr="004C004E">
        <w:rPr>
          <w:rFonts w:asciiTheme="majorEastAsia" w:eastAsiaTheme="majorEastAsia" w:hAnsiTheme="majorEastAsia"/>
          <w:szCs w:val="32"/>
        </w:rPr>
        <w:t>营利性</w:t>
      </w:r>
      <w:r w:rsidRPr="004C004E">
        <w:rPr>
          <w:rFonts w:asciiTheme="majorEastAsia" w:eastAsiaTheme="majorEastAsia" w:hAnsiTheme="majorEastAsia" w:hint="eastAsia"/>
          <w:szCs w:val="32"/>
        </w:rPr>
        <w:t>医疗机构执业许可证》编号为：PDY60254715010517A5128号</w:t>
      </w:r>
      <w:r w:rsidRPr="004C004E">
        <w:rPr>
          <w:rFonts w:asciiTheme="majorEastAsia" w:eastAsiaTheme="majorEastAsia" w:hAnsiTheme="majorEastAsia"/>
          <w:szCs w:val="32"/>
        </w:rPr>
        <w:t>，由于属医疗行业医院的主管部门内蒙古自治区卫生厅</w:t>
      </w:r>
      <w:r w:rsidRPr="004C004E">
        <w:rPr>
          <w:rFonts w:asciiTheme="majorEastAsia" w:eastAsiaTheme="majorEastAsia" w:hAnsiTheme="majorEastAsia" w:hint="eastAsia"/>
          <w:szCs w:val="32"/>
        </w:rPr>
        <w:t>批准</w:t>
      </w:r>
      <w:r w:rsidRPr="004C004E">
        <w:rPr>
          <w:rFonts w:asciiTheme="majorEastAsia" w:eastAsiaTheme="majorEastAsia" w:hAnsiTheme="majorEastAsia"/>
          <w:szCs w:val="32"/>
        </w:rPr>
        <w:t>的执业许可证为民办非企业单位</w:t>
      </w:r>
      <w:r w:rsidRPr="004C004E">
        <w:rPr>
          <w:rFonts w:asciiTheme="majorEastAsia" w:eastAsiaTheme="majorEastAsia" w:hAnsiTheme="majorEastAsia" w:hint="eastAsia"/>
          <w:szCs w:val="32"/>
        </w:rPr>
        <w:t>，</w:t>
      </w:r>
      <w:r w:rsidRPr="004C004E">
        <w:rPr>
          <w:rFonts w:asciiTheme="majorEastAsia" w:eastAsiaTheme="majorEastAsia" w:hAnsiTheme="majorEastAsia"/>
          <w:szCs w:val="32"/>
        </w:rPr>
        <w:t>按照行业管理的要求医院在民政厅办理了注册登记。</w:t>
      </w:r>
    </w:p>
    <w:p w:rsidR="004C004E" w:rsidRPr="004C004E" w:rsidRDefault="004C004E" w:rsidP="004C004E">
      <w:pPr>
        <w:spacing w:line="480" w:lineRule="auto"/>
        <w:ind w:firstLine="640"/>
        <w:rPr>
          <w:rFonts w:asciiTheme="majorEastAsia" w:eastAsiaTheme="majorEastAsia" w:hAnsiTheme="majorEastAsia"/>
          <w:szCs w:val="32"/>
        </w:rPr>
      </w:pPr>
      <w:r w:rsidRPr="004C004E">
        <w:rPr>
          <w:rFonts w:asciiTheme="majorEastAsia" w:eastAsiaTheme="majorEastAsia" w:hAnsiTheme="majorEastAsia"/>
          <w:szCs w:val="32"/>
        </w:rPr>
        <w:t>医院于</w:t>
      </w:r>
      <w:r w:rsidRPr="004C004E">
        <w:rPr>
          <w:rFonts w:asciiTheme="majorEastAsia" w:eastAsiaTheme="majorEastAsia" w:hAnsiTheme="majorEastAsia" w:hint="eastAsia"/>
          <w:szCs w:val="32"/>
        </w:rPr>
        <w:t>2010年7月9日取得民政厅颁发的《民办非企业法人单位证书》编号为：民政字第A0440号。注册资本1000万元，法人代表韩敏。</w:t>
      </w:r>
    </w:p>
    <w:p w:rsidR="004E6618" w:rsidRPr="004C004E" w:rsidRDefault="004E6618" w:rsidP="004E6618">
      <w:pPr>
        <w:spacing w:line="480" w:lineRule="auto"/>
        <w:ind w:firstLine="640"/>
        <w:rPr>
          <w:rFonts w:asciiTheme="majorEastAsia" w:eastAsiaTheme="majorEastAsia" w:hAnsiTheme="majorEastAsia"/>
          <w:szCs w:val="32"/>
        </w:rPr>
      </w:pPr>
      <w:r w:rsidRPr="004C004E">
        <w:rPr>
          <w:rFonts w:asciiTheme="majorEastAsia" w:eastAsiaTheme="majorEastAsia" w:hAnsiTheme="majorEastAsia" w:hint="eastAsia"/>
          <w:szCs w:val="32"/>
        </w:rPr>
        <w:t>于2010年4月5日取得内蒙古人力资源和社会保障厅颁发的《城镇职工医疗保险定点医疗机构资格证》；</w:t>
      </w:r>
    </w:p>
    <w:p w:rsidR="004C004E" w:rsidRPr="004C004E" w:rsidRDefault="004C004E" w:rsidP="004C004E">
      <w:pPr>
        <w:spacing w:line="480" w:lineRule="auto"/>
        <w:ind w:firstLine="640"/>
        <w:rPr>
          <w:rFonts w:asciiTheme="majorEastAsia" w:eastAsiaTheme="majorEastAsia" w:hAnsiTheme="majorEastAsia"/>
          <w:szCs w:val="32"/>
        </w:rPr>
      </w:pPr>
      <w:r w:rsidRPr="004C004E">
        <w:rPr>
          <w:rFonts w:asciiTheme="majorEastAsia" w:eastAsiaTheme="majorEastAsia" w:hAnsiTheme="majorEastAsia" w:hint="eastAsia"/>
          <w:szCs w:val="32"/>
        </w:rPr>
        <w:t>于2010年7月4日取得内蒙古地税局颁发的《税务登记证》编号为：内地税字第150101558114891号，于2011年10月开始</w:t>
      </w:r>
      <w:r w:rsidRPr="004C004E">
        <w:rPr>
          <w:rFonts w:asciiTheme="majorEastAsia" w:eastAsiaTheme="majorEastAsia" w:hAnsiTheme="majorEastAsia"/>
          <w:szCs w:val="32"/>
        </w:rPr>
        <w:t>领取税务发票。</w:t>
      </w:r>
    </w:p>
    <w:p w:rsidR="004C004E" w:rsidRPr="004C004E" w:rsidRDefault="004C004E" w:rsidP="004C004E">
      <w:pPr>
        <w:spacing w:line="480" w:lineRule="auto"/>
        <w:ind w:firstLine="640"/>
        <w:rPr>
          <w:rFonts w:asciiTheme="majorEastAsia" w:eastAsiaTheme="majorEastAsia" w:hAnsiTheme="majorEastAsia"/>
          <w:szCs w:val="32"/>
        </w:rPr>
      </w:pPr>
      <w:r w:rsidRPr="004C004E">
        <w:rPr>
          <w:rFonts w:asciiTheme="majorEastAsia" w:eastAsiaTheme="majorEastAsia" w:hAnsiTheme="majorEastAsia"/>
          <w:szCs w:val="32"/>
        </w:rPr>
        <w:t>于</w:t>
      </w:r>
      <w:r w:rsidRPr="004C004E">
        <w:rPr>
          <w:rFonts w:asciiTheme="majorEastAsia" w:eastAsiaTheme="majorEastAsia" w:hAnsiTheme="majorEastAsia" w:hint="eastAsia"/>
          <w:szCs w:val="32"/>
        </w:rPr>
        <w:t>2010年7月12日取得内蒙古技术监督局颁发的《织机构代码证》编号为：55811489-1号；</w:t>
      </w:r>
    </w:p>
    <w:p w:rsidR="004C004E" w:rsidRPr="004C004E" w:rsidRDefault="004C004E" w:rsidP="004C004E">
      <w:pPr>
        <w:spacing w:line="480" w:lineRule="auto"/>
        <w:ind w:firstLine="640"/>
        <w:rPr>
          <w:rFonts w:asciiTheme="majorEastAsia" w:eastAsiaTheme="majorEastAsia" w:hAnsiTheme="majorEastAsia"/>
          <w:szCs w:val="32"/>
        </w:rPr>
      </w:pPr>
      <w:r w:rsidRPr="004C004E">
        <w:rPr>
          <w:rFonts w:asciiTheme="majorEastAsia" w:eastAsiaTheme="majorEastAsia" w:hAnsiTheme="majorEastAsia" w:hint="eastAsia"/>
          <w:szCs w:val="32"/>
        </w:rPr>
        <w:t>于2010年9月9日取得内蒙古自治区卫生厅颁发的《 放射诊疗许可证》编号为:内卫放射证字(2010)第067号；</w:t>
      </w:r>
    </w:p>
    <w:p w:rsidR="004E6618" w:rsidRPr="004C004E" w:rsidRDefault="004E6618" w:rsidP="004E6618">
      <w:pPr>
        <w:spacing w:line="480" w:lineRule="auto"/>
        <w:ind w:firstLine="640"/>
        <w:rPr>
          <w:rFonts w:asciiTheme="majorEastAsia" w:eastAsiaTheme="majorEastAsia" w:hAnsiTheme="majorEastAsia"/>
          <w:szCs w:val="32"/>
        </w:rPr>
      </w:pPr>
      <w:r w:rsidRPr="004C004E">
        <w:rPr>
          <w:rFonts w:asciiTheme="majorEastAsia" w:eastAsiaTheme="majorEastAsia" w:hAnsiTheme="majorEastAsia" w:hint="eastAsia"/>
          <w:szCs w:val="32"/>
        </w:rPr>
        <w:t>于2010年9月13日取得和浩特特市人力资源和社会保障局颁发的《城镇职工医疗保险定点医疗机构资格证》；</w:t>
      </w:r>
    </w:p>
    <w:p w:rsidR="004C004E" w:rsidRPr="004C004E" w:rsidRDefault="004C004E" w:rsidP="004C004E">
      <w:pPr>
        <w:spacing w:line="480" w:lineRule="auto"/>
        <w:ind w:firstLine="640"/>
        <w:rPr>
          <w:rFonts w:asciiTheme="majorEastAsia" w:eastAsiaTheme="majorEastAsia" w:hAnsiTheme="majorEastAsia"/>
          <w:szCs w:val="32"/>
        </w:rPr>
      </w:pPr>
      <w:r w:rsidRPr="004C004E">
        <w:rPr>
          <w:rFonts w:asciiTheme="majorEastAsia" w:eastAsiaTheme="majorEastAsia" w:hAnsiTheme="majorEastAsia" w:hint="eastAsia"/>
          <w:szCs w:val="32"/>
        </w:rPr>
        <w:lastRenderedPageBreak/>
        <w:t>于2010年11月22日取得和浩特特市卫生局颁发的《 母婴保健技术职业许可证》编号为: PDY60254715010517A5128号；</w:t>
      </w:r>
    </w:p>
    <w:p w:rsidR="004C004E" w:rsidRPr="004C004E" w:rsidRDefault="004C004E" w:rsidP="004C004E">
      <w:pPr>
        <w:spacing w:line="480" w:lineRule="auto"/>
        <w:ind w:firstLine="640"/>
        <w:rPr>
          <w:rFonts w:asciiTheme="majorEastAsia" w:eastAsiaTheme="majorEastAsia" w:hAnsiTheme="majorEastAsia"/>
          <w:szCs w:val="32"/>
        </w:rPr>
      </w:pPr>
      <w:r w:rsidRPr="004C004E">
        <w:rPr>
          <w:rFonts w:asciiTheme="majorEastAsia" w:eastAsiaTheme="majorEastAsia" w:hAnsiTheme="majorEastAsia" w:hint="eastAsia"/>
          <w:szCs w:val="32"/>
        </w:rPr>
        <w:t>于2010年12月23日取得呼和浩特市新农村合作医疗管理局颁发的《新农村合作医疗保险定点医疗机构资格证》；</w:t>
      </w:r>
    </w:p>
    <w:p w:rsidR="004C004E" w:rsidRDefault="004C004E" w:rsidP="004C004E">
      <w:pPr>
        <w:spacing w:line="480" w:lineRule="auto"/>
        <w:ind w:firstLine="640"/>
        <w:rPr>
          <w:rFonts w:asciiTheme="majorEastAsia" w:eastAsiaTheme="majorEastAsia" w:hAnsiTheme="majorEastAsia"/>
          <w:szCs w:val="32"/>
        </w:rPr>
      </w:pPr>
      <w:r w:rsidRPr="004C004E">
        <w:rPr>
          <w:rFonts w:asciiTheme="majorEastAsia" w:eastAsiaTheme="majorEastAsia" w:hAnsiTheme="majorEastAsia" w:hint="eastAsia"/>
          <w:szCs w:val="32"/>
        </w:rPr>
        <w:t>于2010年12月31日取得和浩特特市地方税务局直属征收管理二分局核发的《营业税减免税优惠事前备案登记书》；</w:t>
      </w:r>
    </w:p>
    <w:p w:rsidR="006D2489" w:rsidRPr="006D2489" w:rsidRDefault="00D4467D" w:rsidP="00703DC5">
      <w:pPr>
        <w:ind w:firstLineChars="250" w:firstLine="800"/>
        <w:rPr>
          <w:rFonts w:asciiTheme="majorEastAsia" w:eastAsiaTheme="majorEastAsia" w:hAnsiTheme="majorEastAsia"/>
          <w:b/>
          <w:color w:val="FF0000"/>
          <w:szCs w:val="32"/>
        </w:rPr>
      </w:pPr>
      <w:r w:rsidRPr="00D4467D">
        <w:rPr>
          <w:rFonts w:asciiTheme="majorEastAsia" w:eastAsiaTheme="majorEastAsia" w:hAnsiTheme="majorEastAsia"/>
          <w:szCs w:val="32"/>
        </w:rPr>
        <w:t>为了</w:t>
      </w:r>
      <w:r w:rsidRPr="00D4467D">
        <w:rPr>
          <w:rFonts w:asciiTheme="majorEastAsia" w:eastAsiaTheme="majorEastAsia" w:hAnsiTheme="majorEastAsia" w:hint="eastAsia"/>
          <w:szCs w:val="32"/>
        </w:rPr>
        <w:t>确保</w:t>
      </w:r>
      <w:r w:rsidRPr="00D4467D">
        <w:rPr>
          <w:rFonts w:asciiTheme="majorEastAsia" w:eastAsiaTheme="majorEastAsia" w:hAnsiTheme="majorEastAsia"/>
          <w:szCs w:val="32"/>
        </w:rPr>
        <w:t>关键岗位人员的长期稳定</w:t>
      </w:r>
      <w:r w:rsidRPr="00D4467D">
        <w:rPr>
          <w:rFonts w:asciiTheme="majorEastAsia" w:eastAsiaTheme="majorEastAsia" w:hAnsiTheme="majorEastAsia" w:hint="eastAsia"/>
          <w:szCs w:val="32"/>
        </w:rPr>
        <w:t>，实现员工与医院的长期稳步共同发展的目标，经过</w:t>
      </w:r>
      <w:r w:rsidRPr="00D4467D">
        <w:rPr>
          <w:rFonts w:asciiTheme="majorEastAsia" w:eastAsiaTheme="majorEastAsia" w:hAnsiTheme="majorEastAsia"/>
          <w:szCs w:val="32"/>
        </w:rPr>
        <w:t>医院股东的全体同意</w:t>
      </w:r>
      <w:r w:rsidRPr="00D4467D">
        <w:rPr>
          <w:rFonts w:asciiTheme="majorEastAsia" w:eastAsiaTheme="majorEastAsia" w:hAnsiTheme="majorEastAsia" w:hint="eastAsia"/>
          <w:szCs w:val="32"/>
        </w:rPr>
        <w:t>，</w:t>
      </w:r>
      <w:r w:rsidRPr="00D4467D">
        <w:rPr>
          <w:rFonts w:asciiTheme="majorEastAsia" w:eastAsiaTheme="majorEastAsia" w:hAnsiTheme="majorEastAsia"/>
          <w:szCs w:val="32"/>
        </w:rPr>
        <w:t>医院于</w:t>
      </w:r>
      <w:r w:rsidRPr="00D4467D">
        <w:rPr>
          <w:rFonts w:asciiTheme="majorEastAsia" w:eastAsiaTheme="majorEastAsia" w:hAnsiTheme="majorEastAsia" w:hint="eastAsia"/>
          <w:szCs w:val="32"/>
        </w:rPr>
        <w:t>2015年7月1 日进行</w:t>
      </w:r>
      <w:r>
        <w:rPr>
          <w:rFonts w:asciiTheme="majorEastAsia" w:eastAsiaTheme="majorEastAsia" w:hAnsiTheme="majorEastAsia" w:hint="eastAsia"/>
          <w:szCs w:val="32"/>
        </w:rPr>
        <w:t>了</w:t>
      </w:r>
      <w:r w:rsidRPr="00D4467D">
        <w:rPr>
          <w:rFonts w:asciiTheme="majorEastAsia" w:eastAsiaTheme="majorEastAsia" w:hAnsiTheme="majorEastAsia" w:hint="eastAsia"/>
          <w:szCs w:val="32"/>
        </w:rPr>
        <w:t>改制，并于2015年7月</w:t>
      </w:r>
      <w:r>
        <w:rPr>
          <w:rFonts w:asciiTheme="majorEastAsia" w:eastAsiaTheme="majorEastAsia" w:hAnsiTheme="majorEastAsia" w:hint="eastAsia"/>
          <w:szCs w:val="32"/>
        </w:rPr>
        <w:t>1</w:t>
      </w:r>
      <w:r w:rsidRPr="00D4467D">
        <w:rPr>
          <w:rFonts w:asciiTheme="majorEastAsia" w:eastAsiaTheme="majorEastAsia" w:hAnsiTheme="majorEastAsia" w:hint="eastAsia"/>
          <w:szCs w:val="32"/>
        </w:rPr>
        <w:t>日向内蒙古自治区呼和浩特市工商管理局申请成立“内蒙古伊生泰妇产医院有限医院”，于2015年7月6日取得呼和浩特市工商管理局颁发的医院法人营业执照。</w:t>
      </w:r>
      <w:r w:rsidR="006D2489">
        <w:rPr>
          <w:rFonts w:asciiTheme="majorEastAsia" w:eastAsiaTheme="majorEastAsia" w:hAnsiTheme="majorEastAsia" w:hint="eastAsia"/>
          <w:szCs w:val="32"/>
        </w:rPr>
        <w:t>医院注册资本、持股结构、营业范围、法定代表人等均未出现变更，仅由民办非企业性质转变为有限责任公司。</w:t>
      </w:r>
      <w:r w:rsidR="00703DC5">
        <w:rPr>
          <w:rFonts w:asciiTheme="majorEastAsia" w:eastAsiaTheme="majorEastAsia" w:hAnsiTheme="majorEastAsia" w:hint="eastAsia"/>
          <w:szCs w:val="32"/>
        </w:rPr>
        <w:t>为了确保医院的持久和快速发展，医院决定实行员工股权激励制度和引入战略投资机构，通过并购实现快速扩张。因此公司于2016年11月15日进行增资扩股并于2016年12月21日改制为股份有限公司。</w:t>
      </w:r>
    </w:p>
    <w:p w:rsidR="00AE7ADA" w:rsidRDefault="00AE7ADA" w:rsidP="00194B5C">
      <w:pPr>
        <w:pStyle w:val="3"/>
        <w:ind w:left="1283" w:hanging="643"/>
        <w:rPr>
          <w:rFonts w:asciiTheme="majorEastAsia" w:eastAsiaTheme="majorEastAsia" w:hAnsiTheme="majorEastAsia"/>
          <w:u w:color="FFFFFF"/>
        </w:rPr>
      </w:pPr>
      <w:r>
        <w:rPr>
          <w:rFonts w:asciiTheme="majorEastAsia" w:eastAsiaTheme="majorEastAsia" w:hAnsiTheme="majorEastAsia" w:hint="eastAsia"/>
          <w:u w:color="FFFFFF"/>
        </w:rPr>
        <w:lastRenderedPageBreak/>
        <w:t>二、医院股份变更情况</w:t>
      </w:r>
    </w:p>
    <w:p w:rsidR="00822DF6" w:rsidRDefault="00822DF6" w:rsidP="00822DF6">
      <w:pPr>
        <w:pStyle w:val="2"/>
        <w:ind w:firstLine="640"/>
        <w:rPr>
          <w:rFonts w:asciiTheme="majorEastAsia" w:eastAsiaTheme="majorEastAsia" w:hAnsiTheme="majorEastAsia"/>
          <w:b w:val="0"/>
          <w:u w:color="0000FF"/>
        </w:rPr>
      </w:pPr>
      <w:r w:rsidRPr="00D203FB">
        <w:rPr>
          <w:rFonts w:asciiTheme="majorEastAsia" w:eastAsiaTheme="majorEastAsia" w:hAnsiTheme="majorEastAsia" w:hint="eastAsia"/>
          <w:b w:val="0"/>
          <w:u w:color="0000FF"/>
        </w:rPr>
        <w:t>内蒙古伊生泰妇产医院成立于2010年7月17日，医院注册资本1000万元，是经内蒙古自治区民政厅批准的民办非企业单位，法</w:t>
      </w:r>
      <w:r>
        <w:rPr>
          <w:rFonts w:asciiTheme="majorEastAsia" w:eastAsiaTheme="majorEastAsia" w:hAnsiTheme="majorEastAsia" w:hint="eastAsia"/>
          <w:b w:val="0"/>
          <w:u w:color="0000FF"/>
        </w:rPr>
        <w:t>定</w:t>
      </w:r>
      <w:r w:rsidRPr="00D203FB">
        <w:rPr>
          <w:rFonts w:asciiTheme="majorEastAsia" w:eastAsiaTheme="majorEastAsia" w:hAnsiTheme="majorEastAsia" w:hint="eastAsia"/>
          <w:b w:val="0"/>
          <w:u w:color="0000FF"/>
        </w:rPr>
        <w:t>代表</w:t>
      </w:r>
      <w:r>
        <w:rPr>
          <w:rFonts w:asciiTheme="majorEastAsia" w:eastAsiaTheme="majorEastAsia" w:hAnsiTheme="majorEastAsia" w:hint="eastAsia"/>
          <w:b w:val="0"/>
          <w:u w:color="0000FF"/>
        </w:rPr>
        <w:t>人</w:t>
      </w:r>
      <w:r w:rsidRPr="00D203FB">
        <w:rPr>
          <w:rFonts w:asciiTheme="majorEastAsia" w:eastAsiaTheme="majorEastAsia" w:hAnsiTheme="majorEastAsia" w:hint="eastAsia"/>
          <w:b w:val="0"/>
          <w:u w:color="0000FF"/>
        </w:rPr>
        <w:t>韩敏。</w:t>
      </w:r>
      <w:r w:rsidR="007E5580">
        <w:rPr>
          <w:rFonts w:asciiTheme="majorEastAsia" w:eastAsiaTheme="majorEastAsia" w:hAnsiTheme="majorEastAsia" w:hint="eastAsia"/>
          <w:b w:val="0"/>
          <w:u w:color="0000FF"/>
        </w:rPr>
        <w:t>具体</w:t>
      </w:r>
      <w:r>
        <w:rPr>
          <w:rFonts w:asciiTheme="majorEastAsia" w:eastAsiaTheme="majorEastAsia" w:hAnsiTheme="majorEastAsia" w:hint="eastAsia"/>
          <w:b w:val="0"/>
          <w:u w:color="0000FF"/>
        </w:rPr>
        <w:t>持股结构如下：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1420"/>
        <w:gridCol w:w="1420"/>
        <w:gridCol w:w="1421"/>
        <w:gridCol w:w="1421"/>
      </w:tblGrid>
      <w:tr w:rsidR="001F1484" w:rsidRPr="001F1484" w:rsidTr="001F1484">
        <w:tc>
          <w:tcPr>
            <w:tcW w:w="1420" w:type="dxa"/>
            <w:vAlign w:val="center"/>
          </w:tcPr>
          <w:p w:rsidR="00822DF6" w:rsidRPr="001F1484" w:rsidRDefault="00822DF6" w:rsidP="001F1484">
            <w:pPr>
              <w:ind w:firstLineChars="0" w:firstLine="0"/>
              <w:jc w:val="center"/>
              <w:rPr>
                <w:rFonts w:ascii="宋体" w:eastAsia="宋体" w:hAnsi="宋体" w:cs="宋体"/>
                <w:sz w:val="24"/>
              </w:rPr>
            </w:pPr>
            <w:r w:rsidRPr="001F1484">
              <w:rPr>
                <w:rFonts w:ascii="宋体" w:eastAsia="宋体" w:hAnsi="宋体" w:cs="宋体" w:hint="eastAsia"/>
                <w:sz w:val="24"/>
              </w:rPr>
              <w:t>股东姓名</w:t>
            </w:r>
          </w:p>
        </w:tc>
        <w:tc>
          <w:tcPr>
            <w:tcW w:w="1420" w:type="dxa"/>
            <w:vAlign w:val="center"/>
          </w:tcPr>
          <w:p w:rsidR="00822DF6" w:rsidRPr="001F1484" w:rsidRDefault="00822DF6" w:rsidP="001F1484">
            <w:pPr>
              <w:ind w:firstLineChars="0" w:firstLine="0"/>
              <w:jc w:val="center"/>
              <w:rPr>
                <w:rFonts w:ascii="宋体" w:eastAsia="宋体" w:hAnsi="宋体" w:cs="宋体"/>
                <w:sz w:val="24"/>
              </w:rPr>
            </w:pPr>
            <w:r w:rsidRPr="001F1484">
              <w:rPr>
                <w:rFonts w:ascii="宋体" w:eastAsia="宋体" w:hAnsi="宋体" w:cs="宋体" w:hint="eastAsia"/>
                <w:sz w:val="24"/>
              </w:rPr>
              <w:t>出资额</w:t>
            </w:r>
          </w:p>
        </w:tc>
        <w:tc>
          <w:tcPr>
            <w:tcW w:w="1420" w:type="dxa"/>
            <w:vAlign w:val="center"/>
          </w:tcPr>
          <w:p w:rsidR="00822DF6" w:rsidRPr="001F1484" w:rsidRDefault="00822DF6" w:rsidP="001F1484">
            <w:pPr>
              <w:ind w:firstLineChars="0" w:firstLine="0"/>
              <w:jc w:val="center"/>
              <w:rPr>
                <w:rFonts w:ascii="宋体" w:eastAsia="宋体" w:hAnsi="宋体" w:cs="宋体"/>
                <w:sz w:val="24"/>
              </w:rPr>
            </w:pPr>
            <w:r w:rsidRPr="001F1484">
              <w:rPr>
                <w:rFonts w:ascii="宋体" w:eastAsia="宋体" w:hAnsi="宋体" w:cs="宋体" w:hint="eastAsia"/>
                <w:sz w:val="24"/>
              </w:rPr>
              <w:t>出资比例</w:t>
            </w:r>
          </w:p>
        </w:tc>
        <w:tc>
          <w:tcPr>
            <w:tcW w:w="1420" w:type="dxa"/>
            <w:vAlign w:val="center"/>
          </w:tcPr>
          <w:p w:rsidR="00822DF6" w:rsidRPr="001F1484" w:rsidRDefault="00822DF6" w:rsidP="001F1484">
            <w:pPr>
              <w:ind w:firstLineChars="0" w:firstLine="0"/>
              <w:jc w:val="center"/>
              <w:rPr>
                <w:rFonts w:ascii="宋体" w:eastAsia="宋体" w:hAnsi="宋体" w:cs="宋体"/>
                <w:sz w:val="24"/>
              </w:rPr>
            </w:pPr>
            <w:r w:rsidRPr="001F1484">
              <w:rPr>
                <w:rFonts w:ascii="宋体" w:eastAsia="宋体" w:hAnsi="宋体" w:cs="宋体" w:hint="eastAsia"/>
                <w:sz w:val="24"/>
              </w:rPr>
              <w:t>出资方式</w:t>
            </w:r>
          </w:p>
        </w:tc>
        <w:tc>
          <w:tcPr>
            <w:tcW w:w="1421" w:type="dxa"/>
            <w:vAlign w:val="center"/>
          </w:tcPr>
          <w:p w:rsidR="00822DF6" w:rsidRPr="001F1484" w:rsidRDefault="00822DF6" w:rsidP="001F1484">
            <w:pPr>
              <w:ind w:firstLineChars="0" w:firstLine="0"/>
              <w:jc w:val="center"/>
              <w:rPr>
                <w:rFonts w:ascii="宋体" w:eastAsia="宋体" w:hAnsi="宋体" w:cs="宋体"/>
                <w:sz w:val="24"/>
              </w:rPr>
            </w:pPr>
            <w:r w:rsidRPr="001F1484">
              <w:rPr>
                <w:rFonts w:ascii="宋体" w:eastAsia="宋体" w:hAnsi="宋体" w:cs="宋体" w:hint="eastAsia"/>
                <w:sz w:val="24"/>
              </w:rPr>
              <w:t>设立时缴</w:t>
            </w:r>
          </w:p>
          <w:p w:rsidR="00822DF6" w:rsidRPr="001F1484" w:rsidRDefault="00822DF6" w:rsidP="001F1484">
            <w:pPr>
              <w:ind w:firstLineChars="0" w:firstLine="0"/>
              <w:jc w:val="center"/>
              <w:rPr>
                <w:rFonts w:ascii="宋体" w:eastAsia="宋体" w:hAnsi="宋体" w:cs="宋体"/>
                <w:sz w:val="24"/>
              </w:rPr>
            </w:pPr>
            <w:r w:rsidRPr="001F1484">
              <w:rPr>
                <w:rFonts w:ascii="宋体" w:eastAsia="宋体" w:hAnsi="宋体" w:cs="宋体" w:hint="eastAsia"/>
                <w:sz w:val="24"/>
              </w:rPr>
              <w:t>付数额</w:t>
            </w:r>
          </w:p>
        </w:tc>
        <w:tc>
          <w:tcPr>
            <w:tcW w:w="1421" w:type="dxa"/>
            <w:vAlign w:val="center"/>
          </w:tcPr>
          <w:p w:rsidR="00822DF6" w:rsidRPr="001F1484" w:rsidRDefault="00822DF6" w:rsidP="001F1484">
            <w:pPr>
              <w:ind w:firstLineChars="0" w:firstLine="0"/>
              <w:jc w:val="center"/>
              <w:rPr>
                <w:rFonts w:ascii="宋体" w:eastAsia="宋体" w:hAnsi="宋体" w:cs="宋体"/>
                <w:sz w:val="24"/>
              </w:rPr>
            </w:pPr>
            <w:r w:rsidRPr="001F1484">
              <w:rPr>
                <w:rFonts w:ascii="宋体" w:eastAsia="宋体" w:hAnsi="宋体" w:cs="宋体" w:hint="eastAsia"/>
                <w:sz w:val="24"/>
              </w:rPr>
              <w:t>认缴出资</w:t>
            </w:r>
          </w:p>
          <w:p w:rsidR="00822DF6" w:rsidRPr="001F1484" w:rsidRDefault="00822DF6" w:rsidP="001F1484">
            <w:pPr>
              <w:ind w:firstLineChars="0" w:firstLine="0"/>
              <w:jc w:val="center"/>
              <w:rPr>
                <w:rFonts w:ascii="宋体" w:eastAsia="宋体" w:hAnsi="宋体" w:cs="宋体"/>
                <w:sz w:val="24"/>
              </w:rPr>
            </w:pPr>
            <w:r w:rsidRPr="001F1484">
              <w:rPr>
                <w:rFonts w:ascii="宋体" w:eastAsia="宋体" w:hAnsi="宋体" w:cs="宋体" w:hint="eastAsia"/>
                <w:sz w:val="24"/>
              </w:rPr>
              <w:t>时间</w:t>
            </w:r>
          </w:p>
        </w:tc>
      </w:tr>
      <w:tr w:rsidR="001F1484" w:rsidRPr="001F1484" w:rsidTr="001F1484">
        <w:tc>
          <w:tcPr>
            <w:tcW w:w="1420" w:type="dxa"/>
            <w:vAlign w:val="center"/>
          </w:tcPr>
          <w:p w:rsidR="00822DF6" w:rsidRPr="001F1484" w:rsidRDefault="00822DF6" w:rsidP="001F1484">
            <w:pPr>
              <w:ind w:firstLineChars="183" w:firstLine="439"/>
              <w:rPr>
                <w:rFonts w:ascii="宋体" w:eastAsia="宋体" w:hAnsi="宋体" w:cs="宋体"/>
                <w:sz w:val="24"/>
              </w:rPr>
            </w:pPr>
            <w:r w:rsidRPr="001F1484">
              <w:rPr>
                <w:rFonts w:ascii="宋体" w:eastAsia="宋体" w:hAnsi="宋体" w:cs="宋体" w:hint="eastAsia"/>
                <w:sz w:val="24"/>
              </w:rPr>
              <w:t>韩敏</w:t>
            </w:r>
          </w:p>
        </w:tc>
        <w:tc>
          <w:tcPr>
            <w:tcW w:w="1420" w:type="dxa"/>
            <w:vAlign w:val="center"/>
          </w:tcPr>
          <w:p w:rsidR="00822DF6" w:rsidRPr="001F1484" w:rsidRDefault="00822DF6" w:rsidP="001F1484">
            <w:pPr>
              <w:ind w:firstLineChars="0" w:firstLine="0"/>
              <w:jc w:val="center"/>
              <w:rPr>
                <w:rFonts w:ascii="宋体" w:eastAsia="宋体" w:hAnsi="宋体" w:cs="宋体"/>
                <w:sz w:val="24"/>
              </w:rPr>
            </w:pPr>
            <w:r w:rsidRPr="001F1484">
              <w:rPr>
                <w:rFonts w:ascii="宋体" w:eastAsia="宋体" w:hAnsi="宋体" w:cs="宋体" w:hint="eastAsia"/>
                <w:sz w:val="24"/>
              </w:rPr>
              <w:t>80</w:t>
            </w:r>
            <w:r w:rsidRPr="001F1484">
              <w:rPr>
                <w:rFonts w:ascii="宋体" w:eastAsia="宋体" w:hAnsi="宋体" w:cs="宋体"/>
                <w:sz w:val="24"/>
              </w:rPr>
              <w:t>0</w:t>
            </w:r>
            <w:r w:rsidRPr="001F1484">
              <w:rPr>
                <w:rFonts w:ascii="宋体" w:eastAsia="宋体" w:hAnsi="宋体" w:cs="宋体" w:hint="eastAsia"/>
                <w:sz w:val="24"/>
              </w:rPr>
              <w:t>万元</w:t>
            </w:r>
          </w:p>
        </w:tc>
        <w:tc>
          <w:tcPr>
            <w:tcW w:w="1420" w:type="dxa"/>
            <w:vAlign w:val="center"/>
          </w:tcPr>
          <w:p w:rsidR="00822DF6" w:rsidRPr="001F1484" w:rsidRDefault="00822DF6" w:rsidP="001F1484">
            <w:pPr>
              <w:ind w:firstLineChars="0" w:firstLine="0"/>
              <w:jc w:val="center"/>
              <w:rPr>
                <w:rFonts w:ascii="宋体" w:eastAsia="宋体" w:hAnsi="宋体" w:cs="宋体"/>
                <w:sz w:val="24"/>
              </w:rPr>
            </w:pPr>
            <w:r w:rsidRPr="001F1484">
              <w:rPr>
                <w:rFonts w:ascii="宋体" w:eastAsia="宋体" w:hAnsi="宋体" w:cs="宋体" w:hint="eastAsia"/>
                <w:sz w:val="24"/>
              </w:rPr>
              <w:t>80</w:t>
            </w:r>
            <w:r w:rsidRPr="001F1484">
              <w:rPr>
                <w:rFonts w:ascii="宋体" w:eastAsia="宋体" w:hAnsi="宋体" w:cs="宋体"/>
                <w:sz w:val="24"/>
              </w:rPr>
              <w:t>%</w:t>
            </w:r>
          </w:p>
        </w:tc>
        <w:tc>
          <w:tcPr>
            <w:tcW w:w="1420" w:type="dxa"/>
          </w:tcPr>
          <w:p w:rsidR="00822DF6" w:rsidRPr="00C0598B" w:rsidRDefault="00822DF6" w:rsidP="001F1484">
            <w:pPr>
              <w:pStyle w:val="2"/>
              <w:ind w:firstLineChars="0" w:firstLine="0"/>
              <w:jc w:val="center"/>
              <w:rPr>
                <w:rFonts w:asciiTheme="majorEastAsia" w:eastAsiaTheme="majorEastAsia" w:hAnsiTheme="majorEastAsia"/>
                <w:b w:val="0"/>
                <w:sz w:val="24"/>
                <w:szCs w:val="24"/>
                <w:u w:color="0000FF"/>
              </w:rPr>
            </w:pPr>
            <w:r w:rsidRPr="00C0598B">
              <w:rPr>
                <w:rFonts w:asciiTheme="majorEastAsia" w:eastAsiaTheme="majorEastAsia" w:hAnsiTheme="majorEastAsia" w:hint="eastAsia"/>
                <w:b w:val="0"/>
                <w:sz w:val="24"/>
                <w:szCs w:val="24"/>
                <w:u w:color="0000FF"/>
              </w:rPr>
              <w:t>实物</w:t>
            </w:r>
          </w:p>
        </w:tc>
        <w:tc>
          <w:tcPr>
            <w:tcW w:w="1421" w:type="dxa"/>
          </w:tcPr>
          <w:p w:rsidR="00822DF6" w:rsidRPr="00C0598B" w:rsidRDefault="00822DF6" w:rsidP="001F1484">
            <w:pPr>
              <w:pStyle w:val="2"/>
              <w:ind w:firstLineChars="0" w:firstLine="0"/>
              <w:jc w:val="center"/>
              <w:rPr>
                <w:rFonts w:asciiTheme="majorEastAsia" w:eastAsiaTheme="majorEastAsia" w:hAnsiTheme="majorEastAsia"/>
                <w:b w:val="0"/>
                <w:sz w:val="24"/>
                <w:szCs w:val="24"/>
                <w:u w:color="0000FF"/>
              </w:rPr>
            </w:pPr>
            <w:r w:rsidRPr="00C0598B">
              <w:rPr>
                <w:rFonts w:asciiTheme="majorEastAsia" w:eastAsiaTheme="majorEastAsia" w:hAnsiTheme="majorEastAsia" w:hint="eastAsia"/>
                <w:b w:val="0"/>
                <w:sz w:val="24"/>
                <w:szCs w:val="24"/>
                <w:u w:color="0000FF"/>
              </w:rPr>
              <w:t>800万元</w:t>
            </w:r>
          </w:p>
        </w:tc>
        <w:tc>
          <w:tcPr>
            <w:tcW w:w="1421" w:type="dxa"/>
          </w:tcPr>
          <w:p w:rsidR="00822DF6" w:rsidRPr="00C0598B" w:rsidRDefault="00822DF6" w:rsidP="001F1484">
            <w:pPr>
              <w:pStyle w:val="2"/>
              <w:ind w:firstLineChars="0" w:firstLine="0"/>
              <w:jc w:val="center"/>
              <w:rPr>
                <w:rFonts w:asciiTheme="majorEastAsia" w:eastAsiaTheme="majorEastAsia" w:hAnsiTheme="majorEastAsia"/>
                <w:b w:val="0"/>
                <w:sz w:val="24"/>
                <w:szCs w:val="24"/>
                <w:u w:color="0000FF"/>
              </w:rPr>
            </w:pPr>
            <w:r w:rsidRPr="00C0598B">
              <w:rPr>
                <w:rFonts w:asciiTheme="majorEastAsia" w:eastAsiaTheme="majorEastAsia" w:hAnsiTheme="majorEastAsia" w:hint="eastAsia"/>
                <w:b w:val="0"/>
                <w:sz w:val="24"/>
                <w:szCs w:val="24"/>
                <w:u w:color="0000FF"/>
              </w:rPr>
              <w:t>2015.6.18</w:t>
            </w:r>
          </w:p>
        </w:tc>
      </w:tr>
      <w:tr w:rsidR="001F1484" w:rsidRPr="001F1484" w:rsidTr="001F1484">
        <w:tc>
          <w:tcPr>
            <w:tcW w:w="1420" w:type="dxa"/>
            <w:vAlign w:val="center"/>
          </w:tcPr>
          <w:p w:rsidR="00822DF6" w:rsidRPr="001F1484" w:rsidRDefault="00822DF6" w:rsidP="001F1484">
            <w:pPr>
              <w:ind w:firstLineChars="133" w:firstLine="319"/>
              <w:rPr>
                <w:rFonts w:ascii="宋体" w:eastAsia="宋体" w:hAnsi="宋体" w:cs="宋体"/>
                <w:sz w:val="24"/>
              </w:rPr>
            </w:pPr>
            <w:r w:rsidRPr="001F1484">
              <w:rPr>
                <w:rFonts w:ascii="宋体" w:eastAsia="宋体" w:hAnsi="宋体" w:cs="宋体" w:hint="eastAsia"/>
                <w:sz w:val="24"/>
              </w:rPr>
              <w:t>乌日金</w:t>
            </w:r>
          </w:p>
        </w:tc>
        <w:tc>
          <w:tcPr>
            <w:tcW w:w="1420" w:type="dxa"/>
            <w:vAlign w:val="center"/>
          </w:tcPr>
          <w:p w:rsidR="00822DF6" w:rsidRPr="001F1484" w:rsidRDefault="00822DF6" w:rsidP="001F1484">
            <w:pPr>
              <w:ind w:firstLineChars="100" w:firstLine="240"/>
              <w:rPr>
                <w:rFonts w:ascii="宋体" w:eastAsia="宋体" w:hAnsi="宋体" w:cs="宋体"/>
                <w:sz w:val="24"/>
              </w:rPr>
            </w:pPr>
            <w:r w:rsidRPr="001F1484">
              <w:rPr>
                <w:rFonts w:ascii="宋体" w:eastAsia="宋体" w:hAnsi="宋体" w:cs="宋体" w:hint="eastAsia"/>
                <w:sz w:val="24"/>
              </w:rPr>
              <w:t>200万元</w:t>
            </w:r>
          </w:p>
        </w:tc>
        <w:tc>
          <w:tcPr>
            <w:tcW w:w="1420" w:type="dxa"/>
            <w:vAlign w:val="center"/>
          </w:tcPr>
          <w:p w:rsidR="00822DF6" w:rsidRPr="001F1484" w:rsidRDefault="00822DF6" w:rsidP="001F1484">
            <w:pPr>
              <w:ind w:firstLineChars="183" w:firstLine="439"/>
              <w:rPr>
                <w:rFonts w:ascii="宋体" w:eastAsia="宋体" w:hAnsi="宋体" w:cs="宋体"/>
                <w:sz w:val="24"/>
              </w:rPr>
            </w:pPr>
            <w:r w:rsidRPr="001F1484">
              <w:rPr>
                <w:rFonts w:ascii="宋体" w:eastAsia="宋体" w:hAnsi="宋体" w:cs="宋体" w:hint="eastAsia"/>
                <w:sz w:val="24"/>
              </w:rPr>
              <w:t>20%</w:t>
            </w:r>
          </w:p>
        </w:tc>
        <w:tc>
          <w:tcPr>
            <w:tcW w:w="1420" w:type="dxa"/>
          </w:tcPr>
          <w:p w:rsidR="00822DF6" w:rsidRPr="00C0598B" w:rsidRDefault="00822DF6" w:rsidP="001F1484">
            <w:pPr>
              <w:pStyle w:val="2"/>
              <w:ind w:firstLineChars="0" w:firstLine="0"/>
              <w:jc w:val="center"/>
              <w:rPr>
                <w:rFonts w:asciiTheme="majorEastAsia" w:eastAsiaTheme="majorEastAsia" w:hAnsiTheme="majorEastAsia"/>
                <w:b w:val="0"/>
                <w:sz w:val="24"/>
                <w:szCs w:val="24"/>
                <w:u w:color="0000FF"/>
              </w:rPr>
            </w:pPr>
            <w:r w:rsidRPr="00C0598B">
              <w:rPr>
                <w:rFonts w:asciiTheme="majorEastAsia" w:eastAsiaTheme="majorEastAsia" w:hAnsiTheme="majorEastAsia" w:hint="eastAsia"/>
                <w:b w:val="0"/>
                <w:sz w:val="24"/>
                <w:szCs w:val="24"/>
                <w:u w:color="0000FF"/>
              </w:rPr>
              <w:t>实物</w:t>
            </w:r>
          </w:p>
        </w:tc>
        <w:tc>
          <w:tcPr>
            <w:tcW w:w="1421" w:type="dxa"/>
          </w:tcPr>
          <w:p w:rsidR="00822DF6" w:rsidRPr="00C0598B" w:rsidRDefault="00822DF6" w:rsidP="001F1484">
            <w:pPr>
              <w:pStyle w:val="2"/>
              <w:ind w:firstLineChars="0" w:firstLine="0"/>
              <w:jc w:val="center"/>
              <w:rPr>
                <w:rFonts w:asciiTheme="majorEastAsia" w:eastAsiaTheme="majorEastAsia" w:hAnsiTheme="majorEastAsia"/>
                <w:b w:val="0"/>
                <w:sz w:val="24"/>
                <w:szCs w:val="24"/>
                <w:u w:color="0000FF"/>
              </w:rPr>
            </w:pPr>
            <w:r w:rsidRPr="00C0598B">
              <w:rPr>
                <w:rFonts w:asciiTheme="majorEastAsia" w:eastAsiaTheme="majorEastAsia" w:hAnsiTheme="majorEastAsia" w:hint="eastAsia"/>
                <w:b w:val="0"/>
                <w:sz w:val="24"/>
                <w:szCs w:val="24"/>
                <w:u w:color="0000FF"/>
              </w:rPr>
              <w:t>200万元</w:t>
            </w:r>
          </w:p>
        </w:tc>
        <w:tc>
          <w:tcPr>
            <w:tcW w:w="1421" w:type="dxa"/>
          </w:tcPr>
          <w:p w:rsidR="00822DF6" w:rsidRPr="00C0598B" w:rsidRDefault="00822DF6" w:rsidP="001F1484">
            <w:pPr>
              <w:pStyle w:val="2"/>
              <w:ind w:firstLineChars="0" w:firstLine="0"/>
              <w:jc w:val="center"/>
              <w:rPr>
                <w:rFonts w:asciiTheme="majorEastAsia" w:eastAsiaTheme="majorEastAsia" w:hAnsiTheme="majorEastAsia"/>
                <w:b w:val="0"/>
                <w:sz w:val="24"/>
                <w:szCs w:val="24"/>
                <w:u w:color="0000FF"/>
              </w:rPr>
            </w:pPr>
            <w:r w:rsidRPr="00C0598B">
              <w:rPr>
                <w:rFonts w:asciiTheme="majorEastAsia" w:eastAsiaTheme="majorEastAsia" w:hAnsiTheme="majorEastAsia" w:hint="eastAsia"/>
                <w:b w:val="0"/>
                <w:sz w:val="24"/>
                <w:szCs w:val="24"/>
                <w:u w:color="0000FF"/>
              </w:rPr>
              <w:t>2015.6.18</w:t>
            </w:r>
          </w:p>
        </w:tc>
      </w:tr>
    </w:tbl>
    <w:p w:rsidR="00822DF6" w:rsidRDefault="004E6618" w:rsidP="00822DF6">
      <w:pPr>
        <w:pStyle w:val="2"/>
        <w:ind w:firstLine="640"/>
        <w:rPr>
          <w:rFonts w:asciiTheme="majorEastAsia" w:eastAsiaTheme="majorEastAsia" w:hAnsiTheme="majorEastAsia"/>
          <w:b w:val="0"/>
          <w:u w:color="0000FF"/>
        </w:rPr>
      </w:pPr>
      <w:r>
        <w:rPr>
          <w:rFonts w:asciiTheme="majorEastAsia" w:eastAsiaTheme="majorEastAsia" w:hAnsiTheme="majorEastAsia" w:hint="eastAsia"/>
          <w:b w:val="0"/>
          <w:u w:color="0000FF"/>
        </w:rPr>
        <w:t>之</w:t>
      </w:r>
      <w:r w:rsidR="00822DF6">
        <w:rPr>
          <w:rFonts w:asciiTheme="majorEastAsia" w:eastAsiaTheme="majorEastAsia" w:hAnsiTheme="majorEastAsia" w:hint="eastAsia"/>
          <w:b w:val="0"/>
          <w:u w:color="0000FF"/>
        </w:rPr>
        <w:t>后该院于2015年7月6日改制为有限责任公司，注册资本仍为1000万元</w:t>
      </w:r>
      <w:r>
        <w:rPr>
          <w:rFonts w:asciiTheme="majorEastAsia" w:eastAsiaTheme="majorEastAsia" w:hAnsiTheme="majorEastAsia" w:hint="eastAsia"/>
          <w:b w:val="0"/>
          <w:u w:color="0000FF"/>
        </w:rPr>
        <w:t>人民币</w:t>
      </w:r>
      <w:r w:rsidR="00822DF6">
        <w:rPr>
          <w:rFonts w:asciiTheme="majorEastAsia" w:eastAsiaTheme="majorEastAsia" w:hAnsiTheme="majorEastAsia" w:hint="eastAsia"/>
          <w:b w:val="0"/>
          <w:u w:color="0000FF"/>
        </w:rPr>
        <w:t>。法定代表人韩敏。为了公司又好又快的发展，激励员工持股并未来准备引入战略投资者，实现</w:t>
      </w:r>
      <w:r w:rsidR="007E5580">
        <w:rPr>
          <w:rFonts w:asciiTheme="majorEastAsia" w:eastAsiaTheme="majorEastAsia" w:hAnsiTheme="majorEastAsia" w:hint="eastAsia"/>
          <w:b w:val="0"/>
          <w:u w:color="0000FF"/>
        </w:rPr>
        <w:t>医院快速</w:t>
      </w:r>
      <w:r w:rsidR="00822DF6">
        <w:rPr>
          <w:rFonts w:asciiTheme="majorEastAsia" w:eastAsiaTheme="majorEastAsia" w:hAnsiTheme="majorEastAsia" w:hint="eastAsia"/>
          <w:b w:val="0"/>
          <w:u w:color="0000FF"/>
        </w:rPr>
        <w:t>发展的需要，公司于2016年11月</w:t>
      </w:r>
      <w:r w:rsidR="00477C9F">
        <w:rPr>
          <w:rFonts w:asciiTheme="majorEastAsia" w:eastAsiaTheme="majorEastAsia" w:hAnsiTheme="majorEastAsia" w:hint="eastAsia"/>
          <w:b w:val="0"/>
          <w:u w:color="0000FF"/>
        </w:rPr>
        <w:t>15</w:t>
      </w:r>
      <w:r w:rsidR="00822DF6">
        <w:rPr>
          <w:rFonts w:asciiTheme="majorEastAsia" w:eastAsiaTheme="majorEastAsia" w:hAnsiTheme="majorEastAsia" w:hint="eastAsia"/>
          <w:b w:val="0"/>
          <w:u w:color="0000FF"/>
        </w:rPr>
        <w:t>日进行增资扩股。</w:t>
      </w:r>
      <w:r w:rsidR="007E5580">
        <w:rPr>
          <w:rFonts w:asciiTheme="majorEastAsia" w:eastAsiaTheme="majorEastAsia" w:hAnsiTheme="majorEastAsia" w:hint="eastAsia"/>
          <w:b w:val="0"/>
          <w:u w:color="0000FF"/>
        </w:rPr>
        <w:t>增资扩股后注册资本为1400万元</w:t>
      </w:r>
      <w:r>
        <w:rPr>
          <w:rFonts w:asciiTheme="majorEastAsia" w:eastAsiaTheme="majorEastAsia" w:hAnsiTheme="majorEastAsia" w:hint="eastAsia"/>
          <w:b w:val="0"/>
          <w:u w:color="0000FF"/>
        </w:rPr>
        <w:t>人民币</w:t>
      </w:r>
      <w:r w:rsidR="007E5580">
        <w:rPr>
          <w:rFonts w:asciiTheme="majorEastAsia" w:eastAsiaTheme="majorEastAsia" w:hAnsiTheme="majorEastAsia" w:hint="eastAsia"/>
          <w:b w:val="0"/>
          <w:u w:color="0000FF"/>
        </w:rPr>
        <w:t>，法定代表人</w:t>
      </w:r>
      <w:r>
        <w:rPr>
          <w:rFonts w:asciiTheme="majorEastAsia" w:eastAsiaTheme="majorEastAsia" w:hAnsiTheme="majorEastAsia" w:hint="eastAsia"/>
          <w:b w:val="0"/>
          <w:u w:color="0000FF"/>
        </w:rPr>
        <w:t>仍</w:t>
      </w:r>
      <w:r w:rsidR="007E5580">
        <w:rPr>
          <w:rFonts w:asciiTheme="majorEastAsia" w:eastAsiaTheme="majorEastAsia" w:hAnsiTheme="majorEastAsia" w:hint="eastAsia"/>
          <w:b w:val="0"/>
          <w:u w:color="0000FF"/>
        </w:rPr>
        <w:t>为韩敏。具体</w:t>
      </w:r>
      <w:r w:rsidR="00822DF6">
        <w:rPr>
          <w:rFonts w:asciiTheme="majorEastAsia" w:eastAsiaTheme="majorEastAsia" w:hAnsiTheme="majorEastAsia" w:hint="eastAsia"/>
          <w:b w:val="0"/>
          <w:u w:color="0000FF"/>
        </w:rPr>
        <w:t>持股结构如下：</w:t>
      </w:r>
    </w:p>
    <w:tbl>
      <w:tblPr>
        <w:tblpPr w:leftFromText="180" w:rightFromText="180" w:vertAnchor="text" w:horzAnchor="margin" w:tblpY="1213"/>
        <w:tblW w:w="8085" w:type="dxa"/>
        <w:tblLook w:val="00A0"/>
      </w:tblPr>
      <w:tblGrid>
        <w:gridCol w:w="1384"/>
        <w:gridCol w:w="1276"/>
        <w:gridCol w:w="1276"/>
        <w:gridCol w:w="1275"/>
        <w:gridCol w:w="1418"/>
        <w:gridCol w:w="1456"/>
      </w:tblGrid>
      <w:tr w:rsidR="007E5580" w:rsidRPr="001454A1" w:rsidTr="00496919">
        <w:trPr>
          <w:trHeight w:val="630"/>
        </w:trPr>
        <w:tc>
          <w:tcPr>
            <w:tcW w:w="1384" w:type="dxa"/>
            <w:tcBorders>
              <w:top w:val="single" w:sz="4" w:space="0" w:color="auto"/>
              <w:left w:val="single" w:sz="4" w:space="0" w:color="auto"/>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hint="eastAsia"/>
                <w:sz w:val="24"/>
              </w:rPr>
              <w:t>股东姓名</w:t>
            </w:r>
          </w:p>
        </w:tc>
        <w:tc>
          <w:tcPr>
            <w:tcW w:w="1276" w:type="dxa"/>
            <w:tcBorders>
              <w:top w:val="single" w:sz="4" w:space="0" w:color="auto"/>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hint="eastAsia"/>
                <w:sz w:val="24"/>
              </w:rPr>
              <w:t>出资额</w:t>
            </w:r>
          </w:p>
        </w:tc>
        <w:tc>
          <w:tcPr>
            <w:tcW w:w="1276" w:type="dxa"/>
            <w:tcBorders>
              <w:top w:val="single" w:sz="4" w:space="0" w:color="auto"/>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hint="eastAsia"/>
                <w:sz w:val="24"/>
              </w:rPr>
              <w:t>出资比例</w:t>
            </w:r>
          </w:p>
        </w:tc>
        <w:tc>
          <w:tcPr>
            <w:tcW w:w="1275" w:type="dxa"/>
            <w:tcBorders>
              <w:top w:val="single" w:sz="4" w:space="0" w:color="auto"/>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hint="eastAsia"/>
                <w:sz w:val="24"/>
              </w:rPr>
              <w:t>出资方式</w:t>
            </w:r>
          </w:p>
        </w:tc>
        <w:tc>
          <w:tcPr>
            <w:tcW w:w="1418" w:type="dxa"/>
            <w:tcBorders>
              <w:top w:val="single" w:sz="4" w:space="0" w:color="auto"/>
              <w:left w:val="nil"/>
              <w:bottom w:val="single" w:sz="4" w:space="0" w:color="auto"/>
              <w:right w:val="single" w:sz="4" w:space="0" w:color="auto"/>
            </w:tcBorders>
            <w:vAlign w:val="center"/>
          </w:tcPr>
          <w:p w:rsidR="007E5580" w:rsidRDefault="007E5580" w:rsidP="00496919">
            <w:pPr>
              <w:ind w:firstLineChars="0" w:firstLine="0"/>
              <w:jc w:val="center"/>
              <w:rPr>
                <w:rFonts w:ascii="宋体" w:eastAsia="宋体" w:hAnsi="宋体" w:cs="宋体"/>
                <w:sz w:val="24"/>
              </w:rPr>
            </w:pPr>
            <w:r w:rsidRPr="001454A1">
              <w:rPr>
                <w:rFonts w:ascii="宋体" w:eastAsia="宋体" w:hAnsi="宋体" w:cs="宋体" w:hint="eastAsia"/>
                <w:sz w:val="24"/>
              </w:rPr>
              <w:t>设立时缴</w:t>
            </w:r>
          </w:p>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hint="eastAsia"/>
                <w:sz w:val="24"/>
              </w:rPr>
              <w:t>付数额</w:t>
            </w:r>
          </w:p>
        </w:tc>
        <w:tc>
          <w:tcPr>
            <w:tcW w:w="1456" w:type="dxa"/>
            <w:tcBorders>
              <w:top w:val="single" w:sz="4" w:space="0" w:color="auto"/>
              <w:left w:val="nil"/>
              <w:bottom w:val="single" w:sz="4" w:space="0" w:color="auto"/>
              <w:right w:val="single" w:sz="4" w:space="0" w:color="auto"/>
            </w:tcBorders>
            <w:vAlign w:val="center"/>
          </w:tcPr>
          <w:p w:rsidR="007E5580" w:rsidRDefault="007E5580" w:rsidP="00496919">
            <w:pPr>
              <w:ind w:firstLineChars="0" w:firstLine="0"/>
              <w:jc w:val="center"/>
              <w:rPr>
                <w:rFonts w:ascii="宋体" w:eastAsia="宋体" w:hAnsi="宋体" w:cs="宋体"/>
                <w:sz w:val="24"/>
              </w:rPr>
            </w:pPr>
            <w:r w:rsidRPr="001454A1">
              <w:rPr>
                <w:rFonts w:ascii="宋体" w:eastAsia="宋体" w:hAnsi="宋体" w:cs="宋体" w:hint="eastAsia"/>
                <w:sz w:val="24"/>
              </w:rPr>
              <w:t>认缴出资</w:t>
            </w:r>
          </w:p>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hint="eastAsia"/>
                <w:sz w:val="24"/>
              </w:rPr>
              <w:t>时间</w:t>
            </w:r>
          </w:p>
        </w:tc>
      </w:tr>
      <w:tr w:rsidR="007E5580" w:rsidRPr="001454A1" w:rsidTr="00496919">
        <w:trPr>
          <w:trHeight w:val="402"/>
        </w:trPr>
        <w:tc>
          <w:tcPr>
            <w:tcW w:w="1384" w:type="dxa"/>
            <w:vMerge w:val="restart"/>
            <w:tcBorders>
              <w:top w:val="nil"/>
              <w:left w:val="single" w:sz="4" w:space="0" w:color="auto"/>
              <w:bottom w:val="single" w:sz="4" w:space="0" w:color="000000"/>
              <w:right w:val="single" w:sz="4" w:space="0" w:color="auto"/>
            </w:tcBorders>
            <w:vAlign w:val="center"/>
          </w:tcPr>
          <w:p w:rsidR="007E5580" w:rsidRPr="00F15730" w:rsidRDefault="007E5580" w:rsidP="00496919">
            <w:pPr>
              <w:ind w:firstLineChars="133" w:firstLine="319"/>
              <w:rPr>
                <w:rFonts w:ascii="宋体" w:eastAsia="宋体" w:hAnsi="宋体" w:cs="宋体"/>
                <w:sz w:val="24"/>
              </w:rPr>
            </w:pPr>
            <w:r w:rsidRPr="00F15730">
              <w:rPr>
                <w:rFonts w:ascii="宋体" w:eastAsia="宋体" w:hAnsi="宋体" w:cs="宋体" w:hint="eastAsia"/>
                <w:sz w:val="24"/>
              </w:rPr>
              <w:t>韩敏</w:t>
            </w:r>
          </w:p>
        </w:tc>
        <w:tc>
          <w:tcPr>
            <w:tcW w:w="1276" w:type="dxa"/>
            <w:vMerge w:val="restart"/>
            <w:tcBorders>
              <w:top w:val="nil"/>
              <w:left w:val="single" w:sz="4" w:space="0" w:color="auto"/>
              <w:bottom w:val="single" w:sz="4" w:space="0" w:color="000000"/>
              <w:right w:val="single" w:sz="4" w:space="0" w:color="auto"/>
            </w:tcBorders>
            <w:vAlign w:val="center"/>
          </w:tcPr>
          <w:p w:rsidR="007E5580" w:rsidRPr="001454A1" w:rsidRDefault="00C52E88" w:rsidP="001370D8">
            <w:pPr>
              <w:ind w:firstLineChars="0" w:firstLine="0"/>
              <w:jc w:val="center"/>
              <w:rPr>
                <w:rFonts w:ascii="宋体" w:eastAsia="宋体" w:hAnsi="宋体" w:cs="宋体"/>
                <w:sz w:val="24"/>
              </w:rPr>
            </w:pPr>
            <w:r>
              <w:rPr>
                <w:rFonts w:ascii="宋体" w:eastAsia="宋体" w:hAnsi="宋体" w:cs="宋体" w:hint="eastAsia"/>
                <w:sz w:val="24"/>
              </w:rPr>
              <w:t>1000</w:t>
            </w:r>
            <w:r w:rsidR="007E5580">
              <w:rPr>
                <w:rFonts w:ascii="宋体" w:eastAsia="宋体" w:hAnsi="宋体" w:cs="宋体" w:hint="eastAsia"/>
                <w:sz w:val="24"/>
              </w:rPr>
              <w:t>万元</w:t>
            </w:r>
          </w:p>
        </w:tc>
        <w:tc>
          <w:tcPr>
            <w:tcW w:w="1276" w:type="dxa"/>
            <w:vMerge w:val="restart"/>
            <w:tcBorders>
              <w:top w:val="nil"/>
              <w:left w:val="single" w:sz="4" w:space="0" w:color="auto"/>
              <w:bottom w:val="single" w:sz="4" w:space="0" w:color="000000"/>
              <w:right w:val="single" w:sz="4" w:space="0" w:color="auto"/>
            </w:tcBorders>
            <w:vAlign w:val="center"/>
          </w:tcPr>
          <w:p w:rsidR="007E5580" w:rsidRPr="001454A1" w:rsidRDefault="005E1103" w:rsidP="001370D8">
            <w:pPr>
              <w:ind w:firstLineChars="0" w:firstLine="0"/>
              <w:jc w:val="center"/>
              <w:rPr>
                <w:rFonts w:ascii="宋体" w:eastAsia="宋体" w:hAnsi="宋体" w:cs="宋体"/>
                <w:sz w:val="24"/>
              </w:rPr>
            </w:pPr>
            <w:r>
              <w:rPr>
                <w:rFonts w:ascii="宋体" w:eastAsia="宋体" w:hAnsi="宋体" w:cs="宋体" w:hint="eastAsia"/>
                <w:sz w:val="24"/>
              </w:rPr>
              <w:t>71.42</w:t>
            </w:r>
            <w:r w:rsidR="007E5580" w:rsidRPr="001454A1">
              <w:rPr>
                <w:rFonts w:ascii="宋体" w:eastAsia="宋体" w:hAnsi="宋体" w:cs="宋体"/>
                <w:sz w:val="24"/>
              </w:rPr>
              <w:t>%</w:t>
            </w:r>
          </w:p>
        </w:tc>
        <w:tc>
          <w:tcPr>
            <w:tcW w:w="1275" w:type="dxa"/>
            <w:tcBorders>
              <w:top w:val="nil"/>
              <w:left w:val="nil"/>
              <w:bottom w:val="single" w:sz="4" w:space="0" w:color="auto"/>
              <w:right w:val="single" w:sz="4" w:space="0" w:color="auto"/>
            </w:tcBorders>
            <w:vAlign w:val="center"/>
          </w:tcPr>
          <w:p w:rsidR="007E5580" w:rsidRPr="001454A1" w:rsidRDefault="007E5580" w:rsidP="00496919">
            <w:pPr>
              <w:ind w:firstLineChars="83" w:firstLine="199"/>
              <w:jc w:val="center"/>
              <w:rPr>
                <w:rFonts w:ascii="宋体" w:eastAsia="宋体" w:hAnsi="宋体" w:cs="宋体"/>
                <w:sz w:val="24"/>
              </w:rPr>
            </w:pPr>
            <w:r w:rsidRPr="001454A1">
              <w:rPr>
                <w:rFonts w:ascii="宋体" w:eastAsia="宋体" w:hAnsi="宋体" w:cs="宋体" w:hint="eastAsia"/>
                <w:sz w:val="24"/>
              </w:rPr>
              <w:t>实物</w:t>
            </w:r>
          </w:p>
        </w:tc>
        <w:tc>
          <w:tcPr>
            <w:tcW w:w="1418" w:type="dxa"/>
            <w:tcBorders>
              <w:top w:val="nil"/>
              <w:left w:val="nil"/>
              <w:bottom w:val="single" w:sz="4" w:space="0" w:color="auto"/>
              <w:right w:val="single" w:sz="4" w:space="0" w:color="auto"/>
            </w:tcBorders>
            <w:vAlign w:val="center"/>
          </w:tcPr>
          <w:p w:rsidR="007E5580" w:rsidRPr="001454A1" w:rsidRDefault="007E5580" w:rsidP="00496919">
            <w:pPr>
              <w:ind w:firstLineChars="50" w:firstLine="120"/>
              <w:rPr>
                <w:rFonts w:ascii="宋体" w:eastAsia="宋体" w:hAnsi="宋体" w:cs="宋体"/>
                <w:sz w:val="24"/>
              </w:rPr>
            </w:pPr>
            <w:r w:rsidRPr="001454A1">
              <w:rPr>
                <w:rFonts w:ascii="宋体" w:eastAsia="宋体" w:hAnsi="宋体" w:cs="宋体"/>
                <w:sz w:val="24"/>
              </w:rPr>
              <w:t>800</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2015.6.18</w:t>
            </w:r>
          </w:p>
        </w:tc>
      </w:tr>
      <w:tr w:rsidR="007E5580" w:rsidRPr="001454A1" w:rsidTr="00496919">
        <w:trPr>
          <w:trHeight w:val="402"/>
        </w:trPr>
        <w:tc>
          <w:tcPr>
            <w:tcW w:w="1384" w:type="dxa"/>
            <w:vMerge/>
            <w:tcBorders>
              <w:top w:val="nil"/>
              <w:left w:val="single" w:sz="4" w:space="0" w:color="auto"/>
              <w:bottom w:val="single" w:sz="4" w:space="0" w:color="000000"/>
              <w:right w:val="single" w:sz="4" w:space="0" w:color="auto"/>
            </w:tcBorders>
            <w:vAlign w:val="center"/>
          </w:tcPr>
          <w:p w:rsidR="007E5580" w:rsidRPr="00F15730" w:rsidRDefault="007E5580" w:rsidP="00496919">
            <w:pPr>
              <w:ind w:firstLine="480"/>
              <w:jc w:val="center"/>
              <w:rPr>
                <w:rFonts w:ascii="宋体" w:eastAsia="宋体" w:hAnsi="宋体" w:cs="宋体"/>
                <w:sz w:val="24"/>
              </w:rPr>
            </w:pPr>
          </w:p>
        </w:tc>
        <w:tc>
          <w:tcPr>
            <w:tcW w:w="1276" w:type="dxa"/>
            <w:vMerge/>
            <w:tcBorders>
              <w:top w:val="nil"/>
              <w:left w:val="single" w:sz="4" w:space="0" w:color="auto"/>
              <w:bottom w:val="single" w:sz="4" w:space="0" w:color="000000"/>
              <w:right w:val="single" w:sz="4" w:space="0" w:color="auto"/>
            </w:tcBorders>
            <w:vAlign w:val="center"/>
          </w:tcPr>
          <w:p w:rsidR="007E5580" w:rsidRPr="001454A1" w:rsidRDefault="007E5580" w:rsidP="00496919">
            <w:pPr>
              <w:ind w:firstLine="480"/>
              <w:jc w:val="center"/>
              <w:rPr>
                <w:rFonts w:ascii="宋体" w:eastAsia="宋体" w:hAnsi="宋体" w:cs="宋体"/>
                <w:sz w:val="24"/>
              </w:rPr>
            </w:pPr>
          </w:p>
        </w:tc>
        <w:tc>
          <w:tcPr>
            <w:tcW w:w="1276" w:type="dxa"/>
            <w:vMerge/>
            <w:tcBorders>
              <w:top w:val="nil"/>
              <w:left w:val="single" w:sz="4" w:space="0" w:color="auto"/>
              <w:bottom w:val="single" w:sz="4" w:space="0" w:color="000000"/>
              <w:right w:val="single" w:sz="4" w:space="0" w:color="auto"/>
            </w:tcBorders>
            <w:vAlign w:val="center"/>
          </w:tcPr>
          <w:p w:rsidR="007E5580" w:rsidRPr="001454A1" w:rsidRDefault="007E5580" w:rsidP="00496919">
            <w:pPr>
              <w:ind w:firstLine="480"/>
              <w:jc w:val="center"/>
              <w:rPr>
                <w:rFonts w:ascii="宋体" w:eastAsia="宋体" w:hAnsi="宋体" w:cs="宋体"/>
                <w:sz w:val="24"/>
              </w:rPr>
            </w:pPr>
          </w:p>
        </w:tc>
        <w:tc>
          <w:tcPr>
            <w:tcW w:w="1275" w:type="dxa"/>
            <w:tcBorders>
              <w:top w:val="nil"/>
              <w:left w:val="nil"/>
              <w:bottom w:val="single" w:sz="4" w:space="0" w:color="auto"/>
              <w:right w:val="single" w:sz="4" w:space="0" w:color="auto"/>
            </w:tcBorders>
            <w:vAlign w:val="center"/>
          </w:tcPr>
          <w:p w:rsidR="007E5580" w:rsidRPr="001454A1" w:rsidRDefault="007E5580" w:rsidP="00496919">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7E5580" w:rsidRPr="001454A1" w:rsidRDefault="00C52E88" w:rsidP="00496919">
            <w:pPr>
              <w:ind w:firstLineChars="50" w:firstLine="120"/>
              <w:rPr>
                <w:rFonts w:ascii="宋体" w:eastAsia="宋体" w:hAnsi="宋体" w:cs="宋体"/>
                <w:sz w:val="24"/>
              </w:rPr>
            </w:pPr>
            <w:r>
              <w:rPr>
                <w:rFonts w:ascii="宋体" w:eastAsia="宋体" w:hAnsi="宋体" w:cs="宋体" w:hint="eastAsia"/>
                <w:sz w:val="24"/>
              </w:rPr>
              <w:t>20</w:t>
            </w:r>
            <w:r w:rsidR="007E5580" w:rsidRPr="001454A1">
              <w:rPr>
                <w:rFonts w:ascii="宋体" w:eastAsia="宋体" w:hAnsi="宋体" w:cs="宋体"/>
                <w:sz w:val="24"/>
              </w:rPr>
              <w:t>0</w:t>
            </w:r>
            <w:r w:rsidR="007E5580">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7E5580" w:rsidRPr="001454A1" w:rsidRDefault="007E5580" w:rsidP="001370D8">
            <w:pPr>
              <w:ind w:firstLineChars="0" w:firstLine="0"/>
              <w:jc w:val="center"/>
              <w:rPr>
                <w:rFonts w:ascii="宋体" w:eastAsia="宋体" w:hAnsi="宋体" w:cs="宋体"/>
                <w:sz w:val="24"/>
              </w:rPr>
            </w:pPr>
            <w:r w:rsidRPr="001454A1">
              <w:rPr>
                <w:rFonts w:ascii="宋体" w:eastAsia="宋体" w:hAnsi="宋体" w:cs="宋体"/>
                <w:sz w:val="24"/>
              </w:rPr>
              <w:t>2016.1</w:t>
            </w:r>
            <w:r w:rsidR="001370D8">
              <w:rPr>
                <w:rFonts w:ascii="宋体" w:eastAsia="宋体" w:hAnsi="宋体" w:cs="宋体" w:hint="eastAsia"/>
                <w:sz w:val="24"/>
              </w:rPr>
              <w:t>1</w:t>
            </w:r>
            <w:r w:rsidRPr="001454A1">
              <w:rPr>
                <w:rFonts w:ascii="宋体" w:eastAsia="宋体" w:hAnsi="宋体" w:cs="宋体"/>
                <w:sz w:val="24"/>
              </w:rPr>
              <w:t>.</w:t>
            </w:r>
            <w:r>
              <w:rPr>
                <w:rFonts w:ascii="宋体" w:eastAsia="宋体" w:hAnsi="宋体" w:cs="宋体" w:hint="eastAsia"/>
                <w:sz w:val="24"/>
              </w:rPr>
              <w:t>15</w:t>
            </w:r>
          </w:p>
        </w:tc>
      </w:tr>
      <w:tr w:rsidR="005E1103" w:rsidRPr="001454A1" w:rsidTr="00496919">
        <w:trPr>
          <w:trHeight w:val="402"/>
        </w:trPr>
        <w:tc>
          <w:tcPr>
            <w:tcW w:w="1384" w:type="dxa"/>
            <w:tcBorders>
              <w:top w:val="nil"/>
              <w:left w:val="single" w:sz="4" w:space="0" w:color="auto"/>
              <w:bottom w:val="single" w:sz="4" w:space="0" w:color="auto"/>
              <w:right w:val="single" w:sz="4" w:space="0" w:color="auto"/>
            </w:tcBorders>
            <w:vAlign w:val="center"/>
          </w:tcPr>
          <w:p w:rsidR="005E1103" w:rsidRPr="00F15730" w:rsidRDefault="005E1103" w:rsidP="005E1103">
            <w:pPr>
              <w:ind w:firstLineChars="100" w:firstLine="240"/>
              <w:rPr>
                <w:rFonts w:ascii="宋体" w:eastAsia="宋体" w:hAnsi="宋体" w:cs="宋体"/>
                <w:sz w:val="24"/>
              </w:rPr>
            </w:pPr>
            <w:r w:rsidRPr="00F15730">
              <w:rPr>
                <w:rFonts w:ascii="宋体" w:eastAsia="宋体" w:hAnsi="宋体" w:cs="宋体" w:hint="eastAsia"/>
                <w:sz w:val="24"/>
              </w:rPr>
              <w:lastRenderedPageBreak/>
              <w:t>乌日金</w:t>
            </w:r>
          </w:p>
        </w:tc>
        <w:tc>
          <w:tcPr>
            <w:tcW w:w="1276" w:type="dxa"/>
            <w:tcBorders>
              <w:top w:val="nil"/>
              <w:left w:val="nil"/>
              <w:bottom w:val="single" w:sz="4" w:space="0" w:color="auto"/>
              <w:right w:val="single" w:sz="4" w:space="0" w:color="auto"/>
            </w:tcBorders>
            <w:vAlign w:val="center"/>
          </w:tcPr>
          <w:p w:rsidR="005E1103" w:rsidRPr="001454A1" w:rsidRDefault="005E1103" w:rsidP="00C52E88">
            <w:pPr>
              <w:ind w:firstLineChars="0" w:firstLine="0"/>
              <w:rPr>
                <w:rFonts w:ascii="宋体" w:eastAsia="宋体" w:hAnsi="宋体" w:cs="宋体"/>
                <w:sz w:val="24"/>
              </w:rPr>
            </w:pPr>
            <w:r>
              <w:rPr>
                <w:rFonts w:ascii="宋体" w:eastAsia="宋体" w:hAnsi="宋体" w:cs="宋体" w:hint="eastAsia"/>
                <w:sz w:val="24"/>
              </w:rPr>
              <w:t>2</w:t>
            </w:r>
            <w:r w:rsidR="00C52E88">
              <w:rPr>
                <w:rFonts w:ascii="宋体" w:eastAsia="宋体" w:hAnsi="宋体" w:cs="宋体" w:hint="eastAsia"/>
                <w:sz w:val="24"/>
              </w:rPr>
              <w:t>0</w:t>
            </w:r>
            <w:r>
              <w:rPr>
                <w:rFonts w:ascii="宋体" w:eastAsia="宋体" w:hAnsi="宋体" w:cs="宋体" w:hint="eastAsia"/>
                <w:sz w:val="24"/>
              </w:rPr>
              <w:t>0万元</w:t>
            </w:r>
          </w:p>
        </w:tc>
        <w:tc>
          <w:tcPr>
            <w:tcW w:w="1276" w:type="dxa"/>
            <w:tcBorders>
              <w:top w:val="nil"/>
              <w:left w:val="nil"/>
              <w:bottom w:val="single" w:sz="4" w:space="0" w:color="auto"/>
              <w:right w:val="single" w:sz="4" w:space="0" w:color="auto"/>
            </w:tcBorders>
            <w:vAlign w:val="center"/>
          </w:tcPr>
          <w:p w:rsidR="005E1103" w:rsidRPr="001454A1" w:rsidRDefault="005E1103" w:rsidP="005E1103">
            <w:pPr>
              <w:ind w:firstLineChars="50" w:firstLine="120"/>
              <w:rPr>
                <w:rFonts w:ascii="宋体" w:eastAsia="宋体" w:hAnsi="宋体" w:cs="宋体"/>
                <w:sz w:val="24"/>
              </w:rPr>
            </w:pPr>
            <w:r>
              <w:rPr>
                <w:rFonts w:ascii="宋体" w:eastAsia="宋体" w:hAnsi="宋体" w:cs="宋体" w:hint="eastAsia"/>
                <w:sz w:val="24"/>
              </w:rPr>
              <w:t>14.28%</w:t>
            </w:r>
          </w:p>
        </w:tc>
        <w:tc>
          <w:tcPr>
            <w:tcW w:w="1275" w:type="dxa"/>
            <w:tcBorders>
              <w:top w:val="nil"/>
              <w:left w:val="nil"/>
              <w:bottom w:val="single" w:sz="4" w:space="0" w:color="auto"/>
              <w:right w:val="single" w:sz="4" w:space="0" w:color="auto"/>
            </w:tcBorders>
            <w:vAlign w:val="center"/>
          </w:tcPr>
          <w:p w:rsidR="005E1103" w:rsidRPr="001454A1" w:rsidRDefault="005E1103" w:rsidP="005E1103">
            <w:pPr>
              <w:ind w:firstLineChars="83" w:firstLine="199"/>
              <w:jc w:val="center"/>
              <w:rPr>
                <w:rFonts w:ascii="宋体" w:eastAsia="宋体" w:hAnsi="宋体" w:cs="宋体"/>
                <w:sz w:val="24"/>
              </w:rPr>
            </w:pPr>
            <w:r>
              <w:rPr>
                <w:rFonts w:ascii="宋体" w:eastAsia="宋体" w:hAnsi="宋体" w:cs="宋体" w:hint="eastAsia"/>
                <w:sz w:val="24"/>
              </w:rPr>
              <w:t>实物</w:t>
            </w:r>
          </w:p>
        </w:tc>
        <w:tc>
          <w:tcPr>
            <w:tcW w:w="1418" w:type="dxa"/>
            <w:tcBorders>
              <w:top w:val="nil"/>
              <w:left w:val="nil"/>
              <w:bottom w:val="single" w:sz="4" w:space="0" w:color="auto"/>
              <w:right w:val="single" w:sz="4" w:space="0" w:color="auto"/>
            </w:tcBorders>
            <w:vAlign w:val="center"/>
          </w:tcPr>
          <w:p w:rsidR="005E1103" w:rsidRPr="001454A1" w:rsidRDefault="005E1103" w:rsidP="005E1103">
            <w:pPr>
              <w:ind w:firstLineChars="50" w:firstLine="120"/>
              <w:rPr>
                <w:rFonts w:ascii="宋体" w:eastAsia="宋体" w:hAnsi="宋体" w:cs="宋体"/>
                <w:sz w:val="24"/>
              </w:rPr>
            </w:pPr>
            <w:r>
              <w:rPr>
                <w:rFonts w:ascii="宋体" w:eastAsia="宋体" w:hAnsi="宋体" w:cs="宋体" w:hint="eastAsia"/>
                <w:sz w:val="24"/>
              </w:rPr>
              <w:t>200万元</w:t>
            </w:r>
          </w:p>
        </w:tc>
        <w:tc>
          <w:tcPr>
            <w:tcW w:w="1456" w:type="dxa"/>
            <w:tcBorders>
              <w:top w:val="nil"/>
              <w:left w:val="nil"/>
              <w:bottom w:val="single" w:sz="4" w:space="0" w:color="auto"/>
              <w:right w:val="single" w:sz="4" w:space="0" w:color="auto"/>
            </w:tcBorders>
            <w:vAlign w:val="center"/>
          </w:tcPr>
          <w:p w:rsidR="005E1103" w:rsidRPr="001454A1" w:rsidRDefault="005E1103" w:rsidP="005E1103">
            <w:pPr>
              <w:ind w:firstLineChars="0" w:firstLine="0"/>
              <w:jc w:val="center"/>
              <w:rPr>
                <w:rFonts w:ascii="宋体" w:eastAsia="宋体" w:hAnsi="宋体" w:cs="宋体"/>
                <w:sz w:val="24"/>
              </w:rPr>
            </w:pPr>
            <w:r>
              <w:rPr>
                <w:rFonts w:ascii="宋体" w:eastAsia="宋体" w:hAnsi="宋体" w:cs="宋体" w:hint="eastAsia"/>
                <w:sz w:val="24"/>
              </w:rPr>
              <w:t>2015.6.18</w:t>
            </w:r>
          </w:p>
        </w:tc>
      </w:tr>
      <w:tr w:rsidR="007E5580" w:rsidRPr="001454A1" w:rsidTr="00496919">
        <w:trPr>
          <w:trHeight w:val="402"/>
        </w:trPr>
        <w:tc>
          <w:tcPr>
            <w:tcW w:w="1384" w:type="dxa"/>
            <w:tcBorders>
              <w:top w:val="nil"/>
              <w:left w:val="single" w:sz="4" w:space="0" w:color="auto"/>
              <w:bottom w:val="single" w:sz="4" w:space="0" w:color="auto"/>
              <w:right w:val="single" w:sz="4" w:space="0" w:color="auto"/>
            </w:tcBorders>
            <w:vAlign w:val="center"/>
          </w:tcPr>
          <w:p w:rsidR="007E5580" w:rsidRPr="00F15730" w:rsidRDefault="007E5580" w:rsidP="00496919">
            <w:pPr>
              <w:ind w:firstLineChars="83" w:firstLine="199"/>
              <w:rPr>
                <w:rFonts w:ascii="宋体" w:eastAsia="宋体" w:hAnsi="宋体" w:cs="宋体"/>
                <w:sz w:val="24"/>
              </w:rPr>
            </w:pPr>
            <w:r w:rsidRPr="00F15730">
              <w:rPr>
                <w:rFonts w:ascii="宋体" w:eastAsia="宋体" w:hAnsi="宋体" w:cs="宋体" w:hint="eastAsia"/>
                <w:sz w:val="24"/>
              </w:rPr>
              <w:t>张奎伟</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83" w:firstLine="199"/>
              <w:jc w:val="center"/>
              <w:rPr>
                <w:rFonts w:ascii="宋体" w:eastAsia="宋体" w:hAnsi="宋体" w:cs="宋体"/>
                <w:sz w:val="24"/>
              </w:rPr>
            </w:pPr>
            <w:r w:rsidRPr="001454A1">
              <w:rPr>
                <w:rFonts w:ascii="宋体" w:eastAsia="宋体" w:hAnsi="宋体" w:cs="宋体"/>
                <w:sz w:val="24"/>
              </w:rPr>
              <w:t>10</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0.71%</w:t>
            </w:r>
          </w:p>
        </w:tc>
        <w:tc>
          <w:tcPr>
            <w:tcW w:w="1275" w:type="dxa"/>
            <w:tcBorders>
              <w:top w:val="nil"/>
              <w:left w:val="nil"/>
              <w:bottom w:val="single" w:sz="4" w:space="0" w:color="auto"/>
              <w:right w:val="single" w:sz="4" w:space="0" w:color="auto"/>
            </w:tcBorders>
            <w:vAlign w:val="center"/>
          </w:tcPr>
          <w:p w:rsidR="007E5580" w:rsidRPr="001454A1" w:rsidRDefault="007E5580" w:rsidP="00496919">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7E5580" w:rsidRPr="001454A1" w:rsidRDefault="007E5580" w:rsidP="004E6618">
            <w:pPr>
              <w:ind w:firstLineChars="100" w:firstLine="240"/>
              <w:rPr>
                <w:rFonts w:ascii="宋体" w:eastAsia="宋体" w:hAnsi="宋体" w:cs="宋体"/>
                <w:sz w:val="24"/>
              </w:rPr>
            </w:pPr>
            <w:r w:rsidRPr="001454A1">
              <w:rPr>
                <w:rFonts w:ascii="宋体" w:eastAsia="宋体" w:hAnsi="宋体" w:cs="宋体"/>
                <w:sz w:val="24"/>
              </w:rPr>
              <w:t>10</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7E5580" w:rsidRPr="001454A1" w:rsidTr="00496919">
        <w:trPr>
          <w:trHeight w:val="402"/>
        </w:trPr>
        <w:tc>
          <w:tcPr>
            <w:tcW w:w="1384" w:type="dxa"/>
            <w:tcBorders>
              <w:top w:val="nil"/>
              <w:left w:val="single" w:sz="4" w:space="0" w:color="auto"/>
              <w:bottom w:val="single" w:sz="4" w:space="0" w:color="auto"/>
              <w:right w:val="single" w:sz="4" w:space="0" w:color="auto"/>
            </w:tcBorders>
            <w:vAlign w:val="center"/>
          </w:tcPr>
          <w:p w:rsidR="007E5580" w:rsidRPr="00F15730" w:rsidRDefault="007E5580" w:rsidP="00496919">
            <w:pPr>
              <w:ind w:firstLineChars="133" w:firstLine="319"/>
              <w:rPr>
                <w:rFonts w:ascii="宋体" w:eastAsia="宋体" w:hAnsi="宋体" w:cs="宋体"/>
                <w:sz w:val="24"/>
              </w:rPr>
            </w:pPr>
            <w:r w:rsidRPr="00F15730">
              <w:rPr>
                <w:rFonts w:ascii="宋体" w:eastAsia="宋体" w:hAnsi="宋体" w:cs="宋体" w:hint="eastAsia"/>
                <w:sz w:val="24"/>
              </w:rPr>
              <w:t>孙瑛</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133" w:firstLine="319"/>
              <w:jc w:val="center"/>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0.57%</w:t>
            </w:r>
          </w:p>
        </w:tc>
        <w:tc>
          <w:tcPr>
            <w:tcW w:w="1275" w:type="dxa"/>
            <w:tcBorders>
              <w:top w:val="nil"/>
              <w:left w:val="nil"/>
              <w:bottom w:val="single" w:sz="4" w:space="0" w:color="auto"/>
              <w:right w:val="single" w:sz="4" w:space="0" w:color="auto"/>
            </w:tcBorders>
            <w:vAlign w:val="center"/>
          </w:tcPr>
          <w:p w:rsidR="007E5580" w:rsidRPr="001454A1" w:rsidRDefault="007E5580" w:rsidP="00496919">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7E5580" w:rsidRPr="001454A1" w:rsidRDefault="007E5580" w:rsidP="004E6618">
            <w:pPr>
              <w:ind w:firstLineChars="150" w:firstLine="360"/>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7E5580" w:rsidRPr="001454A1" w:rsidTr="00496919">
        <w:trPr>
          <w:trHeight w:val="402"/>
        </w:trPr>
        <w:tc>
          <w:tcPr>
            <w:tcW w:w="1384" w:type="dxa"/>
            <w:tcBorders>
              <w:top w:val="nil"/>
              <w:left w:val="single" w:sz="4" w:space="0" w:color="auto"/>
              <w:bottom w:val="single" w:sz="4" w:space="0" w:color="auto"/>
              <w:right w:val="single" w:sz="4" w:space="0" w:color="auto"/>
            </w:tcBorders>
            <w:vAlign w:val="center"/>
          </w:tcPr>
          <w:p w:rsidR="007E5580" w:rsidRPr="00F15730" w:rsidRDefault="007E5580" w:rsidP="00496919">
            <w:pPr>
              <w:ind w:firstLineChars="83" w:firstLine="199"/>
              <w:rPr>
                <w:rFonts w:ascii="宋体" w:eastAsia="宋体" w:hAnsi="宋体" w:cs="宋体"/>
                <w:sz w:val="24"/>
              </w:rPr>
            </w:pPr>
            <w:r w:rsidRPr="00F15730">
              <w:rPr>
                <w:rFonts w:ascii="宋体" w:eastAsia="宋体" w:hAnsi="宋体" w:cs="宋体" w:hint="eastAsia"/>
                <w:sz w:val="24"/>
              </w:rPr>
              <w:t>刘立红</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133" w:firstLine="319"/>
              <w:jc w:val="center"/>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0.57%</w:t>
            </w:r>
          </w:p>
        </w:tc>
        <w:tc>
          <w:tcPr>
            <w:tcW w:w="1275" w:type="dxa"/>
            <w:tcBorders>
              <w:top w:val="nil"/>
              <w:left w:val="nil"/>
              <w:bottom w:val="single" w:sz="4" w:space="0" w:color="auto"/>
              <w:right w:val="single" w:sz="4" w:space="0" w:color="auto"/>
            </w:tcBorders>
            <w:vAlign w:val="center"/>
          </w:tcPr>
          <w:p w:rsidR="007E5580" w:rsidRPr="001454A1" w:rsidRDefault="007E5580" w:rsidP="00496919">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7E5580" w:rsidRPr="001454A1" w:rsidRDefault="007E5580" w:rsidP="004E6618">
            <w:pPr>
              <w:ind w:firstLineChars="150" w:firstLine="360"/>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7E5580" w:rsidRPr="001454A1" w:rsidTr="00496919">
        <w:trPr>
          <w:trHeight w:val="402"/>
        </w:trPr>
        <w:tc>
          <w:tcPr>
            <w:tcW w:w="1384" w:type="dxa"/>
            <w:tcBorders>
              <w:top w:val="nil"/>
              <w:left w:val="single" w:sz="4" w:space="0" w:color="auto"/>
              <w:bottom w:val="single" w:sz="4" w:space="0" w:color="auto"/>
              <w:right w:val="single" w:sz="4" w:space="0" w:color="auto"/>
            </w:tcBorders>
            <w:vAlign w:val="center"/>
          </w:tcPr>
          <w:p w:rsidR="007E5580" w:rsidRPr="00F15730" w:rsidRDefault="007E5580" w:rsidP="00496919">
            <w:pPr>
              <w:ind w:firstLineChars="133" w:firstLine="319"/>
              <w:rPr>
                <w:rFonts w:ascii="宋体" w:eastAsia="宋体" w:hAnsi="宋体" w:cs="宋体"/>
                <w:sz w:val="24"/>
              </w:rPr>
            </w:pPr>
            <w:r w:rsidRPr="00F15730">
              <w:rPr>
                <w:rFonts w:ascii="宋体" w:eastAsia="宋体" w:hAnsi="宋体" w:cs="宋体" w:hint="eastAsia"/>
                <w:sz w:val="24"/>
              </w:rPr>
              <w:t>罗刚</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133" w:firstLine="319"/>
              <w:jc w:val="center"/>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0.57%</w:t>
            </w:r>
          </w:p>
        </w:tc>
        <w:tc>
          <w:tcPr>
            <w:tcW w:w="1275" w:type="dxa"/>
            <w:tcBorders>
              <w:top w:val="nil"/>
              <w:left w:val="nil"/>
              <w:bottom w:val="single" w:sz="4" w:space="0" w:color="auto"/>
              <w:right w:val="single" w:sz="4" w:space="0" w:color="auto"/>
            </w:tcBorders>
            <w:vAlign w:val="center"/>
          </w:tcPr>
          <w:p w:rsidR="007E5580" w:rsidRPr="001454A1" w:rsidRDefault="007E5580" w:rsidP="00496919">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7E5580" w:rsidRPr="001454A1" w:rsidRDefault="007E5580" w:rsidP="004E6618">
            <w:pPr>
              <w:ind w:firstLineChars="150" w:firstLine="360"/>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7E5580" w:rsidRPr="001454A1" w:rsidTr="00496919">
        <w:trPr>
          <w:trHeight w:val="402"/>
        </w:trPr>
        <w:tc>
          <w:tcPr>
            <w:tcW w:w="1384" w:type="dxa"/>
            <w:tcBorders>
              <w:top w:val="nil"/>
              <w:left w:val="single" w:sz="4" w:space="0" w:color="auto"/>
              <w:bottom w:val="single" w:sz="4" w:space="0" w:color="auto"/>
              <w:right w:val="single" w:sz="4" w:space="0" w:color="auto"/>
            </w:tcBorders>
            <w:vAlign w:val="center"/>
          </w:tcPr>
          <w:p w:rsidR="007E5580" w:rsidRPr="00F15730" w:rsidRDefault="007E5580" w:rsidP="00496919">
            <w:pPr>
              <w:ind w:firstLineChars="133" w:firstLine="319"/>
              <w:rPr>
                <w:rFonts w:ascii="宋体" w:eastAsia="宋体" w:hAnsi="宋体" w:cs="宋体"/>
                <w:sz w:val="24"/>
              </w:rPr>
            </w:pPr>
            <w:r w:rsidRPr="00F15730">
              <w:rPr>
                <w:rFonts w:ascii="宋体" w:eastAsia="宋体" w:hAnsi="宋体" w:cs="宋体" w:hint="eastAsia"/>
                <w:sz w:val="24"/>
              </w:rPr>
              <w:t>韩丽</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100" w:firstLine="240"/>
              <w:jc w:val="center"/>
              <w:rPr>
                <w:rFonts w:ascii="宋体" w:eastAsia="宋体" w:hAnsi="宋体" w:cs="宋体"/>
                <w:sz w:val="24"/>
              </w:rPr>
            </w:pPr>
            <w:r w:rsidRPr="001454A1">
              <w:rPr>
                <w:rFonts w:ascii="宋体" w:eastAsia="宋体" w:hAnsi="宋体" w:cs="宋体"/>
                <w:sz w:val="24"/>
              </w:rPr>
              <w:t>20</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1.43%</w:t>
            </w:r>
          </w:p>
        </w:tc>
        <w:tc>
          <w:tcPr>
            <w:tcW w:w="1275" w:type="dxa"/>
            <w:tcBorders>
              <w:top w:val="nil"/>
              <w:left w:val="nil"/>
              <w:bottom w:val="single" w:sz="4" w:space="0" w:color="auto"/>
              <w:right w:val="single" w:sz="4" w:space="0" w:color="auto"/>
            </w:tcBorders>
            <w:vAlign w:val="center"/>
          </w:tcPr>
          <w:p w:rsidR="007E5580" w:rsidRPr="001454A1" w:rsidRDefault="007E5580" w:rsidP="00496919">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7E5580" w:rsidRPr="001454A1" w:rsidRDefault="007E5580" w:rsidP="004E6618">
            <w:pPr>
              <w:ind w:firstLineChars="100" w:firstLine="240"/>
              <w:rPr>
                <w:rFonts w:ascii="宋体" w:eastAsia="宋体" w:hAnsi="宋体" w:cs="宋体"/>
                <w:sz w:val="24"/>
              </w:rPr>
            </w:pPr>
            <w:r w:rsidRPr="001454A1">
              <w:rPr>
                <w:rFonts w:ascii="宋体" w:eastAsia="宋体" w:hAnsi="宋体" w:cs="宋体"/>
                <w:sz w:val="24"/>
              </w:rPr>
              <w:t>20</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7E5580" w:rsidRPr="001454A1" w:rsidTr="00496919">
        <w:trPr>
          <w:trHeight w:val="402"/>
        </w:trPr>
        <w:tc>
          <w:tcPr>
            <w:tcW w:w="1384" w:type="dxa"/>
            <w:tcBorders>
              <w:top w:val="single" w:sz="4" w:space="0" w:color="auto"/>
              <w:left w:val="single" w:sz="4" w:space="0" w:color="auto"/>
              <w:bottom w:val="single" w:sz="4" w:space="0" w:color="auto"/>
              <w:right w:val="single" w:sz="4" w:space="0" w:color="auto"/>
            </w:tcBorders>
            <w:vAlign w:val="center"/>
          </w:tcPr>
          <w:p w:rsidR="007E5580" w:rsidRPr="00F15730" w:rsidRDefault="007E5580" w:rsidP="00496919">
            <w:pPr>
              <w:ind w:firstLineChars="133" w:firstLine="319"/>
              <w:rPr>
                <w:rFonts w:ascii="宋体" w:eastAsia="宋体" w:hAnsi="宋体" w:cs="宋体"/>
                <w:sz w:val="24"/>
              </w:rPr>
            </w:pPr>
            <w:r w:rsidRPr="00F15730">
              <w:rPr>
                <w:rFonts w:ascii="宋体" w:eastAsia="宋体" w:hAnsi="宋体" w:cs="宋体" w:hint="eastAsia"/>
                <w:sz w:val="24"/>
              </w:rPr>
              <w:t>侯宇</w:t>
            </w:r>
          </w:p>
        </w:tc>
        <w:tc>
          <w:tcPr>
            <w:tcW w:w="1276" w:type="dxa"/>
            <w:tcBorders>
              <w:top w:val="single" w:sz="4" w:space="0" w:color="auto"/>
              <w:left w:val="nil"/>
              <w:bottom w:val="single" w:sz="4" w:space="0" w:color="auto"/>
              <w:right w:val="single" w:sz="4" w:space="0" w:color="auto"/>
            </w:tcBorders>
            <w:vAlign w:val="center"/>
          </w:tcPr>
          <w:p w:rsidR="007E5580" w:rsidRPr="001454A1" w:rsidRDefault="007E5580" w:rsidP="00496919">
            <w:pPr>
              <w:ind w:firstLineChars="133" w:firstLine="319"/>
              <w:jc w:val="center"/>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276" w:type="dxa"/>
            <w:tcBorders>
              <w:top w:val="single" w:sz="4" w:space="0" w:color="auto"/>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0.57%</w:t>
            </w:r>
          </w:p>
        </w:tc>
        <w:tc>
          <w:tcPr>
            <w:tcW w:w="1275" w:type="dxa"/>
            <w:tcBorders>
              <w:top w:val="single" w:sz="4" w:space="0" w:color="auto"/>
              <w:left w:val="nil"/>
              <w:bottom w:val="single" w:sz="4" w:space="0" w:color="auto"/>
              <w:right w:val="single" w:sz="4" w:space="0" w:color="auto"/>
            </w:tcBorders>
            <w:vAlign w:val="center"/>
          </w:tcPr>
          <w:p w:rsidR="007E5580" w:rsidRPr="001454A1" w:rsidRDefault="007E5580" w:rsidP="00496919">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single" w:sz="4" w:space="0" w:color="auto"/>
              <w:left w:val="nil"/>
              <w:bottom w:val="single" w:sz="4" w:space="0" w:color="auto"/>
              <w:right w:val="single" w:sz="4" w:space="0" w:color="auto"/>
            </w:tcBorders>
            <w:vAlign w:val="center"/>
          </w:tcPr>
          <w:p w:rsidR="007E5580" w:rsidRPr="001454A1" w:rsidRDefault="007E5580" w:rsidP="004E6618">
            <w:pPr>
              <w:ind w:firstLineChars="150" w:firstLine="360"/>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456" w:type="dxa"/>
            <w:tcBorders>
              <w:top w:val="single" w:sz="4" w:space="0" w:color="auto"/>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7E5580" w:rsidRPr="001454A1" w:rsidTr="00496919">
        <w:trPr>
          <w:trHeight w:val="402"/>
        </w:trPr>
        <w:tc>
          <w:tcPr>
            <w:tcW w:w="1384" w:type="dxa"/>
            <w:tcBorders>
              <w:top w:val="nil"/>
              <w:left w:val="single" w:sz="4" w:space="0" w:color="auto"/>
              <w:bottom w:val="single" w:sz="4" w:space="0" w:color="auto"/>
              <w:right w:val="single" w:sz="4" w:space="0" w:color="auto"/>
            </w:tcBorders>
            <w:vAlign w:val="center"/>
          </w:tcPr>
          <w:p w:rsidR="007E5580" w:rsidRPr="00F15730" w:rsidRDefault="007E5580" w:rsidP="00496919">
            <w:pPr>
              <w:ind w:firstLineChars="83" w:firstLine="199"/>
              <w:rPr>
                <w:rFonts w:ascii="宋体" w:eastAsia="宋体" w:hAnsi="宋体" w:cs="宋体"/>
                <w:sz w:val="24"/>
              </w:rPr>
            </w:pPr>
            <w:r w:rsidRPr="00F15730">
              <w:rPr>
                <w:rFonts w:ascii="宋体" w:eastAsia="宋体" w:hAnsi="宋体" w:cs="宋体" w:hint="eastAsia"/>
                <w:sz w:val="24"/>
              </w:rPr>
              <w:t>张丽娜</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133" w:firstLine="319"/>
              <w:jc w:val="center"/>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0.36%</w:t>
            </w:r>
          </w:p>
        </w:tc>
        <w:tc>
          <w:tcPr>
            <w:tcW w:w="1275" w:type="dxa"/>
            <w:tcBorders>
              <w:top w:val="nil"/>
              <w:left w:val="nil"/>
              <w:bottom w:val="single" w:sz="4" w:space="0" w:color="auto"/>
              <w:right w:val="single" w:sz="4" w:space="0" w:color="auto"/>
            </w:tcBorders>
            <w:vAlign w:val="center"/>
          </w:tcPr>
          <w:p w:rsidR="007E5580" w:rsidRPr="001454A1" w:rsidRDefault="007E5580" w:rsidP="00496919">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7E5580" w:rsidRPr="001454A1" w:rsidRDefault="007E5580" w:rsidP="004E6618">
            <w:pPr>
              <w:ind w:firstLineChars="150" w:firstLine="360"/>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7E5580" w:rsidRPr="001454A1" w:rsidTr="00496919">
        <w:trPr>
          <w:trHeight w:val="402"/>
        </w:trPr>
        <w:tc>
          <w:tcPr>
            <w:tcW w:w="1384" w:type="dxa"/>
            <w:tcBorders>
              <w:top w:val="nil"/>
              <w:left w:val="single" w:sz="4" w:space="0" w:color="auto"/>
              <w:bottom w:val="single" w:sz="4" w:space="0" w:color="auto"/>
              <w:right w:val="single" w:sz="4" w:space="0" w:color="auto"/>
            </w:tcBorders>
            <w:vAlign w:val="center"/>
          </w:tcPr>
          <w:p w:rsidR="007E5580" w:rsidRPr="00F15730" w:rsidRDefault="007E5580" w:rsidP="00496919">
            <w:pPr>
              <w:ind w:firstLineChars="83" w:firstLine="199"/>
              <w:rPr>
                <w:rFonts w:ascii="宋体" w:eastAsia="宋体" w:hAnsi="宋体" w:cs="宋体"/>
                <w:sz w:val="24"/>
              </w:rPr>
            </w:pPr>
            <w:r w:rsidRPr="00F15730">
              <w:rPr>
                <w:rFonts w:ascii="宋体" w:eastAsia="宋体" w:hAnsi="宋体" w:cs="宋体" w:hint="eastAsia"/>
                <w:sz w:val="24"/>
              </w:rPr>
              <w:t>潘丽娜</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150" w:firstLine="360"/>
              <w:jc w:val="center"/>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0.36%</w:t>
            </w:r>
          </w:p>
        </w:tc>
        <w:tc>
          <w:tcPr>
            <w:tcW w:w="1275" w:type="dxa"/>
            <w:tcBorders>
              <w:top w:val="nil"/>
              <w:left w:val="nil"/>
              <w:bottom w:val="single" w:sz="4" w:space="0" w:color="auto"/>
              <w:right w:val="single" w:sz="4" w:space="0" w:color="auto"/>
            </w:tcBorders>
            <w:vAlign w:val="center"/>
          </w:tcPr>
          <w:p w:rsidR="007E5580" w:rsidRPr="001454A1" w:rsidRDefault="007E5580" w:rsidP="00496919">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7E5580" w:rsidRPr="001454A1" w:rsidRDefault="007E5580" w:rsidP="004E6618">
            <w:pPr>
              <w:ind w:firstLineChars="150" w:firstLine="360"/>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7E5580" w:rsidRPr="001454A1" w:rsidTr="00496919">
        <w:trPr>
          <w:trHeight w:val="402"/>
        </w:trPr>
        <w:tc>
          <w:tcPr>
            <w:tcW w:w="1384" w:type="dxa"/>
            <w:tcBorders>
              <w:top w:val="nil"/>
              <w:left w:val="single" w:sz="4" w:space="0" w:color="auto"/>
              <w:bottom w:val="single" w:sz="4" w:space="0" w:color="auto"/>
              <w:right w:val="single" w:sz="4" w:space="0" w:color="auto"/>
            </w:tcBorders>
            <w:vAlign w:val="center"/>
          </w:tcPr>
          <w:p w:rsidR="007E5580" w:rsidRPr="00F15730" w:rsidRDefault="007E5580" w:rsidP="00496919">
            <w:pPr>
              <w:ind w:firstLineChars="133" w:firstLine="319"/>
              <w:rPr>
                <w:rFonts w:ascii="宋体" w:eastAsia="宋体" w:hAnsi="宋体" w:cs="宋体"/>
                <w:sz w:val="24"/>
              </w:rPr>
            </w:pPr>
            <w:r w:rsidRPr="00F15730">
              <w:rPr>
                <w:rFonts w:ascii="宋体" w:eastAsia="宋体" w:hAnsi="宋体" w:cs="宋体" w:hint="eastAsia"/>
                <w:sz w:val="24"/>
              </w:rPr>
              <w:t>李娜</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133" w:firstLine="319"/>
              <w:jc w:val="center"/>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0.36%</w:t>
            </w:r>
          </w:p>
        </w:tc>
        <w:tc>
          <w:tcPr>
            <w:tcW w:w="1275" w:type="dxa"/>
            <w:tcBorders>
              <w:top w:val="nil"/>
              <w:left w:val="nil"/>
              <w:bottom w:val="single" w:sz="4" w:space="0" w:color="auto"/>
              <w:right w:val="single" w:sz="4" w:space="0" w:color="auto"/>
            </w:tcBorders>
            <w:vAlign w:val="center"/>
          </w:tcPr>
          <w:p w:rsidR="007E5580" w:rsidRPr="001454A1" w:rsidRDefault="007E5580" w:rsidP="00496919">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7E5580" w:rsidRPr="001454A1" w:rsidRDefault="007E5580" w:rsidP="004E6618">
            <w:pPr>
              <w:ind w:firstLineChars="150" w:firstLine="360"/>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7E5580" w:rsidRPr="001454A1" w:rsidTr="00496919">
        <w:trPr>
          <w:trHeight w:val="402"/>
        </w:trPr>
        <w:tc>
          <w:tcPr>
            <w:tcW w:w="1384" w:type="dxa"/>
            <w:tcBorders>
              <w:top w:val="nil"/>
              <w:left w:val="single" w:sz="4" w:space="0" w:color="auto"/>
              <w:bottom w:val="single" w:sz="4" w:space="0" w:color="auto"/>
              <w:right w:val="single" w:sz="4" w:space="0" w:color="auto"/>
            </w:tcBorders>
            <w:vAlign w:val="center"/>
          </w:tcPr>
          <w:p w:rsidR="007E5580" w:rsidRPr="00F15730" w:rsidRDefault="007E5580" w:rsidP="00496919">
            <w:pPr>
              <w:ind w:firstLineChars="83" w:firstLine="199"/>
              <w:rPr>
                <w:rFonts w:ascii="宋体" w:eastAsia="宋体" w:hAnsi="宋体" w:cs="宋体"/>
                <w:sz w:val="24"/>
              </w:rPr>
            </w:pPr>
            <w:r w:rsidRPr="00F15730">
              <w:rPr>
                <w:rFonts w:ascii="宋体" w:eastAsia="宋体" w:hAnsi="宋体" w:cs="宋体" w:hint="eastAsia"/>
                <w:sz w:val="24"/>
              </w:rPr>
              <w:t>罗壁峰</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133" w:firstLine="319"/>
              <w:jc w:val="center"/>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0.36%</w:t>
            </w:r>
          </w:p>
        </w:tc>
        <w:tc>
          <w:tcPr>
            <w:tcW w:w="1275" w:type="dxa"/>
            <w:tcBorders>
              <w:top w:val="nil"/>
              <w:left w:val="nil"/>
              <w:bottom w:val="single" w:sz="4" w:space="0" w:color="auto"/>
              <w:right w:val="single" w:sz="4" w:space="0" w:color="auto"/>
            </w:tcBorders>
            <w:vAlign w:val="center"/>
          </w:tcPr>
          <w:p w:rsidR="007E5580" w:rsidRPr="001454A1" w:rsidRDefault="007E5580" w:rsidP="00496919">
            <w:pPr>
              <w:ind w:firstLineChars="100" w:firstLine="240"/>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7E5580" w:rsidRPr="001454A1" w:rsidRDefault="007E5580" w:rsidP="004E6618">
            <w:pPr>
              <w:ind w:firstLineChars="150" w:firstLine="360"/>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7E5580" w:rsidRPr="001454A1" w:rsidTr="00496919">
        <w:trPr>
          <w:trHeight w:val="402"/>
        </w:trPr>
        <w:tc>
          <w:tcPr>
            <w:tcW w:w="1384" w:type="dxa"/>
            <w:tcBorders>
              <w:top w:val="nil"/>
              <w:left w:val="single" w:sz="4" w:space="0" w:color="auto"/>
              <w:bottom w:val="single" w:sz="4" w:space="0" w:color="auto"/>
              <w:right w:val="single" w:sz="4" w:space="0" w:color="auto"/>
            </w:tcBorders>
            <w:vAlign w:val="center"/>
          </w:tcPr>
          <w:p w:rsidR="007E5580" w:rsidRPr="00F15730" w:rsidRDefault="007E5580" w:rsidP="00496919">
            <w:pPr>
              <w:ind w:firstLineChars="83" w:firstLine="199"/>
              <w:rPr>
                <w:rFonts w:ascii="宋体" w:eastAsia="宋体" w:hAnsi="宋体" w:cs="宋体"/>
                <w:sz w:val="24"/>
              </w:rPr>
            </w:pPr>
            <w:r w:rsidRPr="00F15730">
              <w:rPr>
                <w:rFonts w:ascii="宋体" w:eastAsia="宋体" w:hAnsi="宋体" w:cs="宋体" w:hint="eastAsia"/>
                <w:sz w:val="24"/>
              </w:rPr>
              <w:t>魏利军</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133" w:firstLine="319"/>
              <w:jc w:val="center"/>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0.36%</w:t>
            </w:r>
          </w:p>
        </w:tc>
        <w:tc>
          <w:tcPr>
            <w:tcW w:w="1275" w:type="dxa"/>
            <w:tcBorders>
              <w:top w:val="nil"/>
              <w:left w:val="nil"/>
              <w:bottom w:val="single" w:sz="4" w:space="0" w:color="auto"/>
              <w:right w:val="single" w:sz="4" w:space="0" w:color="auto"/>
            </w:tcBorders>
            <w:vAlign w:val="center"/>
          </w:tcPr>
          <w:p w:rsidR="007E5580" w:rsidRPr="001454A1" w:rsidRDefault="007E5580" w:rsidP="00496919">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7E5580" w:rsidRPr="001454A1" w:rsidRDefault="007E5580" w:rsidP="004E6618">
            <w:pPr>
              <w:ind w:firstLineChars="150" w:firstLine="360"/>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7E5580" w:rsidRPr="001454A1" w:rsidTr="00496919">
        <w:trPr>
          <w:trHeight w:val="402"/>
        </w:trPr>
        <w:tc>
          <w:tcPr>
            <w:tcW w:w="1384" w:type="dxa"/>
            <w:tcBorders>
              <w:top w:val="nil"/>
              <w:left w:val="single" w:sz="4" w:space="0" w:color="auto"/>
              <w:bottom w:val="single" w:sz="4" w:space="0" w:color="auto"/>
              <w:right w:val="single" w:sz="4" w:space="0" w:color="auto"/>
            </w:tcBorders>
            <w:vAlign w:val="center"/>
          </w:tcPr>
          <w:p w:rsidR="007E5580" w:rsidRPr="00F15730" w:rsidRDefault="007E5580" w:rsidP="00496919">
            <w:pPr>
              <w:ind w:firstLineChars="83" w:firstLine="199"/>
              <w:rPr>
                <w:rFonts w:ascii="宋体" w:eastAsia="宋体" w:hAnsi="宋体" w:cs="宋体"/>
                <w:sz w:val="24"/>
              </w:rPr>
            </w:pPr>
            <w:r w:rsidRPr="00F15730">
              <w:rPr>
                <w:rFonts w:ascii="宋体" w:eastAsia="宋体" w:hAnsi="宋体" w:cs="宋体" w:hint="eastAsia"/>
                <w:sz w:val="24"/>
              </w:rPr>
              <w:t>曹学明</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133" w:firstLine="319"/>
              <w:jc w:val="center"/>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0.36%</w:t>
            </w:r>
          </w:p>
        </w:tc>
        <w:tc>
          <w:tcPr>
            <w:tcW w:w="1275" w:type="dxa"/>
            <w:tcBorders>
              <w:top w:val="nil"/>
              <w:left w:val="nil"/>
              <w:bottom w:val="single" w:sz="4" w:space="0" w:color="auto"/>
              <w:right w:val="single" w:sz="4" w:space="0" w:color="auto"/>
            </w:tcBorders>
            <w:vAlign w:val="center"/>
          </w:tcPr>
          <w:p w:rsidR="007E5580" w:rsidRPr="001454A1" w:rsidRDefault="007E5580" w:rsidP="00496919">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7E5580" w:rsidRPr="001454A1" w:rsidRDefault="007E5580" w:rsidP="004E6618">
            <w:pPr>
              <w:ind w:firstLineChars="150" w:firstLine="360"/>
              <w:rPr>
                <w:rFonts w:ascii="宋体" w:eastAsia="宋体" w:hAnsi="宋体" w:cs="宋体"/>
                <w:sz w:val="24"/>
              </w:rPr>
            </w:pPr>
            <w:r w:rsidRPr="001454A1">
              <w:rPr>
                <w:rFonts w:ascii="宋体" w:eastAsia="宋体" w:hAnsi="宋体" w:cs="宋体"/>
                <w:sz w:val="24"/>
              </w:rPr>
              <w:t>5</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7E5580" w:rsidRPr="001454A1" w:rsidTr="00496919">
        <w:trPr>
          <w:trHeight w:val="402"/>
        </w:trPr>
        <w:tc>
          <w:tcPr>
            <w:tcW w:w="1384" w:type="dxa"/>
            <w:tcBorders>
              <w:top w:val="nil"/>
              <w:left w:val="single" w:sz="4" w:space="0" w:color="auto"/>
              <w:bottom w:val="single" w:sz="4" w:space="0" w:color="auto"/>
              <w:right w:val="single" w:sz="4" w:space="0" w:color="auto"/>
            </w:tcBorders>
            <w:vAlign w:val="center"/>
          </w:tcPr>
          <w:p w:rsidR="007E5580" w:rsidRPr="00F15730" w:rsidRDefault="007E5580" w:rsidP="00496919">
            <w:pPr>
              <w:ind w:firstLineChars="83" w:firstLine="199"/>
              <w:rPr>
                <w:rFonts w:ascii="宋体" w:eastAsia="宋体" w:hAnsi="宋体" w:cs="宋体"/>
                <w:sz w:val="24"/>
              </w:rPr>
            </w:pPr>
            <w:r w:rsidRPr="00F15730">
              <w:rPr>
                <w:rFonts w:ascii="宋体" w:eastAsia="宋体" w:hAnsi="宋体" w:cs="宋体" w:hint="eastAsia"/>
                <w:sz w:val="24"/>
              </w:rPr>
              <w:t>史玉彬</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133" w:firstLine="319"/>
              <w:jc w:val="center"/>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0.57%</w:t>
            </w:r>
          </w:p>
        </w:tc>
        <w:tc>
          <w:tcPr>
            <w:tcW w:w="1275" w:type="dxa"/>
            <w:tcBorders>
              <w:top w:val="nil"/>
              <w:left w:val="nil"/>
              <w:bottom w:val="single" w:sz="4" w:space="0" w:color="auto"/>
              <w:right w:val="single" w:sz="4" w:space="0" w:color="auto"/>
            </w:tcBorders>
            <w:vAlign w:val="center"/>
          </w:tcPr>
          <w:p w:rsidR="007E5580" w:rsidRPr="001454A1" w:rsidRDefault="007E5580" w:rsidP="00496919">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7E5580" w:rsidRPr="001454A1" w:rsidRDefault="007E5580" w:rsidP="004E6618">
            <w:pPr>
              <w:ind w:firstLineChars="150" w:firstLine="360"/>
              <w:rPr>
                <w:rFonts w:ascii="宋体" w:eastAsia="宋体" w:hAnsi="宋体" w:cs="宋体"/>
                <w:sz w:val="24"/>
              </w:rPr>
            </w:pPr>
            <w:r w:rsidRPr="001454A1">
              <w:rPr>
                <w:rFonts w:ascii="宋体" w:eastAsia="宋体" w:hAnsi="宋体" w:cs="宋体"/>
                <w:sz w:val="24"/>
              </w:rPr>
              <w:t>8</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7E5580" w:rsidRPr="001454A1" w:rsidTr="00496919">
        <w:trPr>
          <w:trHeight w:val="402"/>
        </w:trPr>
        <w:tc>
          <w:tcPr>
            <w:tcW w:w="1384" w:type="dxa"/>
            <w:tcBorders>
              <w:top w:val="nil"/>
              <w:left w:val="single" w:sz="4" w:space="0" w:color="auto"/>
              <w:bottom w:val="single" w:sz="4" w:space="0" w:color="auto"/>
              <w:right w:val="single" w:sz="4" w:space="0" w:color="auto"/>
            </w:tcBorders>
            <w:vAlign w:val="center"/>
          </w:tcPr>
          <w:p w:rsidR="007E5580" w:rsidRPr="00F15730" w:rsidRDefault="007E5580" w:rsidP="00496919">
            <w:pPr>
              <w:ind w:firstLineChars="83" w:firstLine="199"/>
              <w:rPr>
                <w:rFonts w:ascii="宋体" w:eastAsia="宋体" w:hAnsi="宋体" w:cs="宋体"/>
                <w:sz w:val="24"/>
              </w:rPr>
            </w:pPr>
            <w:r w:rsidRPr="00F15730">
              <w:rPr>
                <w:rFonts w:ascii="宋体" w:eastAsia="宋体" w:hAnsi="宋体" w:cs="宋体" w:hint="eastAsia"/>
                <w:sz w:val="24"/>
              </w:rPr>
              <w:t>王军军</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100</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7.14%</w:t>
            </w:r>
          </w:p>
        </w:tc>
        <w:tc>
          <w:tcPr>
            <w:tcW w:w="1275" w:type="dxa"/>
            <w:tcBorders>
              <w:top w:val="nil"/>
              <w:left w:val="nil"/>
              <w:bottom w:val="single" w:sz="4" w:space="0" w:color="auto"/>
              <w:right w:val="single" w:sz="4" w:space="0" w:color="auto"/>
            </w:tcBorders>
            <w:vAlign w:val="center"/>
          </w:tcPr>
          <w:p w:rsidR="007E5580" w:rsidRPr="001454A1" w:rsidRDefault="007E5580" w:rsidP="00496919">
            <w:pPr>
              <w:ind w:firstLineChars="83" w:firstLine="199"/>
              <w:jc w:val="center"/>
              <w:rPr>
                <w:rFonts w:ascii="宋体" w:eastAsia="宋体" w:hAnsi="宋体" w:cs="宋体"/>
                <w:sz w:val="24"/>
              </w:rPr>
            </w:pPr>
            <w:r w:rsidRPr="001454A1">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7E5580" w:rsidRPr="001454A1" w:rsidRDefault="007E5580" w:rsidP="004E6618">
            <w:pPr>
              <w:ind w:firstLineChars="50" w:firstLine="120"/>
              <w:rPr>
                <w:rFonts w:ascii="宋体" w:eastAsia="宋体" w:hAnsi="宋体" w:cs="宋体"/>
                <w:sz w:val="24"/>
              </w:rPr>
            </w:pPr>
            <w:r w:rsidRPr="001454A1">
              <w:rPr>
                <w:rFonts w:ascii="宋体" w:eastAsia="宋体" w:hAnsi="宋体" w:cs="宋体"/>
                <w:sz w:val="24"/>
              </w:rPr>
              <w:t>100</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2016.11.</w:t>
            </w:r>
            <w:r>
              <w:rPr>
                <w:rFonts w:ascii="宋体" w:eastAsia="宋体" w:hAnsi="宋体" w:cs="宋体" w:hint="eastAsia"/>
                <w:sz w:val="24"/>
              </w:rPr>
              <w:t>15</w:t>
            </w:r>
          </w:p>
        </w:tc>
      </w:tr>
      <w:tr w:rsidR="007E5580" w:rsidRPr="001454A1" w:rsidTr="00496919">
        <w:trPr>
          <w:trHeight w:val="402"/>
        </w:trPr>
        <w:tc>
          <w:tcPr>
            <w:tcW w:w="1384" w:type="dxa"/>
            <w:tcBorders>
              <w:top w:val="nil"/>
              <w:left w:val="single" w:sz="4" w:space="0" w:color="auto"/>
              <w:bottom w:val="single" w:sz="4" w:space="0" w:color="auto"/>
              <w:right w:val="single" w:sz="4" w:space="0" w:color="auto"/>
            </w:tcBorders>
            <w:vAlign w:val="center"/>
          </w:tcPr>
          <w:p w:rsidR="007E5580" w:rsidRPr="00F15730" w:rsidRDefault="007E5580" w:rsidP="00496919">
            <w:pPr>
              <w:ind w:firstLineChars="133" w:firstLine="319"/>
              <w:rPr>
                <w:rFonts w:ascii="宋体" w:eastAsia="宋体" w:hAnsi="宋体" w:cs="宋体"/>
                <w:sz w:val="24"/>
              </w:rPr>
            </w:pPr>
            <w:r w:rsidRPr="00F15730">
              <w:rPr>
                <w:rFonts w:ascii="宋体" w:eastAsia="宋体" w:hAnsi="宋体" w:cs="宋体" w:hint="eastAsia"/>
                <w:sz w:val="24"/>
              </w:rPr>
              <w:t>合计</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1400</w:t>
            </w:r>
            <w:r>
              <w:rPr>
                <w:rFonts w:ascii="宋体" w:eastAsia="宋体" w:hAnsi="宋体" w:cs="宋体" w:hint="eastAsia"/>
                <w:sz w:val="24"/>
              </w:rPr>
              <w:t>万元</w:t>
            </w:r>
          </w:p>
        </w:tc>
        <w:tc>
          <w:tcPr>
            <w:tcW w:w="1276" w:type="dxa"/>
            <w:tcBorders>
              <w:top w:val="nil"/>
              <w:left w:val="nil"/>
              <w:bottom w:val="single" w:sz="4" w:space="0" w:color="auto"/>
              <w:right w:val="single" w:sz="4" w:space="0" w:color="auto"/>
            </w:tcBorders>
            <w:vAlign w:val="center"/>
          </w:tcPr>
          <w:p w:rsidR="007E5580" w:rsidRPr="001454A1" w:rsidRDefault="007E5580" w:rsidP="00496919">
            <w:pPr>
              <w:ind w:firstLineChars="0" w:firstLine="0"/>
              <w:jc w:val="center"/>
              <w:rPr>
                <w:rFonts w:ascii="宋体" w:eastAsia="宋体" w:hAnsi="宋体" w:cs="宋体"/>
                <w:sz w:val="24"/>
              </w:rPr>
            </w:pPr>
            <w:r w:rsidRPr="001454A1">
              <w:rPr>
                <w:rFonts w:ascii="宋体" w:eastAsia="宋体" w:hAnsi="宋体" w:cs="宋体"/>
                <w:sz w:val="24"/>
              </w:rPr>
              <w:t>100.00%</w:t>
            </w:r>
          </w:p>
        </w:tc>
        <w:tc>
          <w:tcPr>
            <w:tcW w:w="1275" w:type="dxa"/>
            <w:tcBorders>
              <w:top w:val="nil"/>
              <w:left w:val="nil"/>
              <w:bottom w:val="single" w:sz="4" w:space="0" w:color="auto"/>
              <w:right w:val="single" w:sz="4" w:space="0" w:color="auto"/>
            </w:tcBorders>
            <w:vAlign w:val="center"/>
          </w:tcPr>
          <w:p w:rsidR="007E5580" w:rsidRPr="001454A1" w:rsidRDefault="007E5580" w:rsidP="00496919">
            <w:pPr>
              <w:ind w:firstLineChars="150" w:firstLine="360"/>
              <w:jc w:val="center"/>
              <w:rPr>
                <w:rFonts w:ascii="宋体" w:eastAsia="宋体" w:hAnsi="宋体" w:cs="宋体"/>
                <w:sz w:val="24"/>
              </w:rPr>
            </w:pPr>
            <w:r>
              <w:rPr>
                <w:rFonts w:ascii="宋体" w:eastAsia="宋体" w:hAnsi="宋体" w:cs="宋体" w:hint="eastAsia"/>
                <w:sz w:val="24"/>
              </w:rPr>
              <w:t>现金</w:t>
            </w:r>
          </w:p>
        </w:tc>
        <w:tc>
          <w:tcPr>
            <w:tcW w:w="1418" w:type="dxa"/>
            <w:tcBorders>
              <w:top w:val="nil"/>
              <w:left w:val="nil"/>
              <w:bottom w:val="single" w:sz="4" w:space="0" w:color="auto"/>
              <w:right w:val="single" w:sz="4" w:space="0" w:color="auto"/>
            </w:tcBorders>
            <w:vAlign w:val="center"/>
          </w:tcPr>
          <w:p w:rsidR="007E5580" w:rsidRPr="001454A1" w:rsidRDefault="007E5580" w:rsidP="004E6618">
            <w:pPr>
              <w:ind w:firstLineChars="50" w:firstLine="120"/>
              <w:rPr>
                <w:rFonts w:ascii="宋体" w:eastAsia="宋体" w:hAnsi="宋体" w:cs="宋体"/>
                <w:sz w:val="24"/>
              </w:rPr>
            </w:pPr>
            <w:r w:rsidRPr="001454A1">
              <w:rPr>
                <w:rFonts w:ascii="宋体" w:eastAsia="宋体" w:hAnsi="宋体" w:cs="宋体"/>
                <w:sz w:val="24"/>
              </w:rPr>
              <w:t>1400</w:t>
            </w:r>
            <w:r>
              <w:rPr>
                <w:rFonts w:ascii="宋体" w:eastAsia="宋体" w:hAnsi="宋体" w:cs="宋体" w:hint="eastAsia"/>
                <w:sz w:val="24"/>
              </w:rPr>
              <w:t>万元</w:t>
            </w:r>
          </w:p>
        </w:tc>
        <w:tc>
          <w:tcPr>
            <w:tcW w:w="1456" w:type="dxa"/>
            <w:tcBorders>
              <w:top w:val="nil"/>
              <w:left w:val="nil"/>
              <w:bottom w:val="single" w:sz="4" w:space="0" w:color="auto"/>
              <w:right w:val="single" w:sz="4" w:space="0" w:color="auto"/>
            </w:tcBorders>
            <w:vAlign w:val="center"/>
          </w:tcPr>
          <w:p w:rsidR="007E5580" w:rsidRPr="001454A1" w:rsidRDefault="007E5580" w:rsidP="00496919">
            <w:pPr>
              <w:ind w:firstLineChars="183" w:firstLine="439"/>
              <w:jc w:val="center"/>
              <w:rPr>
                <w:rFonts w:ascii="宋体" w:eastAsia="宋体" w:hAnsi="宋体" w:cs="宋体"/>
                <w:sz w:val="24"/>
              </w:rPr>
            </w:pPr>
          </w:p>
        </w:tc>
      </w:tr>
    </w:tbl>
    <w:p w:rsidR="00822DF6" w:rsidRPr="00D203FB" w:rsidRDefault="007E5580" w:rsidP="007E5580">
      <w:pPr>
        <w:pStyle w:val="2"/>
        <w:ind w:firstLine="640"/>
        <w:rPr>
          <w:rFonts w:asciiTheme="majorEastAsia" w:eastAsiaTheme="majorEastAsia" w:hAnsiTheme="majorEastAsia"/>
          <w:b w:val="0"/>
          <w:u w:color="0000FF"/>
        </w:rPr>
      </w:pPr>
      <w:r w:rsidRPr="00403EDE">
        <w:rPr>
          <w:rFonts w:asciiTheme="majorEastAsia" w:eastAsiaTheme="majorEastAsia" w:hAnsiTheme="majorEastAsia" w:hint="eastAsia"/>
          <w:b w:val="0"/>
          <w:color w:val="000000" w:themeColor="text1"/>
          <w:u w:color="0000FF"/>
        </w:rPr>
        <w:t>在此基础上公司于2016年</w:t>
      </w:r>
      <w:r w:rsidR="00703DC5" w:rsidRPr="00403EDE">
        <w:rPr>
          <w:rFonts w:asciiTheme="majorEastAsia" w:eastAsiaTheme="majorEastAsia" w:hAnsiTheme="majorEastAsia" w:hint="eastAsia"/>
          <w:b w:val="0"/>
          <w:color w:val="000000" w:themeColor="text1"/>
          <w:u w:color="0000FF"/>
        </w:rPr>
        <w:t>12</w:t>
      </w:r>
      <w:r w:rsidRPr="00403EDE">
        <w:rPr>
          <w:rFonts w:asciiTheme="majorEastAsia" w:eastAsiaTheme="majorEastAsia" w:hAnsiTheme="majorEastAsia" w:hint="eastAsia"/>
          <w:b w:val="0"/>
          <w:color w:val="000000" w:themeColor="text1"/>
          <w:u w:color="0000FF"/>
        </w:rPr>
        <w:t>月</w:t>
      </w:r>
      <w:r w:rsidR="00703DC5" w:rsidRPr="00403EDE">
        <w:rPr>
          <w:rFonts w:asciiTheme="majorEastAsia" w:eastAsiaTheme="majorEastAsia" w:hAnsiTheme="majorEastAsia" w:hint="eastAsia"/>
          <w:b w:val="0"/>
          <w:color w:val="000000" w:themeColor="text1"/>
          <w:u w:color="0000FF"/>
        </w:rPr>
        <w:t>21</w:t>
      </w:r>
      <w:r w:rsidRPr="00403EDE">
        <w:rPr>
          <w:rFonts w:asciiTheme="majorEastAsia" w:eastAsiaTheme="majorEastAsia" w:hAnsiTheme="majorEastAsia" w:hint="eastAsia"/>
          <w:b w:val="0"/>
          <w:color w:val="000000" w:themeColor="text1"/>
          <w:u w:color="0000FF"/>
        </w:rPr>
        <w:t>日</w:t>
      </w:r>
      <w:r w:rsidR="00822DF6" w:rsidRPr="00403EDE">
        <w:rPr>
          <w:rFonts w:asciiTheme="majorEastAsia" w:eastAsiaTheme="majorEastAsia" w:hAnsiTheme="majorEastAsia" w:hint="eastAsia"/>
          <w:b w:val="0"/>
          <w:color w:val="000000" w:themeColor="text1"/>
          <w:u w:color="0000FF"/>
        </w:rPr>
        <w:t>改制为股份有限公司，</w:t>
      </w:r>
      <w:r w:rsidR="00822DF6">
        <w:rPr>
          <w:rFonts w:asciiTheme="majorEastAsia" w:eastAsiaTheme="majorEastAsia" w:hAnsiTheme="majorEastAsia" w:hint="eastAsia"/>
          <w:b w:val="0"/>
          <w:u w:color="0000FF"/>
        </w:rPr>
        <w:t>注册资本为1400万元</w:t>
      </w:r>
      <w:r w:rsidR="007A6927">
        <w:rPr>
          <w:rFonts w:asciiTheme="majorEastAsia" w:eastAsiaTheme="majorEastAsia" w:hAnsiTheme="majorEastAsia" w:hint="eastAsia"/>
          <w:b w:val="0"/>
          <w:u w:color="0000FF"/>
        </w:rPr>
        <w:t>人民币</w:t>
      </w:r>
      <w:r w:rsidR="00822DF6">
        <w:rPr>
          <w:rFonts w:asciiTheme="majorEastAsia" w:eastAsiaTheme="majorEastAsia" w:hAnsiTheme="majorEastAsia" w:hint="eastAsia"/>
          <w:b w:val="0"/>
          <w:u w:color="0000FF"/>
        </w:rPr>
        <w:t>，法定代表人韩敏。</w:t>
      </w:r>
    </w:p>
    <w:p w:rsidR="00194B5C" w:rsidRPr="004C004E" w:rsidRDefault="00AE7ADA" w:rsidP="00194B5C">
      <w:pPr>
        <w:pStyle w:val="3"/>
        <w:ind w:left="1283" w:hanging="643"/>
        <w:rPr>
          <w:rFonts w:asciiTheme="majorEastAsia" w:eastAsiaTheme="majorEastAsia" w:hAnsiTheme="majorEastAsia"/>
          <w:u w:color="FFFFFF"/>
        </w:rPr>
      </w:pPr>
      <w:r>
        <w:rPr>
          <w:rFonts w:asciiTheme="majorEastAsia" w:eastAsiaTheme="majorEastAsia" w:hAnsiTheme="majorEastAsia" w:hint="eastAsia"/>
          <w:u w:color="FFFFFF"/>
        </w:rPr>
        <w:t>三、</w:t>
      </w:r>
      <w:r w:rsidR="00FE12EB" w:rsidRPr="004C004E">
        <w:rPr>
          <w:rFonts w:asciiTheme="majorEastAsia" w:eastAsiaTheme="majorEastAsia" w:hAnsiTheme="majorEastAsia" w:hint="eastAsia"/>
          <w:u w:color="FFFFFF"/>
        </w:rPr>
        <w:t>医院取得的各项荣誉</w:t>
      </w:r>
      <w:bookmarkEnd w:id="22"/>
    </w:p>
    <w:p w:rsidR="006D2489" w:rsidRPr="006D2489" w:rsidRDefault="006D2489" w:rsidP="006D2489">
      <w:pPr>
        <w:pStyle w:val="aa"/>
        <w:spacing w:line="390" w:lineRule="atLeast"/>
        <w:ind w:firstLine="640"/>
        <w:rPr>
          <w:rFonts w:asciiTheme="majorEastAsia" w:eastAsiaTheme="majorEastAsia" w:hAnsiTheme="majorEastAsia"/>
          <w:sz w:val="32"/>
          <w:szCs w:val="32"/>
        </w:rPr>
      </w:pPr>
      <w:bookmarkStart w:id="23" w:name="_Toc454875143"/>
      <w:bookmarkEnd w:id="16"/>
      <w:r w:rsidRPr="006D2489">
        <w:rPr>
          <w:rFonts w:asciiTheme="majorEastAsia" w:eastAsiaTheme="majorEastAsia" w:hAnsiTheme="majorEastAsia" w:hint="eastAsia"/>
          <w:sz w:val="32"/>
          <w:szCs w:val="32"/>
        </w:rPr>
        <w:t>经过6年的运营，</w:t>
      </w:r>
      <w:r>
        <w:rPr>
          <w:rFonts w:asciiTheme="majorEastAsia" w:eastAsiaTheme="majorEastAsia" w:hAnsiTheme="majorEastAsia" w:hint="eastAsia"/>
          <w:sz w:val="32"/>
          <w:szCs w:val="32"/>
        </w:rPr>
        <w:t>医院</w:t>
      </w:r>
      <w:r w:rsidRPr="006D2489">
        <w:rPr>
          <w:rFonts w:asciiTheme="majorEastAsia" w:eastAsiaTheme="majorEastAsia" w:hAnsiTheme="majorEastAsia" w:cs="Arial" w:hint="eastAsia"/>
          <w:color w:val="434343"/>
          <w:sz w:val="32"/>
          <w:szCs w:val="32"/>
        </w:rPr>
        <w:t>在2010年12月正式成为“卫生部开展优质规范妇产科医院联盟会员单位”、2011年当选“呼和浩特市消费者信得过单位”、2012年当选内蒙医保“优秀定点医疗单位”、2013年当选呼和浩特市统计局“统计工作先进单位”，</w:t>
      </w:r>
      <w:r w:rsidRPr="006D2489">
        <w:rPr>
          <w:rFonts w:asciiTheme="majorEastAsia" w:eastAsiaTheme="majorEastAsia" w:hAnsiTheme="majorEastAsia" w:hint="eastAsia"/>
          <w:sz w:val="32"/>
          <w:szCs w:val="32"/>
        </w:rPr>
        <w:t>截止至2016年10月31日共有6381个宝宝在</w:t>
      </w:r>
      <w:r w:rsidR="007A6927">
        <w:rPr>
          <w:rFonts w:asciiTheme="majorEastAsia" w:eastAsiaTheme="majorEastAsia" w:hAnsiTheme="majorEastAsia" w:hint="eastAsia"/>
          <w:sz w:val="32"/>
          <w:szCs w:val="32"/>
        </w:rPr>
        <w:lastRenderedPageBreak/>
        <w:t>医院</w:t>
      </w:r>
      <w:r w:rsidRPr="006D2489">
        <w:rPr>
          <w:rFonts w:asciiTheme="majorEastAsia" w:eastAsiaTheme="majorEastAsia" w:hAnsiTheme="majorEastAsia" w:hint="eastAsia"/>
          <w:sz w:val="32"/>
          <w:szCs w:val="32"/>
        </w:rPr>
        <w:t>平安出生，</w:t>
      </w:r>
      <w:r w:rsidR="007A6927">
        <w:rPr>
          <w:rFonts w:asciiTheme="majorEastAsia" w:eastAsiaTheme="majorEastAsia" w:hAnsiTheme="majorEastAsia" w:hint="eastAsia"/>
          <w:sz w:val="32"/>
          <w:szCs w:val="32"/>
        </w:rPr>
        <w:t>取得了良好的经济和社会效益，获得客户的持续好评。</w:t>
      </w:r>
    </w:p>
    <w:p w:rsidR="00194B5C" w:rsidRDefault="00194B5C" w:rsidP="0011283D">
      <w:pPr>
        <w:pStyle w:val="1"/>
        <w:ind w:firstLineChars="128" w:firstLine="564"/>
        <w:rPr>
          <w:szCs w:val="24"/>
          <w:shd w:val="clear" w:color="auto" w:fill="FFFFFF"/>
        </w:rPr>
      </w:pPr>
      <w:bookmarkStart w:id="24" w:name="_Toc454875150"/>
      <w:bookmarkEnd w:id="23"/>
      <w:r>
        <w:rPr>
          <w:rFonts w:hint="eastAsia"/>
        </w:rPr>
        <w:t>第</w:t>
      </w:r>
      <w:r w:rsidR="006D2489">
        <w:rPr>
          <w:rFonts w:hint="eastAsia"/>
        </w:rPr>
        <w:t>四</w:t>
      </w:r>
      <w:r>
        <w:rPr>
          <w:rFonts w:hint="eastAsia"/>
        </w:rPr>
        <w:t>章</w:t>
      </w:r>
      <w:r>
        <w:t xml:space="preserve">  </w:t>
      </w:r>
      <w:r>
        <w:rPr>
          <w:rFonts w:hint="eastAsia"/>
        </w:rPr>
        <w:t>公司董事、监事、高级管理人员</w:t>
      </w:r>
      <w:bookmarkEnd w:id="24"/>
      <w:r w:rsidR="0087206C">
        <w:rPr>
          <w:rFonts w:hint="eastAsia"/>
        </w:rPr>
        <w:t>及核心团队介绍</w:t>
      </w:r>
    </w:p>
    <w:p w:rsidR="00194B5C" w:rsidRDefault="00194B5C" w:rsidP="00194B5C">
      <w:pPr>
        <w:pStyle w:val="2"/>
        <w:ind w:firstLine="643"/>
        <w:rPr>
          <w:rFonts w:ascii="宋体" w:eastAsia="宋体" w:hAnsi="宋体" w:cs="宋体"/>
        </w:rPr>
      </w:pPr>
      <w:bookmarkStart w:id="25" w:name="_Toc454875151"/>
      <w:r>
        <w:rPr>
          <w:rFonts w:ascii="宋体" w:eastAsia="宋体" w:hAnsi="宋体" w:cs="宋体" w:hint="eastAsia"/>
        </w:rPr>
        <w:t>一、公司董事、监事、高级管理人员基本情况</w:t>
      </w:r>
      <w:bookmarkEnd w:id="25"/>
      <w:r>
        <w:rPr>
          <w:rFonts w:ascii="宋体" w:eastAsia="宋体" w:hAnsi="宋体" w:cs="宋体"/>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09"/>
        <w:gridCol w:w="1417"/>
        <w:gridCol w:w="2835"/>
        <w:gridCol w:w="2410"/>
      </w:tblGrid>
      <w:tr w:rsidR="001454A1" w:rsidTr="00BE411C">
        <w:trPr>
          <w:trHeight w:val="856"/>
        </w:trPr>
        <w:tc>
          <w:tcPr>
            <w:tcW w:w="1384" w:type="dxa"/>
            <w:vAlign w:val="center"/>
          </w:tcPr>
          <w:p w:rsidR="001454A1" w:rsidRDefault="001454A1" w:rsidP="001454A1">
            <w:pPr>
              <w:ind w:firstLineChars="0" w:firstLine="0"/>
              <w:jc w:val="center"/>
              <w:rPr>
                <w:rFonts w:ascii="宋体" w:eastAsia="宋体" w:hAnsi="宋体" w:cs="宋体"/>
                <w:b/>
                <w:sz w:val="24"/>
              </w:rPr>
            </w:pPr>
            <w:r>
              <w:rPr>
                <w:rFonts w:ascii="宋体" w:eastAsia="宋体" w:hAnsi="宋体" w:cs="宋体" w:hint="eastAsia"/>
                <w:b/>
                <w:sz w:val="24"/>
              </w:rPr>
              <w:t>姓名</w:t>
            </w:r>
          </w:p>
        </w:tc>
        <w:tc>
          <w:tcPr>
            <w:tcW w:w="709" w:type="dxa"/>
            <w:vAlign w:val="center"/>
          </w:tcPr>
          <w:p w:rsidR="001454A1" w:rsidRDefault="001454A1" w:rsidP="001454A1">
            <w:pPr>
              <w:ind w:firstLineChars="0" w:firstLine="0"/>
              <w:jc w:val="center"/>
              <w:rPr>
                <w:rFonts w:ascii="宋体" w:eastAsia="宋体" w:hAnsi="宋体" w:cs="宋体"/>
                <w:b/>
                <w:sz w:val="24"/>
              </w:rPr>
            </w:pPr>
            <w:r>
              <w:rPr>
                <w:rFonts w:ascii="宋体" w:eastAsia="宋体" w:hAnsi="宋体" w:cs="宋体" w:hint="eastAsia"/>
                <w:b/>
                <w:sz w:val="24"/>
              </w:rPr>
              <w:t>性别</w:t>
            </w:r>
          </w:p>
        </w:tc>
        <w:tc>
          <w:tcPr>
            <w:tcW w:w="1417" w:type="dxa"/>
            <w:vAlign w:val="center"/>
          </w:tcPr>
          <w:p w:rsidR="001454A1" w:rsidRDefault="001454A1" w:rsidP="001454A1">
            <w:pPr>
              <w:ind w:firstLineChars="0" w:firstLine="0"/>
              <w:jc w:val="center"/>
              <w:rPr>
                <w:rFonts w:ascii="宋体" w:eastAsia="宋体" w:hAnsi="宋体" w:cs="宋体"/>
                <w:b/>
                <w:sz w:val="24"/>
              </w:rPr>
            </w:pPr>
            <w:r>
              <w:rPr>
                <w:rFonts w:ascii="宋体" w:eastAsia="宋体" w:hAnsi="宋体" w:cs="宋体" w:hint="eastAsia"/>
                <w:b/>
                <w:sz w:val="24"/>
              </w:rPr>
              <w:t>职务</w:t>
            </w:r>
          </w:p>
        </w:tc>
        <w:tc>
          <w:tcPr>
            <w:tcW w:w="2835" w:type="dxa"/>
            <w:vAlign w:val="center"/>
          </w:tcPr>
          <w:p w:rsidR="001454A1" w:rsidRDefault="001454A1" w:rsidP="001454A1">
            <w:pPr>
              <w:ind w:firstLineChars="0" w:firstLine="0"/>
              <w:jc w:val="center"/>
              <w:rPr>
                <w:rFonts w:ascii="宋体" w:eastAsia="宋体" w:hAnsi="宋体" w:cs="宋体"/>
                <w:b/>
                <w:sz w:val="24"/>
              </w:rPr>
            </w:pPr>
            <w:r>
              <w:rPr>
                <w:rFonts w:ascii="宋体" w:eastAsia="宋体" w:hAnsi="宋体" w:cs="宋体" w:hint="eastAsia"/>
                <w:b/>
                <w:sz w:val="24"/>
              </w:rPr>
              <w:t>住所</w:t>
            </w:r>
          </w:p>
        </w:tc>
        <w:tc>
          <w:tcPr>
            <w:tcW w:w="2410" w:type="dxa"/>
            <w:vAlign w:val="center"/>
          </w:tcPr>
          <w:p w:rsidR="001454A1" w:rsidRDefault="001454A1" w:rsidP="001454A1">
            <w:pPr>
              <w:ind w:firstLineChars="0" w:firstLine="0"/>
              <w:jc w:val="center"/>
              <w:rPr>
                <w:rFonts w:ascii="宋体" w:eastAsia="宋体" w:hAnsi="宋体" w:cs="宋体"/>
                <w:b/>
                <w:sz w:val="24"/>
              </w:rPr>
            </w:pPr>
            <w:r>
              <w:rPr>
                <w:rFonts w:ascii="宋体" w:eastAsia="宋体" w:hAnsi="宋体" w:cs="宋体" w:hint="eastAsia"/>
                <w:b/>
                <w:sz w:val="24"/>
              </w:rPr>
              <w:t>身份证号</w:t>
            </w:r>
          </w:p>
        </w:tc>
      </w:tr>
      <w:tr w:rsidR="003717D4" w:rsidTr="00BE411C">
        <w:trPr>
          <w:trHeight w:val="713"/>
        </w:trPr>
        <w:tc>
          <w:tcPr>
            <w:tcW w:w="1384"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韩敏</w:t>
            </w:r>
          </w:p>
        </w:tc>
        <w:tc>
          <w:tcPr>
            <w:tcW w:w="709"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男</w:t>
            </w:r>
          </w:p>
        </w:tc>
        <w:tc>
          <w:tcPr>
            <w:tcW w:w="1417" w:type="dxa"/>
            <w:vAlign w:val="center"/>
          </w:tcPr>
          <w:p w:rsidR="003717D4" w:rsidRDefault="003717D4" w:rsidP="00433B6A">
            <w:pPr>
              <w:ind w:firstLineChars="0" w:firstLine="0"/>
              <w:jc w:val="center"/>
              <w:rPr>
                <w:rFonts w:ascii="宋体" w:eastAsia="宋体" w:hAnsi="宋体" w:cs="宋体"/>
                <w:sz w:val="24"/>
              </w:rPr>
            </w:pPr>
            <w:r>
              <w:rPr>
                <w:rFonts w:ascii="宋体" w:eastAsia="宋体" w:hAnsi="宋体" w:cs="宋体" w:hint="eastAsia"/>
                <w:sz w:val="24"/>
              </w:rPr>
              <w:t>董事长</w:t>
            </w:r>
          </w:p>
        </w:tc>
        <w:tc>
          <w:tcPr>
            <w:tcW w:w="2835"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呼和浩特市新城区曙光街2号院农行宿舍2号楼5单元7号</w:t>
            </w:r>
          </w:p>
        </w:tc>
        <w:tc>
          <w:tcPr>
            <w:tcW w:w="2410"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150102196710140154</w:t>
            </w:r>
          </w:p>
        </w:tc>
      </w:tr>
      <w:tr w:rsidR="003717D4" w:rsidTr="00BE411C">
        <w:trPr>
          <w:trHeight w:val="713"/>
        </w:trPr>
        <w:tc>
          <w:tcPr>
            <w:tcW w:w="1384"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乌日金</w:t>
            </w:r>
          </w:p>
        </w:tc>
        <w:tc>
          <w:tcPr>
            <w:tcW w:w="709"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男</w:t>
            </w:r>
          </w:p>
        </w:tc>
        <w:tc>
          <w:tcPr>
            <w:tcW w:w="1417" w:type="dxa"/>
            <w:vAlign w:val="center"/>
          </w:tcPr>
          <w:p w:rsidR="003717D4" w:rsidRDefault="00433B6A" w:rsidP="001454A1">
            <w:pPr>
              <w:ind w:firstLineChars="0" w:firstLine="0"/>
              <w:jc w:val="center"/>
              <w:rPr>
                <w:rFonts w:ascii="宋体" w:eastAsia="宋体" w:hAnsi="宋体" w:cs="宋体"/>
                <w:sz w:val="24"/>
              </w:rPr>
            </w:pPr>
            <w:r>
              <w:rPr>
                <w:rFonts w:ascii="宋体" w:eastAsia="宋体" w:hAnsi="宋体" w:cs="宋体" w:hint="eastAsia"/>
                <w:sz w:val="24"/>
              </w:rPr>
              <w:t>总经理</w:t>
            </w:r>
          </w:p>
        </w:tc>
        <w:tc>
          <w:tcPr>
            <w:tcW w:w="2835"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呼和浩特市赛罕区昭乌达路内蒙医院17号楼2单元17号</w:t>
            </w:r>
          </w:p>
        </w:tc>
        <w:tc>
          <w:tcPr>
            <w:tcW w:w="2410"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150102195612182057</w:t>
            </w:r>
          </w:p>
        </w:tc>
      </w:tr>
      <w:tr w:rsidR="003717D4" w:rsidTr="00BE411C">
        <w:trPr>
          <w:trHeight w:val="713"/>
        </w:trPr>
        <w:tc>
          <w:tcPr>
            <w:tcW w:w="1384"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孙  瑛</w:t>
            </w:r>
          </w:p>
        </w:tc>
        <w:tc>
          <w:tcPr>
            <w:tcW w:w="709"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女</w:t>
            </w:r>
          </w:p>
        </w:tc>
        <w:tc>
          <w:tcPr>
            <w:tcW w:w="1417"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董事</w:t>
            </w:r>
          </w:p>
        </w:tc>
        <w:tc>
          <w:tcPr>
            <w:tcW w:w="2835"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呼和浩特市赛罕区地质局南街10号院市政府小楼4单元4号</w:t>
            </w:r>
          </w:p>
        </w:tc>
        <w:tc>
          <w:tcPr>
            <w:tcW w:w="2410"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15010219700130152x</w:t>
            </w:r>
          </w:p>
        </w:tc>
      </w:tr>
      <w:tr w:rsidR="003717D4" w:rsidTr="00BE411C">
        <w:trPr>
          <w:trHeight w:val="713"/>
        </w:trPr>
        <w:tc>
          <w:tcPr>
            <w:tcW w:w="1384" w:type="dxa"/>
            <w:vAlign w:val="center"/>
          </w:tcPr>
          <w:p w:rsidR="003717D4" w:rsidRPr="0087206C" w:rsidRDefault="003717D4" w:rsidP="001454A1">
            <w:pPr>
              <w:ind w:firstLineChars="0" w:firstLine="0"/>
              <w:jc w:val="center"/>
              <w:rPr>
                <w:rFonts w:asciiTheme="majorEastAsia" w:eastAsiaTheme="majorEastAsia" w:hAnsiTheme="majorEastAsia" w:cs="宋体"/>
                <w:sz w:val="24"/>
              </w:rPr>
            </w:pPr>
            <w:r w:rsidRPr="0087206C">
              <w:rPr>
                <w:rFonts w:asciiTheme="majorEastAsia" w:eastAsiaTheme="majorEastAsia" w:hAnsiTheme="majorEastAsia" w:cs="宋体" w:hint="eastAsia"/>
                <w:sz w:val="24"/>
              </w:rPr>
              <w:t>张</w:t>
            </w:r>
            <w:r w:rsidRPr="0087206C">
              <w:rPr>
                <w:rFonts w:asciiTheme="majorEastAsia" w:eastAsiaTheme="majorEastAsia" w:hAnsiTheme="majorEastAsia" w:cs="Arial" w:hint="eastAsia"/>
                <w:color w:val="333333"/>
                <w:kern w:val="0"/>
                <w:sz w:val="24"/>
              </w:rPr>
              <w:t>奎伟</w:t>
            </w:r>
          </w:p>
        </w:tc>
        <w:tc>
          <w:tcPr>
            <w:tcW w:w="709"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男</w:t>
            </w:r>
          </w:p>
        </w:tc>
        <w:tc>
          <w:tcPr>
            <w:tcW w:w="1417"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董事</w:t>
            </w:r>
          </w:p>
        </w:tc>
        <w:tc>
          <w:tcPr>
            <w:tcW w:w="2835"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呼和浩特市新城区海拉尔东路人和小区甲67号楼1单元601号</w:t>
            </w:r>
          </w:p>
        </w:tc>
        <w:tc>
          <w:tcPr>
            <w:tcW w:w="2410"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152131197911144213</w:t>
            </w:r>
          </w:p>
        </w:tc>
      </w:tr>
      <w:tr w:rsidR="003717D4" w:rsidTr="00BE411C">
        <w:trPr>
          <w:trHeight w:val="713"/>
        </w:trPr>
        <w:tc>
          <w:tcPr>
            <w:tcW w:w="1384"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刘立红</w:t>
            </w:r>
          </w:p>
        </w:tc>
        <w:tc>
          <w:tcPr>
            <w:tcW w:w="709"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女</w:t>
            </w:r>
          </w:p>
        </w:tc>
        <w:tc>
          <w:tcPr>
            <w:tcW w:w="1417"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董事兼董事会秘书</w:t>
            </w:r>
          </w:p>
        </w:tc>
        <w:tc>
          <w:tcPr>
            <w:tcW w:w="2835"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呼和浩特市赛罕区呼伦贝尔南路4号院10号楼2单元5号</w:t>
            </w:r>
          </w:p>
        </w:tc>
        <w:tc>
          <w:tcPr>
            <w:tcW w:w="2410"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15010319690105102x</w:t>
            </w:r>
          </w:p>
        </w:tc>
      </w:tr>
      <w:tr w:rsidR="003717D4" w:rsidTr="00BE411C">
        <w:trPr>
          <w:trHeight w:val="713"/>
        </w:trPr>
        <w:tc>
          <w:tcPr>
            <w:tcW w:w="1384"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魏利军</w:t>
            </w:r>
          </w:p>
        </w:tc>
        <w:tc>
          <w:tcPr>
            <w:tcW w:w="709"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男</w:t>
            </w:r>
          </w:p>
        </w:tc>
        <w:tc>
          <w:tcPr>
            <w:tcW w:w="1417"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董事</w:t>
            </w:r>
          </w:p>
        </w:tc>
        <w:tc>
          <w:tcPr>
            <w:tcW w:w="2835"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内蒙古包头市土默特右旗明沙淖乡大城西一村31号</w:t>
            </w:r>
          </w:p>
        </w:tc>
        <w:tc>
          <w:tcPr>
            <w:tcW w:w="2410"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150221198310152336</w:t>
            </w:r>
          </w:p>
        </w:tc>
      </w:tr>
      <w:tr w:rsidR="003717D4" w:rsidTr="00BE411C">
        <w:trPr>
          <w:trHeight w:val="713"/>
        </w:trPr>
        <w:tc>
          <w:tcPr>
            <w:tcW w:w="1384"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lastRenderedPageBreak/>
              <w:t>史玉彬</w:t>
            </w:r>
          </w:p>
        </w:tc>
        <w:tc>
          <w:tcPr>
            <w:tcW w:w="709"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女</w:t>
            </w:r>
          </w:p>
        </w:tc>
        <w:tc>
          <w:tcPr>
            <w:tcW w:w="1417"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董事</w:t>
            </w:r>
          </w:p>
        </w:tc>
        <w:tc>
          <w:tcPr>
            <w:tcW w:w="2835"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呼和浩特市赛罕区陶利西街蒙元骑士城B7号楼2单元7号</w:t>
            </w:r>
          </w:p>
        </w:tc>
        <w:tc>
          <w:tcPr>
            <w:tcW w:w="2410"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230206196808061420</w:t>
            </w:r>
          </w:p>
        </w:tc>
      </w:tr>
      <w:tr w:rsidR="003717D4" w:rsidTr="00BE411C">
        <w:trPr>
          <w:trHeight w:val="713"/>
        </w:trPr>
        <w:tc>
          <w:tcPr>
            <w:tcW w:w="1384"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李娜</w:t>
            </w:r>
          </w:p>
        </w:tc>
        <w:tc>
          <w:tcPr>
            <w:tcW w:w="709"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女</w:t>
            </w:r>
          </w:p>
        </w:tc>
        <w:tc>
          <w:tcPr>
            <w:tcW w:w="1417"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监事会主席</w:t>
            </w:r>
          </w:p>
        </w:tc>
        <w:tc>
          <w:tcPr>
            <w:tcW w:w="2835"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呼和浩特市赛罕区呼伦贝尔南路新希望家园东B1区1号楼1单元1302号</w:t>
            </w:r>
          </w:p>
        </w:tc>
        <w:tc>
          <w:tcPr>
            <w:tcW w:w="2410" w:type="dxa"/>
            <w:vAlign w:val="center"/>
          </w:tcPr>
          <w:p w:rsidR="003717D4" w:rsidRDefault="003717D4" w:rsidP="003717D4">
            <w:pPr>
              <w:ind w:firstLineChars="0" w:firstLine="0"/>
              <w:rPr>
                <w:rFonts w:ascii="宋体" w:hAnsi="宋体" w:cs="宋体"/>
                <w:sz w:val="24"/>
              </w:rPr>
            </w:pPr>
            <w:r>
              <w:rPr>
                <w:rFonts w:ascii="宋体" w:hAnsi="宋体" w:cs="宋体" w:hint="eastAsia"/>
                <w:sz w:val="24"/>
              </w:rPr>
              <w:t>152827197312014226</w:t>
            </w:r>
          </w:p>
        </w:tc>
      </w:tr>
      <w:tr w:rsidR="003717D4" w:rsidTr="00BE411C">
        <w:trPr>
          <w:trHeight w:val="713"/>
        </w:trPr>
        <w:tc>
          <w:tcPr>
            <w:tcW w:w="1384"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候宇</w:t>
            </w:r>
          </w:p>
        </w:tc>
        <w:tc>
          <w:tcPr>
            <w:tcW w:w="709"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男</w:t>
            </w:r>
          </w:p>
        </w:tc>
        <w:tc>
          <w:tcPr>
            <w:tcW w:w="1417"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监事</w:t>
            </w:r>
          </w:p>
        </w:tc>
        <w:tc>
          <w:tcPr>
            <w:tcW w:w="2835"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呼和浩特市赛罕区诺和木勒大街二毛14号楼411号</w:t>
            </w:r>
          </w:p>
        </w:tc>
        <w:tc>
          <w:tcPr>
            <w:tcW w:w="2410" w:type="dxa"/>
            <w:vAlign w:val="center"/>
          </w:tcPr>
          <w:p w:rsidR="003717D4" w:rsidRDefault="003717D4" w:rsidP="003717D4">
            <w:pPr>
              <w:ind w:firstLineChars="0" w:firstLine="0"/>
              <w:rPr>
                <w:rFonts w:ascii="宋体" w:hAnsi="宋体" w:cs="宋体"/>
                <w:sz w:val="24"/>
              </w:rPr>
            </w:pPr>
            <w:r>
              <w:rPr>
                <w:rFonts w:ascii="宋体" w:hAnsi="宋体" w:cs="宋体" w:hint="eastAsia"/>
                <w:sz w:val="24"/>
              </w:rPr>
              <w:t>150102198111272525</w:t>
            </w:r>
          </w:p>
        </w:tc>
      </w:tr>
      <w:tr w:rsidR="003717D4" w:rsidTr="00BE411C">
        <w:trPr>
          <w:trHeight w:val="713"/>
        </w:trPr>
        <w:tc>
          <w:tcPr>
            <w:tcW w:w="1384" w:type="dxa"/>
            <w:vAlign w:val="center"/>
          </w:tcPr>
          <w:p w:rsidR="00F2396E" w:rsidRDefault="00F2396E" w:rsidP="001454A1">
            <w:pPr>
              <w:ind w:firstLineChars="0" w:firstLine="0"/>
              <w:jc w:val="center"/>
              <w:rPr>
                <w:rFonts w:ascii="宋体" w:eastAsia="宋体" w:hAnsi="宋体" w:cs="宋体"/>
                <w:sz w:val="24"/>
              </w:rPr>
            </w:pPr>
          </w:p>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王晓芳</w:t>
            </w:r>
          </w:p>
          <w:p w:rsidR="003717D4" w:rsidRDefault="003717D4" w:rsidP="001454A1">
            <w:pPr>
              <w:ind w:firstLineChars="0" w:firstLine="0"/>
              <w:jc w:val="center"/>
              <w:rPr>
                <w:rFonts w:ascii="宋体" w:eastAsia="宋体" w:hAnsi="宋体" w:cs="宋体"/>
                <w:sz w:val="24"/>
              </w:rPr>
            </w:pPr>
          </w:p>
        </w:tc>
        <w:tc>
          <w:tcPr>
            <w:tcW w:w="709"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女</w:t>
            </w:r>
          </w:p>
        </w:tc>
        <w:tc>
          <w:tcPr>
            <w:tcW w:w="1417" w:type="dxa"/>
            <w:vAlign w:val="center"/>
          </w:tcPr>
          <w:p w:rsidR="003717D4" w:rsidRDefault="003717D4" w:rsidP="001454A1">
            <w:pPr>
              <w:ind w:firstLineChars="0" w:firstLine="0"/>
              <w:jc w:val="center"/>
              <w:rPr>
                <w:rFonts w:ascii="宋体" w:eastAsia="宋体" w:hAnsi="宋体" w:cs="宋体"/>
                <w:sz w:val="24"/>
              </w:rPr>
            </w:pPr>
            <w:r>
              <w:rPr>
                <w:rFonts w:ascii="宋体" w:eastAsia="宋体" w:hAnsi="宋体" w:cs="宋体" w:hint="eastAsia"/>
                <w:sz w:val="24"/>
              </w:rPr>
              <w:t>职工监事</w:t>
            </w:r>
          </w:p>
        </w:tc>
        <w:tc>
          <w:tcPr>
            <w:tcW w:w="2835" w:type="dxa"/>
            <w:vAlign w:val="center"/>
          </w:tcPr>
          <w:p w:rsidR="003717D4" w:rsidRPr="003717D4" w:rsidRDefault="003717D4" w:rsidP="003717D4">
            <w:pPr>
              <w:ind w:firstLineChars="0" w:firstLine="0"/>
              <w:rPr>
                <w:rFonts w:asciiTheme="majorEastAsia" w:eastAsiaTheme="majorEastAsia" w:hAnsiTheme="majorEastAsia" w:cs="宋体"/>
                <w:sz w:val="24"/>
              </w:rPr>
            </w:pPr>
            <w:r w:rsidRPr="003717D4">
              <w:rPr>
                <w:rFonts w:asciiTheme="majorEastAsia" w:eastAsiaTheme="majorEastAsia" w:hAnsiTheme="majorEastAsia" w:cs="宋体" w:hint="eastAsia"/>
                <w:sz w:val="24"/>
              </w:rPr>
              <w:t>呼和浩特市赛罕区兴安南路新桥靠北街商品楼23号楼3单元15号</w:t>
            </w:r>
          </w:p>
        </w:tc>
        <w:tc>
          <w:tcPr>
            <w:tcW w:w="2410" w:type="dxa"/>
            <w:vAlign w:val="center"/>
          </w:tcPr>
          <w:p w:rsidR="003717D4" w:rsidRDefault="003717D4" w:rsidP="003717D4">
            <w:pPr>
              <w:ind w:firstLineChars="0" w:firstLine="0"/>
              <w:rPr>
                <w:rFonts w:ascii="宋体" w:hAnsi="宋体" w:cs="宋体"/>
                <w:sz w:val="24"/>
              </w:rPr>
            </w:pPr>
            <w:r>
              <w:rPr>
                <w:rFonts w:ascii="宋体" w:hAnsi="宋体" w:cs="宋体" w:hint="eastAsia"/>
                <w:sz w:val="24"/>
              </w:rPr>
              <w:t>150103198212281523</w:t>
            </w:r>
          </w:p>
        </w:tc>
      </w:tr>
    </w:tbl>
    <w:p w:rsidR="00194B5C" w:rsidRDefault="00194B5C" w:rsidP="00194B5C">
      <w:pPr>
        <w:pStyle w:val="2"/>
        <w:ind w:firstLine="643"/>
        <w:rPr>
          <w:rFonts w:ascii="宋体" w:eastAsia="宋体" w:hAnsi="宋体" w:cs="宋体"/>
          <w:u w:color="0000FF"/>
        </w:rPr>
      </w:pPr>
      <w:bookmarkStart w:id="26" w:name="_Toc454875152"/>
      <w:r>
        <w:rPr>
          <w:rFonts w:ascii="宋体" w:eastAsia="宋体" w:hAnsi="宋体" w:cs="宋体" w:hint="eastAsia"/>
          <w:u w:color="0000FF"/>
        </w:rPr>
        <w:t>二、公司董事、监事和高级管理人员及其变化</w:t>
      </w:r>
      <w:bookmarkEnd w:id="26"/>
    </w:p>
    <w:p w:rsidR="00194B5C" w:rsidRDefault="00194B5C" w:rsidP="00B15146">
      <w:pPr>
        <w:pStyle w:val="3"/>
        <w:ind w:left="1280" w:hanging="640"/>
        <w:rPr>
          <w:u w:color="FFFFFF"/>
        </w:rPr>
      </w:pPr>
      <w:bookmarkStart w:id="27" w:name="_Toc454875153"/>
      <w:r>
        <w:rPr>
          <w:rFonts w:hint="eastAsia"/>
          <w:u w:color="FFFFFF"/>
        </w:rPr>
        <w:t>（一）公司现任董事、监事、高管</w:t>
      </w:r>
      <w:bookmarkEnd w:id="27"/>
    </w:p>
    <w:p w:rsidR="00194B5C" w:rsidRDefault="00194B5C" w:rsidP="00194B5C">
      <w:pPr>
        <w:ind w:firstLineChars="150" w:firstLine="480"/>
        <w:rPr>
          <w:rFonts w:ascii="宋体" w:eastAsia="宋体" w:hAnsi="宋体" w:cs="宋体"/>
          <w:color w:val="000000"/>
          <w:szCs w:val="28"/>
          <w:u w:color="FFFFFF"/>
        </w:rPr>
      </w:pPr>
      <w:r>
        <w:rPr>
          <w:rFonts w:ascii="宋体" w:eastAsia="宋体" w:hAnsi="宋体" w:cs="宋体" w:hint="eastAsia"/>
          <w:color w:val="000000"/>
          <w:szCs w:val="28"/>
          <w:u w:color="FFFFFF"/>
        </w:rPr>
        <w:t>1</w:t>
      </w:r>
      <w:r w:rsidR="00865EA0">
        <w:rPr>
          <w:rFonts w:ascii="宋体" w:eastAsia="宋体" w:hAnsi="宋体" w:cs="宋体" w:hint="eastAsia"/>
          <w:color w:val="000000"/>
          <w:szCs w:val="28"/>
          <w:u w:color="FFFFFF"/>
        </w:rPr>
        <w:t>、</w:t>
      </w:r>
      <w:r>
        <w:rPr>
          <w:rFonts w:ascii="宋体" w:eastAsia="宋体" w:hAnsi="宋体" w:cs="宋体" w:hint="eastAsia"/>
          <w:color w:val="000000"/>
          <w:szCs w:val="28"/>
          <w:u w:color="FFFFFF"/>
        </w:rPr>
        <w:t>董事</w:t>
      </w:r>
    </w:p>
    <w:p w:rsidR="00194B5C" w:rsidRPr="007F5CF9" w:rsidRDefault="00194B5C" w:rsidP="00194B5C">
      <w:pPr>
        <w:ind w:firstLineChars="150" w:firstLine="480"/>
        <w:rPr>
          <w:rFonts w:asciiTheme="majorEastAsia" w:eastAsiaTheme="majorEastAsia" w:hAnsiTheme="majorEastAsia" w:cs="宋体"/>
          <w:color w:val="000000"/>
          <w:szCs w:val="32"/>
          <w:u w:color="FFFFFF"/>
        </w:rPr>
      </w:pPr>
      <w:r>
        <w:rPr>
          <w:rFonts w:ascii="宋体" w:eastAsia="宋体" w:hAnsi="宋体" w:cs="宋体" w:hint="eastAsia"/>
          <w:color w:val="000000"/>
          <w:szCs w:val="28"/>
          <w:u w:color="FFFFFF"/>
        </w:rPr>
        <w:t>公司现任董事会成员为</w:t>
      </w:r>
      <w:r w:rsidR="007F5CF9">
        <w:rPr>
          <w:rFonts w:ascii="宋体" w:eastAsia="宋体" w:hAnsi="宋体" w:cs="宋体" w:hint="eastAsia"/>
          <w:color w:val="000000"/>
          <w:szCs w:val="28"/>
          <w:u w:color="FFFFFF"/>
        </w:rPr>
        <w:t>7</w:t>
      </w:r>
      <w:r>
        <w:rPr>
          <w:rFonts w:ascii="宋体" w:eastAsia="宋体" w:hAnsi="宋体" w:cs="宋体" w:hint="eastAsia"/>
          <w:color w:val="000000"/>
          <w:szCs w:val="28"/>
          <w:u w:color="FFFFFF"/>
        </w:rPr>
        <w:t>人：</w:t>
      </w:r>
      <w:r w:rsidR="007F5CF9">
        <w:rPr>
          <w:rFonts w:ascii="宋体" w:eastAsia="宋体" w:hAnsi="宋体" w:cs="宋体" w:hint="eastAsia"/>
          <w:color w:val="000000"/>
          <w:szCs w:val="28"/>
          <w:u w:color="FFFFFF"/>
        </w:rPr>
        <w:t>韩敏</w:t>
      </w:r>
      <w:r>
        <w:rPr>
          <w:rFonts w:ascii="宋体" w:eastAsia="宋体" w:hAnsi="宋体" w:cs="宋体" w:hint="eastAsia"/>
          <w:color w:val="000000"/>
          <w:szCs w:val="28"/>
          <w:u w:color="FFFFFF"/>
        </w:rPr>
        <w:t>、</w:t>
      </w:r>
      <w:r w:rsidR="007F5CF9">
        <w:rPr>
          <w:rFonts w:ascii="宋体" w:eastAsia="宋体" w:hAnsi="宋体" w:cs="宋体" w:hint="eastAsia"/>
          <w:color w:val="000000"/>
          <w:szCs w:val="28"/>
          <w:u w:color="FFFFFF"/>
        </w:rPr>
        <w:t>乌日金</w:t>
      </w:r>
      <w:r>
        <w:rPr>
          <w:rFonts w:ascii="宋体" w:eastAsia="宋体" w:hAnsi="宋体" w:cs="宋体" w:hint="eastAsia"/>
          <w:color w:val="000000"/>
          <w:szCs w:val="28"/>
          <w:u w:color="FFFFFF"/>
        </w:rPr>
        <w:t>、</w:t>
      </w:r>
      <w:r w:rsidR="007F5CF9">
        <w:rPr>
          <w:rFonts w:ascii="宋体" w:eastAsia="宋体" w:hAnsi="宋体" w:cs="宋体" w:hint="eastAsia"/>
          <w:color w:val="000000"/>
          <w:szCs w:val="28"/>
          <w:u w:color="FFFFFF"/>
        </w:rPr>
        <w:t>孙瑛</w:t>
      </w:r>
      <w:r>
        <w:rPr>
          <w:rFonts w:ascii="宋体" w:eastAsia="宋体" w:hAnsi="宋体" w:cs="宋体" w:hint="eastAsia"/>
          <w:color w:val="000000"/>
          <w:szCs w:val="28"/>
          <w:u w:color="FFFFFF"/>
        </w:rPr>
        <w:t>、</w:t>
      </w:r>
      <w:r w:rsidR="007F5CF9" w:rsidRPr="007F5CF9">
        <w:rPr>
          <w:rFonts w:asciiTheme="majorEastAsia" w:eastAsiaTheme="majorEastAsia" w:hAnsiTheme="majorEastAsia" w:cs="宋体" w:hint="eastAsia"/>
          <w:szCs w:val="32"/>
        </w:rPr>
        <w:t>张</w:t>
      </w:r>
      <w:r w:rsidR="007F5CF9" w:rsidRPr="007F5CF9">
        <w:rPr>
          <w:rFonts w:asciiTheme="majorEastAsia" w:eastAsiaTheme="majorEastAsia" w:hAnsiTheme="majorEastAsia" w:cs="Arial" w:hint="eastAsia"/>
          <w:color w:val="333333"/>
          <w:kern w:val="0"/>
          <w:szCs w:val="32"/>
        </w:rPr>
        <w:t>奎</w:t>
      </w:r>
      <w:r w:rsidR="007F5CF9">
        <w:rPr>
          <w:rFonts w:asciiTheme="majorEastAsia" w:eastAsiaTheme="majorEastAsia" w:hAnsiTheme="majorEastAsia" w:cs="Arial" w:hint="eastAsia"/>
          <w:color w:val="333333"/>
          <w:kern w:val="0"/>
          <w:szCs w:val="32"/>
        </w:rPr>
        <w:t>伟、刘立红</w:t>
      </w:r>
      <w:r w:rsidRPr="007F5CF9">
        <w:rPr>
          <w:rFonts w:asciiTheme="majorEastAsia" w:eastAsiaTheme="majorEastAsia" w:hAnsiTheme="majorEastAsia" w:cs="宋体" w:hint="eastAsia"/>
          <w:color w:val="000000"/>
          <w:szCs w:val="32"/>
          <w:u w:color="FFFFFF"/>
        </w:rPr>
        <w:t>、</w:t>
      </w:r>
      <w:r w:rsidR="007F5CF9">
        <w:rPr>
          <w:rFonts w:asciiTheme="majorEastAsia" w:eastAsiaTheme="majorEastAsia" w:hAnsiTheme="majorEastAsia" w:cs="宋体" w:hint="eastAsia"/>
          <w:color w:val="000000"/>
          <w:szCs w:val="32"/>
          <w:u w:color="FFFFFF"/>
        </w:rPr>
        <w:t>魏利军、史玉彬</w:t>
      </w:r>
      <w:r w:rsidRPr="007F5CF9">
        <w:rPr>
          <w:rFonts w:asciiTheme="majorEastAsia" w:eastAsiaTheme="majorEastAsia" w:hAnsiTheme="majorEastAsia" w:cs="宋体" w:hint="eastAsia"/>
          <w:color w:val="000000"/>
          <w:szCs w:val="32"/>
          <w:u w:color="FFFFFF"/>
        </w:rPr>
        <w:t>。</w:t>
      </w:r>
    </w:p>
    <w:p w:rsidR="007F5CF9" w:rsidRDefault="00194B5C" w:rsidP="00194B5C">
      <w:pPr>
        <w:ind w:firstLineChars="150" w:firstLine="480"/>
        <w:rPr>
          <w:rFonts w:ascii="宋体" w:eastAsia="宋体" w:hAnsi="宋体" w:cs="宋体"/>
          <w:color w:val="000000"/>
          <w:szCs w:val="28"/>
          <w:u w:color="FFFFFF"/>
        </w:rPr>
      </w:pPr>
      <w:r>
        <w:rPr>
          <w:rFonts w:ascii="宋体" w:eastAsia="宋体" w:hAnsi="宋体" w:cs="宋体" w:hint="eastAsia"/>
          <w:color w:val="000000"/>
          <w:szCs w:val="28"/>
          <w:u w:color="FFFFFF"/>
        </w:rPr>
        <w:t>（1）</w:t>
      </w:r>
      <w:r w:rsidR="007F5CF9">
        <w:rPr>
          <w:rFonts w:ascii="宋体" w:eastAsia="宋体" w:hAnsi="宋体" w:cs="宋体" w:hint="eastAsia"/>
          <w:color w:val="000000"/>
          <w:szCs w:val="28"/>
          <w:u w:color="FFFFFF"/>
        </w:rPr>
        <w:t>韩敏</w:t>
      </w:r>
      <w:r>
        <w:rPr>
          <w:rFonts w:ascii="宋体" w:eastAsia="宋体" w:hAnsi="宋体" w:cs="宋体" w:hint="eastAsia"/>
          <w:color w:val="000000"/>
          <w:szCs w:val="28"/>
          <w:u w:color="FFFFFF"/>
        </w:rPr>
        <w:t>，男，</w:t>
      </w:r>
      <w:r w:rsidR="00260B3E" w:rsidRPr="00260B3E">
        <w:rPr>
          <w:rFonts w:asciiTheme="majorEastAsia" w:eastAsiaTheme="majorEastAsia" w:hAnsiTheme="majorEastAsia" w:cs="宋体" w:hint="eastAsia"/>
          <w:szCs w:val="32"/>
          <w:u w:color="FFFFFF"/>
        </w:rPr>
        <w:t>汉族，出生于1967年10月14日</w:t>
      </w:r>
      <w:r w:rsidR="00260B3E" w:rsidRPr="00260B3E">
        <w:rPr>
          <w:rFonts w:asciiTheme="majorEastAsia" w:eastAsiaTheme="majorEastAsia" w:hAnsiTheme="majorEastAsia" w:cs="宋体" w:hint="eastAsia"/>
          <w:color w:val="000000"/>
          <w:szCs w:val="32"/>
          <w:u w:color="FFFFFF"/>
        </w:rPr>
        <w:t>，</w:t>
      </w:r>
      <w:r w:rsidR="007F5CF9">
        <w:rPr>
          <w:rFonts w:ascii="宋体" w:eastAsia="宋体" w:hAnsi="宋体" w:cs="宋体" w:hint="eastAsia"/>
          <w:color w:val="000000"/>
          <w:szCs w:val="28"/>
          <w:u w:color="FFFFFF"/>
        </w:rPr>
        <w:t>现任</w:t>
      </w:r>
      <w:r w:rsidR="007F5CF9" w:rsidRPr="007F5CF9">
        <w:rPr>
          <w:rFonts w:ascii="宋体" w:eastAsia="宋体" w:hAnsi="宋体" w:cs="宋体" w:hint="eastAsia"/>
          <w:color w:val="000000"/>
          <w:szCs w:val="28"/>
          <w:u w:color="FFFFFF"/>
        </w:rPr>
        <w:t>内蒙古伊生泰妇产医院</w:t>
      </w:r>
      <w:r w:rsidR="007F5CF9">
        <w:rPr>
          <w:rFonts w:ascii="宋体" w:eastAsia="宋体" w:hAnsi="宋体" w:cs="宋体" w:hint="eastAsia"/>
          <w:color w:val="000000"/>
          <w:szCs w:val="28"/>
          <w:u w:color="FFFFFF"/>
        </w:rPr>
        <w:t>股份有限公司</w:t>
      </w:r>
      <w:r w:rsidR="007F5CF9" w:rsidRPr="007F5CF9">
        <w:rPr>
          <w:rFonts w:ascii="宋体" w:eastAsia="宋体" w:hAnsi="宋体" w:cs="宋体" w:hint="eastAsia"/>
          <w:color w:val="000000"/>
          <w:szCs w:val="28"/>
          <w:u w:color="FFFFFF"/>
        </w:rPr>
        <w:t>董事长，多年来自主创业，先后从事销售、管理工作。目前在蒙古国乌兰巴托市拥有奥其尔瓦尼综合医院，该院建筑面积2000平米，床位50张，是经该国卫生部唯一认证的综合妇科诊疗中心，在当地拥有较高的知名度，截止目前已成功运作5年，经济效益</w:t>
      </w:r>
      <w:r w:rsidR="007F5CF9" w:rsidRPr="007F5CF9">
        <w:rPr>
          <w:rFonts w:ascii="宋体" w:eastAsia="宋体" w:hAnsi="宋体" w:cs="宋体" w:hint="eastAsia"/>
          <w:color w:val="000000"/>
          <w:szCs w:val="28"/>
          <w:u w:color="FFFFFF"/>
        </w:rPr>
        <w:lastRenderedPageBreak/>
        <w:t>良好，</w:t>
      </w:r>
      <w:r w:rsidR="007F5CF9">
        <w:rPr>
          <w:rFonts w:ascii="宋体" w:eastAsia="宋体" w:hAnsi="宋体" w:cs="宋体" w:hint="eastAsia"/>
          <w:color w:val="000000"/>
          <w:szCs w:val="28"/>
          <w:u w:color="FFFFFF"/>
        </w:rPr>
        <w:t>具有备</w:t>
      </w:r>
      <w:r w:rsidR="007F5CF9" w:rsidRPr="007F5CF9">
        <w:rPr>
          <w:rFonts w:ascii="宋体" w:eastAsia="宋体" w:hAnsi="宋体" w:cs="宋体" w:hint="eastAsia"/>
          <w:color w:val="000000"/>
          <w:szCs w:val="28"/>
          <w:u w:color="FFFFFF"/>
        </w:rPr>
        <w:t>丰富的医院运营管理经验。</w:t>
      </w:r>
    </w:p>
    <w:p w:rsidR="00194B5C" w:rsidRDefault="00194B5C" w:rsidP="00194B5C">
      <w:pPr>
        <w:ind w:firstLineChars="150" w:firstLine="480"/>
        <w:rPr>
          <w:rFonts w:ascii="宋体" w:eastAsia="宋体" w:hAnsi="宋体" w:cs="宋体"/>
          <w:color w:val="000000"/>
          <w:szCs w:val="28"/>
          <w:u w:color="FFFFFF"/>
        </w:rPr>
      </w:pPr>
      <w:r>
        <w:rPr>
          <w:rFonts w:ascii="宋体" w:eastAsia="宋体" w:hAnsi="宋体" w:cs="宋体" w:hint="eastAsia"/>
          <w:color w:val="000000"/>
          <w:szCs w:val="28"/>
          <w:u w:color="FFFFFF"/>
        </w:rPr>
        <w:t>（2）</w:t>
      </w:r>
      <w:r w:rsidR="007F5CF9">
        <w:rPr>
          <w:rFonts w:ascii="宋体" w:eastAsia="宋体" w:hAnsi="宋体" w:cs="宋体" w:hint="eastAsia"/>
          <w:color w:val="000000"/>
          <w:szCs w:val="28"/>
          <w:u w:color="FFFFFF"/>
        </w:rPr>
        <w:t>乌日金</w:t>
      </w:r>
      <w:r>
        <w:rPr>
          <w:rFonts w:ascii="宋体" w:eastAsia="宋体" w:hAnsi="宋体" w:cs="宋体" w:hint="eastAsia"/>
          <w:color w:val="000000"/>
          <w:szCs w:val="28"/>
          <w:u w:color="FFFFFF"/>
        </w:rPr>
        <w:t>，</w:t>
      </w:r>
      <w:r w:rsidR="007F5CF9">
        <w:rPr>
          <w:rFonts w:ascii="宋体" w:eastAsia="宋体" w:hAnsi="宋体" w:cs="宋体" w:hint="eastAsia"/>
          <w:color w:val="000000"/>
          <w:szCs w:val="28"/>
          <w:u w:color="FFFFFF"/>
        </w:rPr>
        <w:t>男</w:t>
      </w:r>
      <w:r>
        <w:rPr>
          <w:rFonts w:ascii="宋体" w:eastAsia="宋体" w:hAnsi="宋体" w:cs="宋体" w:hint="eastAsia"/>
          <w:color w:val="000000"/>
          <w:szCs w:val="28"/>
          <w:u w:color="FFFFFF"/>
        </w:rPr>
        <w:t>，</w:t>
      </w:r>
      <w:r w:rsidR="00260B3E" w:rsidRPr="00260B3E">
        <w:rPr>
          <w:rFonts w:ascii="宋体" w:eastAsia="宋体" w:hAnsi="宋体" w:cs="宋体" w:hint="eastAsia"/>
          <w:color w:val="000000" w:themeColor="text1"/>
          <w:szCs w:val="28"/>
          <w:u w:color="FFFFFF"/>
        </w:rPr>
        <w:t>蒙古</w:t>
      </w:r>
      <w:r w:rsidRPr="00260B3E">
        <w:rPr>
          <w:rFonts w:ascii="宋体" w:eastAsia="宋体" w:hAnsi="宋体" w:cs="宋体" w:hint="eastAsia"/>
          <w:color w:val="000000" w:themeColor="text1"/>
          <w:szCs w:val="28"/>
          <w:u w:color="FFFFFF"/>
        </w:rPr>
        <w:t>族，19</w:t>
      </w:r>
      <w:r w:rsidR="00260B3E" w:rsidRPr="00260B3E">
        <w:rPr>
          <w:rFonts w:ascii="宋体" w:eastAsia="宋体" w:hAnsi="宋体" w:cs="宋体" w:hint="eastAsia"/>
          <w:color w:val="000000" w:themeColor="text1"/>
          <w:szCs w:val="28"/>
          <w:u w:color="FFFFFF"/>
        </w:rPr>
        <w:t>56</w:t>
      </w:r>
      <w:r w:rsidRPr="00260B3E">
        <w:rPr>
          <w:rFonts w:ascii="宋体" w:eastAsia="宋体" w:hAnsi="宋体" w:cs="宋体" w:hint="eastAsia"/>
          <w:color w:val="000000" w:themeColor="text1"/>
          <w:szCs w:val="28"/>
          <w:u w:color="FFFFFF"/>
        </w:rPr>
        <w:t>年</w:t>
      </w:r>
      <w:r w:rsidR="00260B3E" w:rsidRPr="00260B3E">
        <w:rPr>
          <w:rFonts w:ascii="宋体" w:eastAsia="宋体" w:hAnsi="宋体" w:cs="宋体" w:hint="eastAsia"/>
          <w:color w:val="000000" w:themeColor="text1"/>
          <w:szCs w:val="28"/>
          <w:u w:color="FFFFFF"/>
        </w:rPr>
        <w:t>12</w:t>
      </w:r>
      <w:r w:rsidRPr="00260B3E">
        <w:rPr>
          <w:rFonts w:ascii="宋体" w:eastAsia="宋体" w:hAnsi="宋体" w:cs="宋体" w:hint="eastAsia"/>
          <w:color w:val="000000" w:themeColor="text1"/>
          <w:szCs w:val="28"/>
          <w:u w:color="FFFFFF"/>
        </w:rPr>
        <w:t>月</w:t>
      </w:r>
      <w:r w:rsidR="00260B3E" w:rsidRPr="00260B3E">
        <w:rPr>
          <w:rFonts w:ascii="宋体" w:eastAsia="宋体" w:hAnsi="宋体" w:cs="宋体" w:hint="eastAsia"/>
          <w:color w:val="000000" w:themeColor="text1"/>
          <w:szCs w:val="28"/>
          <w:u w:color="FFFFFF"/>
        </w:rPr>
        <w:t>18</w:t>
      </w:r>
      <w:r w:rsidRPr="00260B3E">
        <w:rPr>
          <w:rFonts w:ascii="宋体" w:eastAsia="宋体" w:hAnsi="宋体" w:cs="宋体" w:hint="eastAsia"/>
          <w:color w:val="000000" w:themeColor="text1"/>
          <w:szCs w:val="28"/>
          <w:u w:color="FFFFFF"/>
        </w:rPr>
        <w:t>日出生，</w:t>
      </w:r>
      <w:r w:rsidR="00433B6A">
        <w:rPr>
          <w:rFonts w:ascii="宋体" w:eastAsia="宋体" w:hAnsi="宋体" w:cs="宋体" w:hint="eastAsia"/>
          <w:color w:val="000000"/>
          <w:szCs w:val="28"/>
          <w:u w:color="FFFFFF"/>
        </w:rPr>
        <w:t>现任</w:t>
      </w:r>
      <w:r w:rsidR="00433B6A" w:rsidRPr="007F5CF9">
        <w:rPr>
          <w:rFonts w:ascii="宋体" w:eastAsia="宋体" w:hAnsi="宋体" w:cs="宋体" w:hint="eastAsia"/>
          <w:color w:val="000000"/>
          <w:szCs w:val="28"/>
          <w:u w:color="FFFFFF"/>
        </w:rPr>
        <w:t>内蒙古伊生泰妇产医院</w:t>
      </w:r>
      <w:r w:rsidR="00433B6A">
        <w:rPr>
          <w:rFonts w:ascii="宋体" w:eastAsia="宋体" w:hAnsi="宋体" w:cs="宋体" w:hint="eastAsia"/>
          <w:color w:val="000000"/>
          <w:szCs w:val="28"/>
          <w:u w:color="FFFFFF"/>
        </w:rPr>
        <w:t>股份有限公司总经理，</w:t>
      </w:r>
      <w:r w:rsidR="007F5CF9" w:rsidRPr="007F5CF9">
        <w:rPr>
          <w:rFonts w:ascii="宋体" w:eastAsia="宋体" w:hAnsi="宋体" w:cs="宋体" w:hint="eastAsia"/>
          <w:color w:val="000000"/>
          <w:szCs w:val="28"/>
          <w:u w:color="FFFFFF"/>
        </w:rPr>
        <w:t>在内蒙古自治区医院（三级甲等）工作四十余年，历任放射科技士、技师、院团委副书记、书记、改革办副主任，院长办公室副主任、主任、院长助理、副院长（兼保健分院院长）等职，从事医院管理工作三十多年，曾先后任北京京江医院副院长、内蒙古天骄医院院长职务，积累了丰富的经营管理经验。</w:t>
      </w:r>
    </w:p>
    <w:p w:rsidR="00194B5C" w:rsidRDefault="00194B5C" w:rsidP="00194B5C">
      <w:pPr>
        <w:ind w:firstLineChars="150" w:firstLine="480"/>
        <w:rPr>
          <w:rFonts w:ascii="宋体" w:eastAsia="宋体" w:hAnsi="宋体" w:cs="宋体"/>
          <w:color w:val="000000"/>
          <w:szCs w:val="28"/>
          <w:u w:color="FFFFFF"/>
        </w:rPr>
      </w:pPr>
      <w:r>
        <w:rPr>
          <w:rFonts w:ascii="宋体" w:eastAsia="宋体" w:hAnsi="宋体" w:cs="宋体" w:hint="eastAsia"/>
          <w:color w:val="000000"/>
          <w:szCs w:val="28"/>
          <w:u w:color="FFFFFF"/>
        </w:rPr>
        <w:t>（3）</w:t>
      </w:r>
      <w:r w:rsidR="007F5CF9">
        <w:rPr>
          <w:rFonts w:ascii="宋体" w:eastAsia="宋体" w:hAnsi="宋体" w:cs="宋体" w:hint="eastAsia"/>
          <w:color w:val="000000"/>
          <w:szCs w:val="28"/>
          <w:u w:color="FFFFFF"/>
        </w:rPr>
        <w:t>孙瑛</w:t>
      </w:r>
      <w:r>
        <w:rPr>
          <w:rFonts w:ascii="宋体" w:eastAsia="宋体" w:hAnsi="宋体" w:cs="宋体" w:hint="eastAsia"/>
          <w:color w:val="000000"/>
          <w:szCs w:val="28"/>
          <w:u w:color="FFFFFF"/>
        </w:rPr>
        <w:t>，女，</w:t>
      </w:r>
      <w:r w:rsidRPr="00260B3E">
        <w:rPr>
          <w:rFonts w:ascii="宋体" w:eastAsia="宋体" w:hAnsi="宋体" w:cs="宋体" w:hint="eastAsia"/>
          <w:color w:val="000000" w:themeColor="text1"/>
          <w:szCs w:val="28"/>
          <w:u w:color="FFFFFF"/>
        </w:rPr>
        <w:t>汉族，19</w:t>
      </w:r>
      <w:r w:rsidR="00260B3E" w:rsidRPr="00260B3E">
        <w:rPr>
          <w:rFonts w:ascii="宋体" w:eastAsia="宋体" w:hAnsi="宋体" w:cs="宋体" w:hint="eastAsia"/>
          <w:color w:val="000000" w:themeColor="text1"/>
          <w:szCs w:val="28"/>
          <w:u w:color="FFFFFF"/>
        </w:rPr>
        <w:t>70</w:t>
      </w:r>
      <w:r w:rsidRPr="00260B3E">
        <w:rPr>
          <w:rFonts w:ascii="宋体" w:eastAsia="宋体" w:hAnsi="宋体" w:cs="宋体" w:hint="eastAsia"/>
          <w:color w:val="000000" w:themeColor="text1"/>
          <w:szCs w:val="28"/>
          <w:u w:color="FFFFFF"/>
        </w:rPr>
        <w:t>年</w:t>
      </w:r>
      <w:r w:rsidR="00260B3E" w:rsidRPr="00260B3E">
        <w:rPr>
          <w:rFonts w:ascii="宋体" w:eastAsia="宋体" w:hAnsi="宋体" w:cs="宋体" w:hint="eastAsia"/>
          <w:color w:val="000000" w:themeColor="text1"/>
          <w:szCs w:val="28"/>
          <w:u w:color="FFFFFF"/>
        </w:rPr>
        <w:t>1</w:t>
      </w:r>
      <w:r w:rsidRPr="00260B3E">
        <w:rPr>
          <w:rFonts w:ascii="宋体" w:eastAsia="宋体" w:hAnsi="宋体" w:cs="宋体" w:hint="eastAsia"/>
          <w:color w:val="000000" w:themeColor="text1"/>
          <w:szCs w:val="28"/>
          <w:u w:color="FFFFFF"/>
        </w:rPr>
        <w:t>月</w:t>
      </w:r>
      <w:r w:rsidR="00260B3E" w:rsidRPr="00260B3E">
        <w:rPr>
          <w:rFonts w:ascii="宋体" w:eastAsia="宋体" w:hAnsi="宋体" w:cs="宋体" w:hint="eastAsia"/>
          <w:color w:val="000000" w:themeColor="text1"/>
          <w:szCs w:val="28"/>
          <w:u w:color="FFFFFF"/>
        </w:rPr>
        <w:t>30</w:t>
      </w:r>
      <w:r w:rsidRPr="00260B3E">
        <w:rPr>
          <w:rFonts w:ascii="宋体" w:eastAsia="宋体" w:hAnsi="宋体" w:cs="宋体" w:hint="eastAsia"/>
          <w:color w:val="000000" w:themeColor="text1"/>
          <w:szCs w:val="28"/>
          <w:u w:color="FFFFFF"/>
        </w:rPr>
        <w:t>日出生，</w:t>
      </w:r>
      <w:r w:rsidR="00590F8F" w:rsidRPr="00590F8F">
        <w:rPr>
          <w:rFonts w:ascii="宋体" w:eastAsia="宋体" w:hAnsi="宋体" w:cs="宋体" w:hint="eastAsia"/>
          <w:szCs w:val="28"/>
          <w:u w:color="FFFFFF"/>
        </w:rPr>
        <w:t>现任</w:t>
      </w:r>
      <w:r w:rsidR="008029D3">
        <w:rPr>
          <w:rFonts w:ascii="宋体" w:eastAsia="宋体" w:hAnsi="宋体" w:cs="宋体" w:hint="eastAsia"/>
          <w:szCs w:val="28"/>
          <w:u w:color="FFFFFF"/>
        </w:rPr>
        <w:t>医院</w:t>
      </w:r>
      <w:r w:rsidR="00590F8F" w:rsidRPr="00590F8F">
        <w:rPr>
          <w:rFonts w:ascii="宋体" w:eastAsia="宋体" w:hAnsi="宋体" w:cs="宋体" w:hint="eastAsia"/>
          <w:szCs w:val="28"/>
          <w:u w:color="FFFFFF"/>
        </w:rPr>
        <w:t>药剂科主任，副主任药师职称，从事中、西药品调</w:t>
      </w:r>
      <w:r w:rsidR="00590F8F" w:rsidRPr="00590F8F">
        <w:rPr>
          <w:rFonts w:ascii="宋体" w:eastAsia="宋体" w:hAnsi="宋体" w:cs="宋体" w:hint="eastAsia"/>
          <w:color w:val="000000"/>
          <w:szCs w:val="28"/>
          <w:u w:color="FFFFFF"/>
        </w:rPr>
        <w:t>剂工作20余年，药房管理工作15年，担任临床教学工作5年，具有扎实的药事管理知识和专业技能。在单位连续三年被评为优秀员工，劳动模范</w:t>
      </w:r>
      <w:r w:rsidR="00590F8F">
        <w:rPr>
          <w:rFonts w:ascii="宋体" w:eastAsia="宋体" w:hAnsi="宋体" w:cs="宋体" w:hint="eastAsia"/>
          <w:color w:val="000000"/>
          <w:szCs w:val="28"/>
          <w:u w:color="FFFFFF"/>
        </w:rPr>
        <w:t>。</w:t>
      </w:r>
    </w:p>
    <w:p w:rsidR="00194B5C" w:rsidRDefault="00194B5C" w:rsidP="00194B5C">
      <w:pPr>
        <w:ind w:firstLineChars="150" w:firstLine="480"/>
        <w:rPr>
          <w:rFonts w:ascii="宋体" w:eastAsia="宋体" w:hAnsi="宋体" w:cs="宋体"/>
          <w:color w:val="000000"/>
          <w:szCs w:val="28"/>
          <w:u w:color="FFFFFF"/>
        </w:rPr>
      </w:pPr>
      <w:r>
        <w:rPr>
          <w:rFonts w:ascii="宋体" w:eastAsia="宋体" w:hAnsi="宋体" w:cs="宋体" w:hint="eastAsia"/>
          <w:color w:val="000000"/>
          <w:szCs w:val="28"/>
          <w:u w:color="FFFFFF"/>
        </w:rPr>
        <w:t>（4）</w:t>
      </w:r>
      <w:r w:rsidR="007F5CF9" w:rsidRPr="007F5CF9">
        <w:rPr>
          <w:rFonts w:asciiTheme="majorEastAsia" w:eastAsiaTheme="majorEastAsia" w:hAnsiTheme="majorEastAsia" w:cs="宋体" w:hint="eastAsia"/>
          <w:szCs w:val="32"/>
        </w:rPr>
        <w:t>张</w:t>
      </w:r>
      <w:r w:rsidR="007F5CF9" w:rsidRPr="007F5CF9">
        <w:rPr>
          <w:rFonts w:asciiTheme="majorEastAsia" w:eastAsiaTheme="majorEastAsia" w:hAnsiTheme="majorEastAsia" w:cs="Arial" w:hint="eastAsia"/>
          <w:color w:val="333333"/>
          <w:kern w:val="0"/>
          <w:szCs w:val="32"/>
        </w:rPr>
        <w:t>奎</w:t>
      </w:r>
      <w:r w:rsidR="007F5CF9">
        <w:rPr>
          <w:rFonts w:asciiTheme="majorEastAsia" w:eastAsiaTheme="majorEastAsia" w:hAnsiTheme="majorEastAsia" w:cs="Arial" w:hint="eastAsia"/>
          <w:color w:val="333333"/>
          <w:kern w:val="0"/>
          <w:szCs w:val="32"/>
        </w:rPr>
        <w:t>伟</w:t>
      </w:r>
      <w:r>
        <w:rPr>
          <w:rFonts w:ascii="宋体" w:eastAsia="宋体" w:hAnsi="宋体" w:cs="宋体" w:hint="eastAsia"/>
          <w:color w:val="000000"/>
          <w:szCs w:val="28"/>
          <w:u w:color="FFFFFF"/>
        </w:rPr>
        <w:t>，</w:t>
      </w:r>
      <w:r w:rsidR="00590F8F">
        <w:rPr>
          <w:rFonts w:ascii="宋体" w:eastAsia="宋体" w:hAnsi="宋体" w:cs="宋体" w:hint="eastAsia"/>
          <w:color w:val="000000"/>
          <w:szCs w:val="28"/>
          <w:u w:color="FFFFFF"/>
        </w:rPr>
        <w:t>男</w:t>
      </w:r>
      <w:r>
        <w:rPr>
          <w:rFonts w:ascii="宋体" w:eastAsia="宋体" w:hAnsi="宋体" w:cs="宋体" w:hint="eastAsia"/>
          <w:color w:val="000000"/>
          <w:szCs w:val="28"/>
          <w:u w:color="FFFFFF"/>
        </w:rPr>
        <w:t>，</w:t>
      </w:r>
      <w:r w:rsidR="00590F8F" w:rsidRPr="00260B3E">
        <w:rPr>
          <w:rFonts w:ascii="宋体" w:eastAsia="宋体" w:hAnsi="宋体" w:cs="宋体" w:hint="eastAsia"/>
          <w:color w:val="000000" w:themeColor="text1"/>
          <w:szCs w:val="28"/>
          <w:u w:color="FFFFFF"/>
        </w:rPr>
        <w:t>汉族</w:t>
      </w:r>
      <w:r w:rsidRPr="00260B3E">
        <w:rPr>
          <w:rFonts w:ascii="宋体" w:eastAsia="宋体" w:hAnsi="宋体" w:cs="宋体" w:hint="eastAsia"/>
          <w:color w:val="000000" w:themeColor="text1"/>
          <w:szCs w:val="28"/>
          <w:u w:color="FFFFFF"/>
        </w:rPr>
        <w:t>，197</w:t>
      </w:r>
      <w:r w:rsidR="00260B3E" w:rsidRPr="00260B3E">
        <w:rPr>
          <w:rFonts w:ascii="宋体" w:eastAsia="宋体" w:hAnsi="宋体" w:cs="宋体" w:hint="eastAsia"/>
          <w:color w:val="000000" w:themeColor="text1"/>
          <w:szCs w:val="28"/>
          <w:u w:color="FFFFFF"/>
        </w:rPr>
        <w:t>9</w:t>
      </w:r>
      <w:r w:rsidRPr="00260B3E">
        <w:rPr>
          <w:rFonts w:ascii="宋体" w:eastAsia="宋体" w:hAnsi="宋体" w:cs="宋体" w:hint="eastAsia"/>
          <w:color w:val="000000" w:themeColor="text1"/>
          <w:szCs w:val="28"/>
          <w:u w:color="FFFFFF"/>
        </w:rPr>
        <w:t>年</w:t>
      </w:r>
      <w:r w:rsidR="00260B3E" w:rsidRPr="00260B3E">
        <w:rPr>
          <w:rFonts w:ascii="宋体" w:eastAsia="宋体" w:hAnsi="宋体" w:cs="宋体" w:hint="eastAsia"/>
          <w:color w:val="000000" w:themeColor="text1"/>
          <w:szCs w:val="28"/>
          <w:u w:color="FFFFFF"/>
        </w:rPr>
        <w:t>11</w:t>
      </w:r>
      <w:r w:rsidRPr="00260B3E">
        <w:rPr>
          <w:rFonts w:ascii="宋体" w:eastAsia="宋体" w:hAnsi="宋体" w:cs="宋体" w:hint="eastAsia"/>
          <w:color w:val="000000" w:themeColor="text1"/>
          <w:szCs w:val="28"/>
          <w:u w:color="FFFFFF"/>
        </w:rPr>
        <w:t>月1</w:t>
      </w:r>
      <w:r w:rsidR="00260B3E" w:rsidRPr="00260B3E">
        <w:rPr>
          <w:rFonts w:ascii="宋体" w:eastAsia="宋体" w:hAnsi="宋体" w:cs="宋体" w:hint="eastAsia"/>
          <w:color w:val="000000" w:themeColor="text1"/>
          <w:szCs w:val="28"/>
          <w:u w:color="FFFFFF"/>
        </w:rPr>
        <w:t>4</w:t>
      </w:r>
      <w:r w:rsidRPr="00260B3E">
        <w:rPr>
          <w:rFonts w:ascii="宋体" w:eastAsia="宋体" w:hAnsi="宋体" w:cs="宋体" w:hint="eastAsia"/>
          <w:color w:val="000000" w:themeColor="text1"/>
          <w:szCs w:val="28"/>
          <w:u w:color="FFFFFF"/>
        </w:rPr>
        <w:t>日出生，</w:t>
      </w:r>
      <w:r w:rsidR="00590F8F" w:rsidRPr="00590F8F">
        <w:rPr>
          <w:rFonts w:ascii="宋体" w:eastAsia="宋体" w:hAnsi="宋体" w:cs="宋体" w:hint="eastAsia"/>
          <w:szCs w:val="28"/>
          <w:u w:color="FFFFFF"/>
        </w:rPr>
        <w:t>现任</w:t>
      </w:r>
      <w:r w:rsidR="00590F8F">
        <w:rPr>
          <w:rFonts w:ascii="宋体" w:eastAsia="宋体" w:hAnsi="宋体" w:cs="宋体" w:hint="eastAsia"/>
          <w:szCs w:val="28"/>
          <w:u w:color="FFFFFF"/>
        </w:rPr>
        <w:t>该院</w:t>
      </w:r>
      <w:r w:rsidR="00590F8F" w:rsidRPr="00590F8F">
        <w:rPr>
          <w:rFonts w:ascii="宋体" w:eastAsia="宋体" w:hAnsi="宋体" w:cs="宋体" w:hint="eastAsia"/>
          <w:color w:val="000000"/>
          <w:szCs w:val="28"/>
          <w:u w:color="FFFFFF"/>
        </w:rPr>
        <w:t>产科主任，包头医学院临床医学专业，曾在呼和浩特市济民医院工作9年，现有主治医师职称，接诊2万例，处理产科急诊危重病例上千例，工作认真、谨慎，医疗技术娴熟，从未发生任何医疗事故、临床经验丰富</w:t>
      </w:r>
      <w:r w:rsidR="00590F8F">
        <w:rPr>
          <w:rFonts w:ascii="宋体" w:eastAsia="宋体" w:hAnsi="宋体" w:cs="宋体" w:hint="eastAsia"/>
          <w:color w:val="000000"/>
          <w:szCs w:val="28"/>
          <w:u w:color="FFFFFF"/>
        </w:rPr>
        <w:t>。</w:t>
      </w:r>
    </w:p>
    <w:p w:rsidR="00590F8F" w:rsidRDefault="00194B5C" w:rsidP="00590F8F">
      <w:pPr>
        <w:ind w:firstLineChars="150" w:firstLine="480"/>
        <w:rPr>
          <w:rFonts w:ascii="宋体" w:eastAsia="宋体" w:hAnsi="宋体" w:cs="宋体"/>
          <w:color w:val="000000"/>
          <w:szCs w:val="28"/>
          <w:u w:color="FFFFFF"/>
        </w:rPr>
      </w:pPr>
      <w:r>
        <w:rPr>
          <w:rFonts w:ascii="宋体" w:eastAsia="宋体" w:hAnsi="宋体" w:cs="宋体" w:hint="eastAsia"/>
          <w:color w:val="000000"/>
          <w:szCs w:val="28"/>
          <w:u w:color="FFFFFF"/>
        </w:rPr>
        <w:t>（5）</w:t>
      </w:r>
      <w:r w:rsidR="007F5CF9">
        <w:rPr>
          <w:rFonts w:ascii="宋体" w:eastAsia="宋体" w:hAnsi="宋体" w:cs="宋体" w:hint="eastAsia"/>
          <w:color w:val="000000"/>
          <w:szCs w:val="28"/>
          <w:u w:color="FFFFFF"/>
        </w:rPr>
        <w:t>刘立红</w:t>
      </w:r>
      <w:r>
        <w:rPr>
          <w:rFonts w:ascii="宋体" w:eastAsia="宋体" w:hAnsi="宋体" w:cs="宋体" w:hint="eastAsia"/>
          <w:color w:val="000000"/>
          <w:szCs w:val="28"/>
          <w:u w:color="FFFFFF"/>
        </w:rPr>
        <w:t>，女</w:t>
      </w:r>
      <w:r w:rsidRPr="00260B3E">
        <w:rPr>
          <w:rFonts w:ascii="宋体" w:eastAsia="宋体" w:hAnsi="宋体" w:cs="宋体" w:hint="eastAsia"/>
          <w:color w:val="000000" w:themeColor="text1"/>
          <w:szCs w:val="28"/>
          <w:u w:color="FFFFFF"/>
        </w:rPr>
        <w:t>，</w:t>
      </w:r>
      <w:r w:rsidR="00590F8F" w:rsidRPr="00260B3E">
        <w:rPr>
          <w:rFonts w:ascii="宋体" w:eastAsia="宋体" w:hAnsi="宋体" w:cs="宋体" w:hint="eastAsia"/>
          <w:color w:val="000000" w:themeColor="text1"/>
          <w:szCs w:val="28"/>
          <w:u w:color="FFFFFF"/>
        </w:rPr>
        <w:t>汉</w:t>
      </w:r>
      <w:r w:rsidRPr="00260B3E">
        <w:rPr>
          <w:rFonts w:ascii="宋体" w:eastAsia="宋体" w:hAnsi="宋体" w:cs="宋体" w:hint="eastAsia"/>
          <w:color w:val="000000" w:themeColor="text1"/>
          <w:szCs w:val="28"/>
          <w:u w:color="FFFFFF"/>
        </w:rPr>
        <w:t>族，19</w:t>
      </w:r>
      <w:r w:rsidR="00260B3E" w:rsidRPr="00260B3E">
        <w:rPr>
          <w:rFonts w:ascii="宋体" w:eastAsia="宋体" w:hAnsi="宋体" w:cs="宋体" w:hint="eastAsia"/>
          <w:color w:val="000000" w:themeColor="text1"/>
          <w:szCs w:val="28"/>
          <w:u w:color="FFFFFF"/>
        </w:rPr>
        <w:t>69</w:t>
      </w:r>
      <w:r w:rsidRPr="00260B3E">
        <w:rPr>
          <w:rFonts w:ascii="宋体" w:eastAsia="宋体" w:hAnsi="宋体" w:cs="宋体" w:hint="eastAsia"/>
          <w:color w:val="000000" w:themeColor="text1"/>
          <w:szCs w:val="28"/>
          <w:u w:color="FFFFFF"/>
        </w:rPr>
        <w:t>年1月</w:t>
      </w:r>
      <w:r w:rsidR="00260B3E" w:rsidRPr="00260B3E">
        <w:rPr>
          <w:rFonts w:ascii="宋体" w:eastAsia="宋体" w:hAnsi="宋体" w:cs="宋体" w:hint="eastAsia"/>
          <w:color w:val="000000" w:themeColor="text1"/>
          <w:szCs w:val="28"/>
          <w:u w:color="FFFFFF"/>
        </w:rPr>
        <w:t>5</w:t>
      </w:r>
      <w:r w:rsidRPr="00260B3E">
        <w:rPr>
          <w:rFonts w:ascii="宋体" w:eastAsia="宋体" w:hAnsi="宋体" w:cs="宋体" w:hint="eastAsia"/>
          <w:color w:val="000000" w:themeColor="text1"/>
          <w:szCs w:val="28"/>
          <w:u w:color="FFFFFF"/>
        </w:rPr>
        <w:t>日出生，</w:t>
      </w:r>
      <w:r w:rsidR="00590F8F" w:rsidRPr="00590F8F">
        <w:rPr>
          <w:rFonts w:ascii="宋体" w:eastAsia="宋体" w:hAnsi="宋体" w:cs="宋体" w:hint="eastAsia"/>
          <w:color w:val="000000"/>
          <w:szCs w:val="28"/>
          <w:u w:color="FFFFFF"/>
        </w:rPr>
        <w:t>注册会计师，高级会计师，从事会计工作18年，先后在内蒙古动力机厂、内蒙古惠丰药业有限公司财务部担任财务负责人，期间制定了</w:t>
      </w:r>
      <w:r w:rsidR="00590F8F">
        <w:rPr>
          <w:rFonts w:ascii="宋体" w:eastAsia="宋体" w:hAnsi="宋体" w:cs="宋体" w:hint="eastAsia"/>
          <w:color w:val="000000"/>
          <w:szCs w:val="28"/>
          <w:u w:color="FFFFFF"/>
        </w:rPr>
        <w:t>一</w:t>
      </w:r>
      <w:r w:rsidR="00590F8F" w:rsidRPr="00590F8F">
        <w:rPr>
          <w:rFonts w:ascii="宋体" w:eastAsia="宋体" w:hAnsi="宋体" w:cs="宋体" w:hint="eastAsia"/>
          <w:color w:val="000000"/>
          <w:szCs w:val="28"/>
          <w:u w:color="FFFFFF"/>
        </w:rPr>
        <w:t>系列财务管理、内部控制制度，累计申请减免</w:t>
      </w:r>
      <w:r w:rsidR="00590F8F" w:rsidRPr="00590F8F">
        <w:rPr>
          <w:rFonts w:ascii="宋体" w:eastAsia="宋体" w:hAnsi="宋体" w:cs="宋体" w:hint="eastAsia"/>
          <w:color w:val="000000"/>
          <w:szCs w:val="28"/>
          <w:u w:color="FFFFFF"/>
        </w:rPr>
        <w:lastRenderedPageBreak/>
        <w:t>各项税金30</w:t>
      </w:r>
      <w:r w:rsidR="00CA186D">
        <w:rPr>
          <w:rFonts w:ascii="宋体" w:eastAsia="宋体" w:hAnsi="宋体" w:cs="宋体" w:hint="eastAsia"/>
          <w:color w:val="000000"/>
          <w:szCs w:val="28"/>
          <w:u w:color="FFFFFF"/>
        </w:rPr>
        <w:t>余</w:t>
      </w:r>
      <w:r w:rsidR="00590F8F" w:rsidRPr="00590F8F">
        <w:rPr>
          <w:rFonts w:ascii="宋体" w:eastAsia="宋体" w:hAnsi="宋体" w:cs="宋体" w:hint="eastAsia"/>
          <w:color w:val="000000"/>
          <w:szCs w:val="28"/>
          <w:u w:color="FFFFFF"/>
        </w:rPr>
        <w:t>万元、累计申请国家各类项目支持200</w:t>
      </w:r>
      <w:r w:rsidR="00CA186D">
        <w:rPr>
          <w:rFonts w:ascii="宋体" w:eastAsia="宋体" w:hAnsi="宋体" w:cs="宋体" w:hint="eastAsia"/>
          <w:color w:val="000000"/>
          <w:szCs w:val="28"/>
          <w:u w:color="FFFFFF"/>
        </w:rPr>
        <w:t>余</w:t>
      </w:r>
      <w:r w:rsidR="00590F8F" w:rsidRPr="00590F8F">
        <w:rPr>
          <w:rFonts w:ascii="宋体" w:eastAsia="宋体" w:hAnsi="宋体" w:cs="宋体" w:hint="eastAsia"/>
          <w:color w:val="000000"/>
          <w:szCs w:val="28"/>
          <w:u w:color="FFFFFF"/>
        </w:rPr>
        <w:t>万元，获得内蒙科技进步二等奖1项，呼市科技进步二等奖1项，呼市科技进步三等奖3项</w:t>
      </w:r>
      <w:r w:rsidR="00590F8F">
        <w:rPr>
          <w:rFonts w:ascii="宋体" w:eastAsia="宋体" w:hAnsi="宋体" w:cs="宋体" w:hint="eastAsia"/>
          <w:color w:val="000000"/>
          <w:szCs w:val="28"/>
          <w:u w:color="FFFFFF"/>
        </w:rPr>
        <w:t>。</w:t>
      </w:r>
    </w:p>
    <w:p w:rsidR="00F2396E" w:rsidRPr="00985C97" w:rsidRDefault="007F5CF9" w:rsidP="00F2396E">
      <w:pPr>
        <w:ind w:firstLineChars="150" w:firstLine="480"/>
        <w:rPr>
          <w:rFonts w:asciiTheme="majorEastAsia" w:eastAsiaTheme="majorEastAsia" w:hAnsiTheme="majorEastAsia" w:cs="宋体"/>
          <w:color w:val="FF0000"/>
          <w:szCs w:val="32"/>
          <w:u w:color="FFFFFF"/>
        </w:rPr>
      </w:pPr>
      <w:r w:rsidRPr="00985C97">
        <w:rPr>
          <w:rFonts w:asciiTheme="majorEastAsia" w:eastAsiaTheme="majorEastAsia" w:hAnsiTheme="majorEastAsia" w:cs="宋体" w:hint="eastAsia"/>
          <w:color w:val="000000"/>
          <w:szCs w:val="32"/>
          <w:u w:color="FFFFFF"/>
        </w:rPr>
        <w:t>（6）魏</w:t>
      </w:r>
      <w:r w:rsidR="00E8490A" w:rsidRPr="00985C97">
        <w:rPr>
          <w:rFonts w:asciiTheme="majorEastAsia" w:eastAsiaTheme="majorEastAsia" w:hAnsiTheme="majorEastAsia" w:cs="宋体" w:hint="eastAsia"/>
          <w:color w:val="000000"/>
          <w:szCs w:val="32"/>
          <w:u w:color="FFFFFF"/>
        </w:rPr>
        <w:t>利</w:t>
      </w:r>
      <w:r w:rsidRPr="00985C97">
        <w:rPr>
          <w:rFonts w:asciiTheme="majorEastAsia" w:eastAsiaTheme="majorEastAsia" w:hAnsiTheme="majorEastAsia" w:cs="宋体" w:hint="eastAsia"/>
          <w:color w:val="000000"/>
          <w:szCs w:val="32"/>
          <w:u w:color="FFFFFF"/>
        </w:rPr>
        <w:t>军</w:t>
      </w:r>
      <w:r w:rsidR="00590F8F" w:rsidRPr="00985C97">
        <w:rPr>
          <w:rFonts w:asciiTheme="majorEastAsia" w:eastAsiaTheme="majorEastAsia" w:hAnsiTheme="majorEastAsia" w:cs="宋体" w:hint="eastAsia"/>
          <w:color w:val="000000"/>
          <w:szCs w:val="32"/>
          <w:u w:color="FFFFFF"/>
        </w:rPr>
        <w:t>，</w:t>
      </w:r>
      <w:r w:rsidR="00F2396E" w:rsidRPr="00985C97">
        <w:rPr>
          <w:rFonts w:asciiTheme="majorEastAsia" w:eastAsiaTheme="majorEastAsia" w:hAnsiTheme="majorEastAsia" w:cs="宋体" w:hint="eastAsia"/>
          <w:color w:val="000000"/>
          <w:szCs w:val="32"/>
          <w:u w:color="FFFFFF"/>
        </w:rPr>
        <w:t>男，</w:t>
      </w:r>
      <w:r w:rsidR="00F2396E" w:rsidRPr="00985C97">
        <w:rPr>
          <w:rFonts w:asciiTheme="majorEastAsia" w:eastAsiaTheme="majorEastAsia" w:hAnsiTheme="majorEastAsia" w:cs="宋体" w:hint="eastAsia"/>
          <w:szCs w:val="32"/>
          <w:u w:color="FFFFFF"/>
        </w:rPr>
        <w:t>汉族，1983年10月15日出生，现任该院手术室麻醉师，曾就读于呼市卫校、黑龙江中医药大学、内蒙古科技大学，后在内蒙古医学院附属医院进修一年，在呼和浩特市第一医院进修一年，在呼和浩特市建筑工程公司职工医院工作10年，一直从事麻醉工作。</w:t>
      </w:r>
    </w:p>
    <w:p w:rsidR="00985C97" w:rsidRPr="00985C97" w:rsidRDefault="00985C97" w:rsidP="00985C97">
      <w:pPr>
        <w:ind w:firstLineChars="150" w:firstLine="480"/>
        <w:rPr>
          <w:rFonts w:asciiTheme="majorEastAsia" w:eastAsiaTheme="majorEastAsia" w:hAnsiTheme="majorEastAsia" w:cs="宋体"/>
          <w:color w:val="FF0000"/>
          <w:szCs w:val="32"/>
          <w:u w:color="FFFFFF"/>
        </w:rPr>
      </w:pPr>
      <w:r w:rsidRPr="00985C97">
        <w:rPr>
          <w:rFonts w:asciiTheme="majorEastAsia" w:eastAsiaTheme="majorEastAsia" w:hAnsiTheme="majorEastAsia" w:cs="宋体" w:hint="eastAsia"/>
          <w:color w:val="000000"/>
          <w:szCs w:val="32"/>
          <w:u w:color="FFFFFF"/>
        </w:rPr>
        <w:t>（7）史玉彬，女，</w:t>
      </w:r>
      <w:r w:rsidRPr="00985C97">
        <w:rPr>
          <w:rFonts w:asciiTheme="majorEastAsia" w:eastAsiaTheme="majorEastAsia" w:hAnsiTheme="majorEastAsia" w:cs="宋体" w:hint="eastAsia"/>
          <w:szCs w:val="32"/>
          <w:u w:color="FFFFFF"/>
        </w:rPr>
        <w:t>汉族，1968年8月6日出生，</w:t>
      </w:r>
      <w:r w:rsidRPr="00985C97">
        <w:rPr>
          <w:rFonts w:asciiTheme="majorEastAsia" w:eastAsiaTheme="majorEastAsia" w:hAnsiTheme="majorEastAsia" w:cs="宋体"/>
          <w:color w:val="000000"/>
          <w:kern w:val="0"/>
          <w:szCs w:val="32"/>
        </w:rPr>
        <w:t>1987</w:t>
      </w:r>
      <w:r w:rsidRPr="00985C97">
        <w:rPr>
          <w:rFonts w:asciiTheme="majorEastAsia" w:eastAsiaTheme="majorEastAsia" w:hAnsiTheme="majorEastAsia" w:cs="宋体" w:hint="eastAsia"/>
          <w:color w:val="000000"/>
          <w:kern w:val="0"/>
          <w:szCs w:val="32"/>
        </w:rPr>
        <w:t>年</w:t>
      </w:r>
      <w:r w:rsidRPr="00985C97">
        <w:rPr>
          <w:rFonts w:asciiTheme="majorEastAsia" w:eastAsiaTheme="majorEastAsia" w:hAnsiTheme="majorEastAsia" w:cs="宋体"/>
          <w:color w:val="000000"/>
          <w:kern w:val="0"/>
          <w:szCs w:val="32"/>
        </w:rPr>
        <w:t>7</w:t>
      </w:r>
      <w:r w:rsidRPr="00985C97">
        <w:rPr>
          <w:rFonts w:asciiTheme="majorEastAsia" w:eastAsiaTheme="majorEastAsia" w:hAnsiTheme="majorEastAsia" w:cs="宋体" w:hint="eastAsia"/>
          <w:color w:val="000000"/>
          <w:kern w:val="0"/>
          <w:szCs w:val="32"/>
        </w:rPr>
        <w:t>月毕业于黑龙江省齐齐哈尔医学院护理班，</w:t>
      </w:r>
      <w:r w:rsidRPr="00985C97">
        <w:rPr>
          <w:rFonts w:asciiTheme="majorEastAsia" w:eastAsiaTheme="majorEastAsia" w:hAnsiTheme="majorEastAsia" w:cs="宋体"/>
          <w:color w:val="000000"/>
          <w:kern w:val="0"/>
          <w:szCs w:val="32"/>
        </w:rPr>
        <w:t>9</w:t>
      </w:r>
      <w:r w:rsidRPr="00985C97">
        <w:rPr>
          <w:rFonts w:asciiTheme="majorEastAsia" w:eastAsiaTheme="majorEastAsia" w:hAnsiTheme="majorEastAsia" w:cs="宋体" w:hint="eastAsia"/>
          <w:color w:val="000000"/>
          <w:kern w:val="0"/>
          <w:szCs w:val="32"/>
        </w:rPr>
        <w:t>月分配于黑龙江省齐齐哈尔市北钢医院儿科病房，从事儿科临床护理工作。在工作中为了不断提高自己，参加哈尔滨医科大学的护理自考，通过自己坚持不懈的努力，于</w:t>
      </w:r>
      <w:r w:rsidRPr="00985C97">
        <w:rPr>
          <w:rFonts w:asciiTheme="majorEastAsia" w:eastAsiaTheme="majorEastAsia" w:hAnsiTheme="majorEastAsia" w:cs="宋体"/>
          <w:color w:val="000000"/>
          <w:kern w:val="0"/>
          <w:szCs w:val="32"/>
        </w:rPr>
        <w:t>1998</w:t>
      </w:r>
      <w:r w:rsidRPr="00985C97">
        <w:rPr>
          <w:rFonts w:asciiTheme="majorEastAsia" w:eastAsiaTheme="majorEastAsia" w:hAnsiTheme="majorEastAsia" w:cs="宋体" w:hint="eastAsia"/>
          <w:color w:val="000000"/>
          <w:kern w:val="0"/>
          <w:szCs w:val="32"/>
        </w:rPr>
        <w:t>年</w:t>
      </w:r>
      <w:r w:rsidRPr="00985C97">
        <w:rPr>
          <w:rFonts w:asciiTheme="majorEastAsia" w:eastAsiaTheme="majorEastAsia" w:hAnsiTheme="majorEastAsia" w:cs="宋体"/>
          <w:color w:val="000000"/>
          <w:kern w:val="0"/>
          <w:szCs w:val="32"/>
        </w:rPr>
        <w:t>6</w:t>
      </w:r>
      <w:r w:rsidRPr="00985C97">
        <w:rPr>
          <w:rFonts w:asciiTheme="majorEastAsia" w:eastAsiaTheme="majorEastAsia" w:hAnsiTheme="majorEastAsia" w:cs="宋体" w:hint="eastAsia"/>
          <w:color w:val="000000"/>
          <w:kern w:val="0"/>
          <w:szCs w:val="32"/>
        </w:rPr>
        <w:t>月</w:t>
      </w:r>
      <w:r w:rsidRPr="00985C97">
        <w:rPr>
          <w:rFonts w:asciiTheme="majorEastAsia" w:eastAsiaTheme="majorEastAsia" w:hAnsiTheme="majorEastAsia" w:cs="宋体"/>
          <w:color w:val="000000"/>
          <w:kern w:val="0"/>
          <w:szCs w:val="32"/>
        </w:rPr>
        <w:t>30</w:t>
      </w:r>
      <w:r w:rsidRPr="00985C97">
        <w:rPr>
          <w:rFonts w:asciiTheme="majorEastAsia" w:eastAsiaTheme="majorEastAsia" w:hAnsiTheme="majorEastAsia" w:cs="宋体" w:hint="eastAsia"/>
          <w:color w:val="000000"/>
          <w:kern w:val="0"/>
          <w:szCs w:val="32"/>
        </w:rPr>
        <w:t>日毕业，获得了大专的学历。</w:t>
      </w:r>
      <w:r w:rsidRPr="00985C97">
        <w:rPr>
          <w:rFonts w:asciiTheme="majorEastAsia" w:eastAsiaTheme="majorEastAsia" w:hAnsiTheme="majorEastAsia" w:cs="宋体"/>
          <w:color w:val="000000"/>
          <w:kern w:val="0"/>
          <w:szCs w:val="32"/>
        </w:rPr>
        <w:t>1998</w:t>
      </w:r>
      <w:r w:rsidRPr="00985C97">
        <w:rPr>
          <w:rFonts w:asciiTheme="majorEastAsia" w:eastAsiaTheme="majorEastAsia" w:hAnsiTheme="majorEastAsia" w:cs="宋体" w:hint="eastAsia"/>
          <w:color w:val="000000"/>
          <w:kern w:val="0"/>
          <w:szCs w:val="32"/>
        </w:rPr>
        <w:t>年</w:t>
      </w:r>
      <w:r w:rsidRPr="00985C97">
        <w:rPr>
          <w:rFonts w:asciiTheme="majorEastAsia" w:eastAsiaTheme="majorEastAsia" w:hAnsiTheme="majorEastAsia" w:cs="宋体"/>
          <w:color w:val="000000"/>
          <w:kern w:val="0"/>
          <w:szCs w:val="32"/>
        </w:rPr>
        <w:t>7</w:t>
      </w:r>
      <w:r w:rsidRPr="00985C97">
        <w:rPr>
          <w:rFonts w:asciiTheme="majorEastAsia" w:eastAsiaTheme="majorEastAsia" w:hAnsiTheme="majorEastAsia" w:cs="宋体" w:hint="eastAsia"/>
          <w:color w:val="000000"/>
          <w:kern w:val="0"/>
          <w:szCs w:val="32"/>
        </w:rPr>
        <w:t>月被医院派到北京儿童医院进修学习新生儿科护理、儿童肾脏内科护理、儿童呼吸内科护理。进修学习回到医院后，被院里提升为儿科护士长。</w:t>
      </w:r>
      <w:r w:rsidRPr="00985C97">
        <w:rPr>
          <w:rFonts w:asciiTheme="majorEastAsia" w:eastAsiaTheme="majorEastAsia" w:hAnsiTheme="majorEastAsia" w:cs="宋体"/>
          <w:color w:val="000000"/>
          <w:kern w:val="0"/>
          <w:szCs w:val="32"/>
        </w:rPr>
        <w:t>2006</w:t>
      </w:r>
      <w:r w:rsidRPr="00985C97">
        <w:rPr>
          <w:rFonts w:asciiTheme="majorEastAsia" w:eastAsiaTheme="majorEastAsia" w:hAnsiTheme="majorEastAsia" w:cs="宋体" w:hint="eastAsia"/>
          <w:color w:val="000000"/>
          <w:kern w:val="0"/>
          <w:szCs w:val="32"/>
        </w:rPr>
        <w:t>年晋升为副主任护师。因家庭原因，于</w:t>
      </w:r>
      <w:r w:rsidRPr="00985C97">
        <w:rPr>
          <w:rFonts w:asciiTheme="majorEastAsia" w:eastAsiaTheme="majorEastAsia" w:hAnsiTheme="majorEastAsia" w:cs="宋体"/>
          <w:color w:val="000000"/>
          <w:kern w:val="0"/>
          <w:szCs w:val="32"/>
        </w:rPr>
        <w:t>2010</w:t>
      </w:r>
      <w:r w:rsidRPr="00985C97">
        <w:rPr>
          <w:rFonts w:asciiTheme="majorEastAsia" w:eastAsiaTheme="majorEastAsia" w:hAnsiTheme="majorEastAsia" w:cs="宋体" w:hint="eastAsia"/>
          <w:color w:val="000000"/>
          <w:kern w:val="0"/>
          <w:szCs w:val="32"/>
        </w:rPr>
        <w:t>年来到内蒙古呼和浩特市。</w:t>
      </w:r>
      <w:r w:rsidRPr="00985C97">
        <w:rPr>
          <w:rFonts w:asciiTheme="majorEastAsia" w:eastAsiaTheme="majorEastAsia" w:hAnsiTheme="majorEastAsia" w:cs="宋体"/>
          <w:color w:val="000000"/>
          <w:kern w:val="0"/>
          <w:szCs w:val="32"/>
        </w:rPr>
        <w:t>2012</w:t>
      </w:r>
      <w:r w:rsidRPr="00985C97">
        <w:rPr>
          <w:rFonts w:asciiTheme="majorEastAsia" w:eastAsiaTheme="majorEastAsia" w:hAnsiTheme="majorEastAsia" w:cs="宋体" w:hint="eastAsia"/>
          <w:color w:val="000000"/>
          <w:kern w:val="0"/>
          <w:szCs w:val="32"/>
        </w:rPr>
        <w:t>年来到伊生泰妇产医院新生儿科，任新生儿科护士长。通过近</w:t>
      </w:r>
      <w:r w:rsidRPr="00985C97">
        <w:rPr>
          <w:rFonts w:asciiTheme="majorEastAsia" w:eastAsiaTheme="majorEastAsia" w:hAnsiTheme="majorEastAsia" w:cs="宋体"/>
          <w:color w:val="000000"/>
          <w:kern w:val="0"/>
          <w:szCs w:val="32"/>
        </w:rPr>
        <w:t>30</w:t>
      </w:r>
      <w:r w:rsidRPr="00985C97">
        <w:rPr>
          <w:rFonts w:asciiTheme="majorEastAsia" w:eastAsiaTheme="majorEastAsia" w:hAnsiTheme="majorEastAsia" w:cs="宋体" w:hint="eastAsia"/>
          <w:color w:val="000000"/>
          <w:kern w:val="0"/>
          <w:szCs w:val="32"/>
        </w:rPr>
        <w:t>年的努力工作，积累了丰富的护理理论知识及儿科的疾病护理常规（新生儿高胆红素血症、新生儿溶血、新生儿肺炎、新生儿缺氧缺血性脑病、早产儿、儿科的支气管肺炎、肾小球肾炎、肾病综合征、过敏性紫癜</w:t>
      </w:r>
      <w:r w:rsidRPr="00985C97">
        <w:rPr>
          <w:rFonts w:asciiTheme="majorEastAsia" w:eastAsiaTheme="majorEastAsia" w:hAnsiTheme="majorEastAsia" w:cs="宋体" w:hint="eastAsia"/>
          <w:color w:val="000000"/>
          <w:kern w:val="0"/>
          <w:szCs w:val="32"/>
        </w:rPr>
        <w:lastRenderedPageBreak/>
        <w:t>等护理常规）、较高水平的儿科护理操作技术（新生儿股静脉采血、头皮静脉穿刺技术、新生儿留置针的穿刺技术、新生儿的窒息复苏抢救、新生儿各种仪器设备的使用等），以及丰富的儿科院内感染控制的方法及流程。</w:t>
      </w:r>
    </w:p>
    <w:p w:rsidR="00985C97" w:rsidRPr="00985C97" w:rsidRDefault="00985C97" w:rsidP="00985C97">
      <w:pPr>
        <w:widowControl/>
        <w:shd w:val="clear" w:color="auto" w:fill="FFFFFF"/>
        <w:spacing w:before="100" w:beforeAutospacing="1" w:after="100" w:afterAutospacing="1" w:line="393" w:lineRule="atLeast"/>
        <w:ind w:firstLine="640"/>
        <w:rPr>
          <w:rFonts w:asciiTheme="majorEastAsia" w:eastAsiaTheme="majorEastAsia" w:hAnsiTheme="majorEastAsia" w:cs="宋体"/>
          <w:color w:val="000000"/>
          <w:kern w:val="0"/>
          <w:szCs w:val="32"/>
        </w:rPr>
      </w:pPr>
      <w:r w:rsidRPr="00985C97">
        <w:rPr>
          <w:rFonts w:asciiTheme="majorEastAsia" w:eastAsiaTheme="majorEastAsia" w:hAnsiTheme="majorEastAsia" w:cs="宋体" w:hint="eastAsia"/>
          <w:color w:val="000000"/>
          <w:szCs w:val="32"/>
          <w:u w:color="FFFFFF"/>
        </w:rPr>
        <w:t>2</w:t>
      </w:r>
      <w:r w:rsidR="00865EA0">
        <w:rPr>
          <w:rFonts w:asciiTheme="majorEastAsia" w:eastAsiaTheme="majorEastAsia" w:hAnsiTheme="majorEastAsia" w:cs="宋体" w:hint="eastAsia"/>
          <w:color w:val="000000"/>
          <w:szCs w:val="32"/>
          <w:u w:color="FFFFFF"/>
        </w:rPr>
        <w:t>、</w:t>
      </w:r>
      <w:r w:rsidRPr="00985C97">
        <w:rPr>
          <w:rFonts w:asciiTheme="majorEastAsia" w:eastAsiaTheme="majorEastAsia" w:hAnsiTheme="majorEastAsia" w:cs="宋体" w:hint="eastAsia"/>
          <w:color w:val="000000"/>
          <w:szCs w:val="32"/>
          <w:u w:color="FFFFFF"/>
        </w:rPr>
        <w:t>监事</w:t>
      </w:r>
    </w:p>
    <w:p w:rsidR="00985C97" w:rsidRPr="00985C97" w:rsidRDefault="00985C97" w:rsidP="00985C97">
      <w:pPr>
        <w:ind w:firstLine="640"/>
        <w:rPr>
          <w:rFonts w:asciiTheme="majorEastAsia" w:eastAsiaTheme="majorEastAsia" w:hAnsiTheme="majorEastAsia" w:cs="宋体"/>
          <w:color w:val="000000"/>
          <w:szCs w:val="32"/>
          <w:u w:color="FFFFFF"/>
        </w:rPr>
      </w:pPr>
      <w:r w:rsidRPr="00985C97">
        <w:rPr>
          <w:rFonts w:asciiTheme="majorEastAsia" w:eastAsiaTheme="majorEastAsia" w:hAnsiTheme="majorEastAsia" w:cs="宋体" w:hint="eastAsia"/>
          <w:color w:val="000000"/>
          <w:szCs w:val="32"/>
          <w:u w:color="FFFFFF"/>
        </w:rPr>
        <w:t>公司现任监事会成员为李娜、侯宇、王晓芳，其中，李娜任监事会主席，王晓芳为职工监事。</w:t>
      </w:r>
    </w:p>
    <w:p w:rsidR="00985C97" w:rsidRPr="00985C97" w:rsidRDefault="00985C97" w:rsidP="00985C97">
      <w:pPr>
        <w:ind w:firstLineChars="150" w:firstLine="480"/>
        <w:rPr>
          <w:rFonts w:asciiTheme="majorEastAsia" w:eastAsiaTheme="majorEastAsia" w:hAnsiTheme="majorEastAsia" w:cs="宋体"/>
          <w:color w:val="FF0000"/>
          <w:szCs w:val="32"/>
          <w:u w:color="FFFFFF"/>
        </w:rPr>
      </w:pPr>
      <w:r w:rsidRPr="00985C97">
        <w:rPr>
          <w:rFonts w:asciiTheme="majorEastAsia" w:eastAsiaTheme="majorEastAsia" w:hAnsiTheme="majorEastAsia" w:cs="宋体" w:hint="eastAsia"/>
          <w:color w:val="000000"/>
          <w:szCs w:val="32"/>
          <w:u w:color="FFFFFF"/>
        </w:rPr>
        <w:t>（1）李娜，女，</w:t>
      </w:r>
      <w:r w:rsidRPr="00985C97">
        <w:rPr>
          <w:rFonts w:asciiTheme="majorEastAsia" w:eastAsiaTheme="majorEastAsia" w:hAnsiTheme="majorEastAsia" w:cs="宋体" w:hint="eastAsia"/>
          <w:szCs w:val="32"/>
          <w:u w:color="FFFFFF"/>
        </w:rPr>
        <w:t>汉族，1973年12月1日出生，现任该院功能科主任，主治医师，毕业于巴盟卫校，曾在巴盟杭锦后旗妇幼保健院工作，从事超声影像、心电图工作10多年，从未发生任何医疗事故，临床经验丰富，工作认真、严谨。</w:t>
      </w:r>
    </w:p>
    <w:p w:rsidR="00985C97" w:rsidRPr="00985C97" w:rsidRDefault="00985C97" w:rsidP="00985C97">
      <w:pPr>
        <w:ind w:firstLineChars="150" w:firstLine="480"/>
        <w:rPr>
          <w:rFonts w:asciiTheme="majorEastAsia" w:eastAsiaTheme="majorEastAsia" w:hAnsiTheme="majorEastAsia" w:cs="宋体"/>
          <w:color w:val="000000"/>
          <w:szCs w:val="32"/>
          <w:u w:color="FFFFFF"/>
        </w:rPr>
      </w:pPr>
      <w:r w:rsidRPr="00985C97">
        <w:rPr>
          <w:rFonts w:asciiTheme="majorEastAsia" w:eastAsiaTheme="majorEastAsia" w:hAnsiTheme="majorEastAsia" w:cs="宋体" w:hint="eastAsia"/>
          <w:color w:val="000000"/>
          <w:szCs w:val="32"/>
          <w:u w:color="FFFFFF"/>
        </w:rPr>
        <w:t>（2）侯宇，</w:t>
      </w:r>
      <w:r w:rsidRPr="00985C97">
        <w:rPr>
          <w:rFonts w:asciiTheme="majorEastAsia" w:eastAsiaTheme="majorEastAsia" w:hAnsiTheme="majorEastAsia" w:cs="宋体" w:hint="eastAsia"/>
          <w:szCs w:val="32"/>
          <w:u w:color="FFFFFF"/>
        </w:rPr>
        <w:t>女，汉族，1981年11月27日出生，毕业于呼和浩特市卫生学校，2001.10-2003.12在内蒙古医科大学第一附属医院产科工作；2004.6-2008.3在内蒙古边防总队医院普外科工作；2008.3-2010.2在呼市惠怡医院产科工作；2015.7-2015.9在北京妇产医院产科病房进修产科病房管理及危重症护理。2016.5参加由中华妇幼保健协会举办的国际产科管理服务新模式示范项目推广培训班的学习；2016.8.4在广东广州参加</w:t>
      </w:r>
      <w:r>
        <w:rPr>
          <w:rFonts w:asciiTheme="majorEastAsia" w:eastAsiaTheme="majorEastAsia" w:hAnsiTheme="majorEastAsia" w:cs="宋体" w:hint="eastAsia"/>
          <w:szCs w:val="32"/>
          <w:u w:color="FFFFFF"/>
        </w:rPr>
        <w:t>《</w:t>
      </w:r>
      <w:r w:rsidRPr="00985C97">
        <w:rPr>
          <w:rFonts w:asciiTheme="majorEastAsia" w:eastAsiaTheme="majorEastAsia" w:hAnsiTheme="majorEastAsia" w:cs="宋体" w:hint="eastAsia"/>
          <w:szCs w:val="32"/>
          <w:u w:color="FFFFFF"/>
        </w:rPr>
        <w:t>产科护理安全管理与对策</w:t>
      </w:r>
      <w:r>
        <w:rPr>
          <w:rFonts w:asciiTheme="majorEastAsia" w:eastAsiaTheme="majorEastAsia" w:hAnsiTheme="majorEastAsia" w:cs="宋体" w:hint="eastAsia"/>
          <w:szCs w:val="32"/>
          <w:u w:color="FFFFFF"/>
        </w:rPr>
        <w:t>》</w:t>
      </w:r>
      <w:r w:rsidRPr="00985C97">
        <w:rPr>
          <w:rFonts w:asciiTheme="majorEastAsia" w:eastAsiaTheme="majorEastAsia" w:hAnsiTheme="majorEastAsia" w:cs="宋体" w:hint="eastAsia"/>
          <w:color w:val="000000"/>
          <w:szCs w:val="32"/>
          <w:u w:color="FFFFFF"/>
        </w:rPr>
        <w:t>培训班。在产科病房工作十余年，经验丰富，有较强的独立工作能力，能用最佳的态度面对医患，站在医患角度考虑问题，“想病人</w:t>
      </w:r>
      <w:r w:rsidRPr="00985C97">
        <w:rPr>
          <w:rFonts w:asciiTheme="majorEastAsia" w:eastAsiaTheme="majorEastAsia" w:hAnsiTheme="majorEastAsia" w:cs="宋体" w:hint="eastAsia"/>
          <w:color w:val="000000"/>
          <w:szCs w:val="32"/>
          <w:u w:color="FFFFFF"/>
        </w:rPr>
        <w:lastRenderedPageBreak/>
        <w:t>之所想，</w:t>
      </w:r>
      <w:r w:rsidR="00CA186D">
        <w:rPr>
          <w:rFonts w:asciiTheme="majorEastAsia" w:eastAsiaTheme="majorEastAsia" w:hAnsiTheme="majorEastAsia" w:cs="宋体" w:hint="eastAsia"/>
          <w:color w:val="000000"/>
          <w:szCs w:val="32"/>
          <w:u w:color="FFFFFF"/>
        </w:rPr>
        <w:t>急</w:t>
      </w:r>
      <w:r w:rsidRPr="00985C97">
        <w:rPr>
          <w:rFonts w:asciiTheme="majorEastAsia" w:eastAsiaTheme="majorEastAsia" w:hAnsiTheme="majorEastAsia" w:cs="宋体" w:hint="eastAsia"/>
          <w:color w:val="000000"/>
          <w:szCs w:val="32"/>
          <w:u w:color="FFFFFF"/>
        </w:rPr>
        <w:t>病人之所及”。</w:t>
      </w:r>
    </w:p>
    <w:p w:rsidR="00985C97" w:rsidRPr="00985C97" w:rsidRDefault="00985C97" w:rsidP="00985C97">
      <w:pPr>
        <w:ind w:firstLineChars="150" w:firstLine="480"/>
        <w:rPr>
          <w:rFonts w:asciiTheme="majorEastAsia" w:eastAsiaTheme="majorEastAsia" w:hAnsiTheme="majorEastAsia" w:cs="宋体"/>
          <w:color w:val="FF0000"/>
          <w:szCs w:val="32"/>
          <w:u w:color="FFFFFF"/>
        </w:rPr>
      </w:pPr>
      <w:r w:rsidRPr="00985C97">
        <w:rPr>
          <w:rFonts w:asciiTheme="majorEastAsia" w:eastAsiaTheme="majorEastAsia" w:hAnsiTheme="majorEastAsia" w:cs="宋体" w:hint="eastAsia"/>
          <w:color w:val="000000"/>
          <w:szCs w:val="32"/>
          <w:u w:color="FFFFFF"/>
        </w:rPr>
        <w:t>（3）王晓芳，</w:t>
      </w:r>
      <w:r w:rsidRPr="00985C97">
        <w:rPr>
          <w:rFonts w:asciiTheme="majorEastAsia" w:eastAsiaTheme="majorEastAsia" w:hAnsiTheme="majorEastAsia" w:cs="宋体" w:hint="eastAsia"/>
          <w:szCs w:val="32"/>
          <w:u w:color="FFFFFF"/>
        </w:rPr>
        <w:t>女，满族，1982年12月28日出生，现就职于该院手术室护士，1998年-2001年在内蒙古医院附属卫生学校护理专业学习；2001年-2010年在内蒙古医药专修学院手术室工作。</w:t>
      </w:r>
    </w:p>
    <w:p w:rsidR="008C69AE" w:rsidRPr="00985C97" w:rsidRDefault="008C69AE" w:rsidP="00985C97">
      <w:pPr>
        <w:pStyle w:val="3"/>
        <w:ind w:leftChars="112" w:left="358" w:firstLineChars="0" w:firstLine="1"/>
        <w:rPr>
          <w:rFonts w:asciiTheme="majorEastAsia" w:eastAsiaTheme="majorEastAsia" w:hAnsiTheme="majorEastAsia"/>
          <w:u w:color="FFFFFF"/>
        </w:rPr>
      </w:pPr>
      <w:r w:rsidRPr="00985C97">
        <w:rPr>
          <w:rFonts w:asciiTheme="majorEastAsia" w:eastAsiaTheme="majorEastAsia" w:hAnsiTheme="majorEastAsia" w:hint="eastAsia"/>
          <w:u w:color="FFFFFF"/>
        </w:rPr>
        <w:t>（二）公司目前团队情况介绍</w:t>
      </w:r>
    </w:p>
    <w:p w:rsidR="00311FEE" w:rsidRPr="00311FEE" w:rsidRDefault="00311FEE" w:rsidP="00311FEE">
      <w:pPr>
        <w:ind w:firstLine="640"/>
        <w:rPr>
          <w:rFonts w:ascii="宋体" w:eastAsia="宋体" w:hAnsi="宋体" w:cs="宋体"/>
          <w:bCs/>
          <w:color w:val="000000"/>
          <w:szCs w:val="28"/>
          <w:u w:color="FFFFFF"/>
        </w:rPr>
      </w:pPr>
      <w:r w:rsidRPr="00311FEE">
        <w:rPr>
          <w:rFonts w:ascii="宋体" w:eastAsia="宋体" w:hAnsi="宋体" w:cs="宋体" w:hint="eastAsia"/>
          <w:bCs/>
          <w:color w:val="000000"/>
          <w:szCs w:val="28"/>
          <w:u w:color="FFFFFF"/>
        </w:rPr>
        <w:t>医院的医疗技术人员配置</w:t>
      </w:r>
      <w:r>
        <w:rPr>
          <w:rFonts w:ascii="宋体" w:eastAsia="宋体" w:hAnsi="宋体" w:cs="宋体" w:hint="eastAsia"/>
          <w:bCs/>
          <w:color w:val="000000"/>
          <w:szCs w:val="28"/>
          <w:u w:color="FFFFFF"/>
        </w:rPr>
        <w:t>采取</w:t>
      </w:r>
      <w:r w:rsidR="00CA186D">
        <w:rPr>
          <w:rFonts w:ascii="宋体" w:eastAsia="宋体" w:hAnsi="宋体" w:cs="宋体" w:hint="eastAsia"/>
          <w:bCs/>
          <w:color w:val="000000"/>
          <w:szCs w:val="28"/>
          <w:u w:color="FFFFFF"/>
        </w:rPr>
        <w:t>“</w:t>
      </w:r>
      <w:r w:rsidRPr="00311FEE">
        <w:rPr>
          <w:rFonts w:ascii="宋体" w:eastAsia="宋体" w:hAnsi="宋体" w:cs="宋体" w:hint="eastAsia"/>
          <w:bCs/>
          <w:color w:val="000000"/>
          <w:szCs w:val="28"/>
          <w:u w:color="FFFFFF"/>
        </w:rPr>
        <w:t>老中青</w:t>
      </w:r>
      <w:r w:rsidR="00CA186D">
        <w:rPr>
          <w:rFonts w:ascii="宋体" w:eastAsia="宋体" w:hAnsi="宋体" w:cs="宋体" w:hint="eastAsia"/>
          <w:bCs/>
          <w:color w:val="000000"/>
          <w:szCs w:val="28"/>
          <w:u w:color="FFFFFF"/>
        </w:rPr>
        <w:t>”</w:t>
      </w:r>
      <w:r w:rsidRPr="00311FEE">
        <w:rPr>
          <w:rFonts w:ascii="宋体" w:eastAsia="宋体" w:hAnsi="宋体" w:cs="宋体" w:hint="eastAsia"/>
          <w:bCs/>
          <w:color w:val="000000"/>
          <w:szCs w:val="28"/>
          <w:u w:color="FFFFFF"/>
        </w:rPr>
        <w:t>相结合</w:t>
      </w:r>
      <w:r>
        <w:rPr>
          <w:rFonts w:ascii="宋体" w:eastAsia="宋体" w:hAnsi="宋体" w:cs="宋体" w:hint="eastAsia"/>
          <w:bCs/>
          <w:color w:val="000000"/>
          <w:szCs w:val="28"/>
          <w:u w:color="FFFFFF"/>
        </w:rPr>
        <w:t>的策略</w:t>
      </w:r>
      <w:r w:rsidRPr="00311FEE">
        <w:rPr>
          <w:rFonts w:ascii="宋体" w:eastAsia="宋体" w:hAnsi="宋体" w:cs="宋体" w:hint="eastAsia"/>
          <w:bCs/>
          <w:color w:val="000000"/>
          <w:szCs w:val="28"/>
          <w:u w:color="FFFFFF"/>
        </w:rPr>
        <w:t>，老专家包括妇科、产科、新生儿、营养配餐、心理咨询等专家。</w:t>
      </w:r>
      <w:r w:rsidR="00CA186D">
        <w:rPr>
          <w:rFonts w:ascii="宋体" w:eastAsia="宋体" w:hAnsi="宋体" w:cs="宋体" w:hint="eastAsia"/>
          <w:bCs/>
          <w:color w:val="000000"/>
          <w:szCs w:val="28"/>
          <w:u w:color="FFFFFF"/>
        </w:rPr>
        <w:t>通过老专家将宝贵经验的不断传授，使中青年医生实现传、帮、带的良好传统，通过这样的良好传承，使各层人员业务水平不断提升，防止出现断层。同时医院也对人员的</w:t>
      </w:r>
      <w:r w:rsidR="007821DF">
        <w:rPr>
          <w:rFonts w:ascii="宋体" w:eastAsia="宋体" w:hAnsi="宋体" w:cs="宋体" w:hint="eastAsia"/>
          <w:bCs/>
          <w:color w:val="000000"/>
          <w:szCs w:val="28"/>
          <w:u w:color="FFFFFF"/>
        </w:rPr>
        <w:t>学习</w:t>
      </w:r>
      <w:r w:rsidR="00CA186D">
        <w:rPr>
          <w:rFonts w:ascii="宋体" w:eastAsia="宋体" w:hAnsi="宋体" w:cs="宋体" w:hint="eastAsia"/>
          <w:bCs/>
          <w:color w:val="000000"/>
          <w:szCs w:val="28"/>
          <w:u w:color="FFFFFF"/>
        </w:rPr>
        <w:t>培训非常重视，每年都有各类医务人员外出到知名医院学习进修，使医院的医疗技术推陈出新</w:t>
      </w:r>
      <w:r w:rsidR="007821DF">
        <w:rPr>
          <w:rFonts w:ascii="宋体" w:eastAsia="宋体" w:hAnsi="宋体" w:cs="宋体" w:hint="eastAsia"/>
          <w:bCs/>
          <w:color w:val="000000"/>
          <w:szCs w:val="28"/>
          <w:u w:color="FFFFFF"/>
        </w:rPr>
        <w:t>，不断发展</w:t>
      </w:r>
      <w:r w:rsidR="00CA186D">
        <w:rPr>
          <w:rFonts w:ascii="宋体" w:eastAsia="宋体" w:hAnsi="宋体" w:cs="宋体" w:hint="eastAsia"/>
          <w:bCs/>
          <w:color w:val="000000"/>
          <w:szCs w:val="28"/>
          <w:u w:color="FFFFFF"/>
        </w:rPr>
        <w:t>。</w:t>
      </w:r>
    </w:p>
    <w:p w:rsidR="00195F19" w:rsidRPr="00195F19" w:rsidRDefault="00195F19" w:rsidP="00195F19">
      <w:pPr>
        <w:ind w:firstLine="640"/>
        <w:rPr>
          <w:rFonts w:ascii="宋体" w:eastAsia="宋体" w:hAnsi="宋体" w:cs="宋体"/>
          <w:bCs/>
          <w:color w:val="000000"/>
          <w:szCs w:val="28"/>
          <w:u w:color="FFFFFF"/>
        </w:rPr>
      </w:pPr>
      <w:r w:rsidRPr="00195F19">
        <w:rPr>
          <w:rFonts w:ascii="宋体" w:eastAsia="宋体" w:hAnsi="宋体" w:cs="宋体" w:hint="eastAsia"/>
          <w:bCs/>
          <w:color w:val="000000"/>
          <w:szCs w:val="28"/>
          <w:u w:color="FFFFFF"/>
        </w:rPr>
        <w:t>甄以惠</w:t>
      </w:r>
      <w:r>
        <w:rPr>
          <w:rFonts w:ascii="宋体" w:eastAsia="宋体" w:hAnsi="宋体" w:cs="宋体" w:hint="eastAsia"/>
          <w:bCs/>
          <w:color w:val="000000"/>
          <w:szCs w:val="28"/>
          <w:u w:color="FFFFFF"/>
        </w:rPr>
        <w:t>，</w:t>
      </w:r>
      <w:r w:rsidRPr="00195F19">
        <w:rPr>
          <w:rFonts w:ascii="宋体" w:eastAsia="宋体" w:hAnsi="宋体" w:cs="宋体" w:hint="eastAsia"/>
          <w:bCs/>
          <w:color w:val="000000"/>
          <w:szCs w:val="28"/>
          <w:u w:color="FFFFFF"/>
        </w:rPr>
        <w:t>主任医师</w:t>
      </w:r>
      <w:r>
        <w:rPr>
          <w:rFonts w:ascii="宋体" w:eastAsia="宋体" w:hAnsi="宋体" w:cs="宋体" w:hint="eastAsia"/>
          <w:bCs/>
          <w:color w:val="000000"/>
          <w:szCs w:val="28"/>
          <w:u w:color="FFFFFF"/>
        </w:rPr>
        <w:t>，</w:t>
      </w:r>
      <w:r w:rsidRPr="00195F19">
        <w:rPr>
          <w:rFonts w:ascii="宋体" w:eastAsia="宋体" w:hAnsi="宋体" w:cs="宋体" w:hint="eastAsia"/>
          <w:bCs/>
          <w:color w:val="000000"/>
          <w:szCs w:val="28"/>
          <w:u w:color="FFFFFF"/>
        </w:rPr>
        <w:t>知名专家</w:t>
      </w:r>
      <w:r>
        <w:rPr>
          <w:rFonts w:ascii="宋体" w:eastAsia="宋体" w:hAnsi="宋体" w:cs="宋体" w:hint="eastAsia"/>
          <w:bCs/>
          <w:color w:val="000000"/>
          <w:szCs w:val="28"/>
          <w:u w:color="FFFFFF"/>
        </w:rPr>
        <w:t>。</w:t>
      </w:r>
      <w:r w:rsidRPr="00195F19">
        <w:rPr>
          <w:rFonts w:ascii="宋体" w:eastAsia="宋体" w:hAnsi="宋体" w:cs="宋体" w:hint="eastAsia"/>
          <w:bCs/>
          <w:color w:val="000000"/>
          <w:szCs w:val="28"/>
          <w:u w:color="FFFFFF"/>
        </w:rPr>
        <w:t>专长从事妇产科专业。擅长遗传咨询，孕期营养指导，产前检查及诊断，救治急危重孕产妇。独立完成各种难产手术及应急手术。</w:t>
      </w:r>
    </w:p>
    <w:p w:rsidR="00195F19" w:rsidRPr="00195F19" w:rsidRDefault="00195F19" w:rsidP="00195F19">
      <w:pPr>
        <w:ind w:firstLine="640"/>
        <w:rPr>
          <w:rFonts w:ascii="宋体" w:eastAsia="宋体" w:hAnsi="宋体" w:cs="宋体"/>
          <w:bCs/>
          <w:color w:val="000000"/>
          <w:szCs w:val="28"/>
          <w:u w:color="FFFFFF"/>
        </w:rPr>
      </w:pPr>
      <w:r w:rsidRPr="00195F19">
        <w:rPr>
          <w:rFonts w:ascii="宋体" w:eastAsia="宋体" w:hAnsi="宋体" w:cs="宋体" w:hint="eastAsia"/>
          <w:bCs/>
          <w:color w:val="000000"/>
          <w:szCs w:val="28"/>
          <w:u w:color="FFFFFF"/>
        </w:rPr>
        <w:t>1982年12月毕业于河北医科大学医学系，大学本科、学士学位，1983年1月分配在天津市红十字会医院妇产科，1990年调入内蒙医院妇产科一直从事妇产科临床，1996年在北京医科大学妇儿医院进修，2000年定向产科专业，现任主任医师、产科主任。</w:t>
      </w:r>
    </w:p>
    <w:p w:rsidR="00195F19" w:rsidRPr="00195F19" w:rsidRDefault="00195F19" w:rsidP="00195F19">
      <w:pPr>
        <w:ind w:firstLine="640"/>
        <w:rPr>
          <w:rFonts w:ascii="宋体" w:eastAsia="宋体" w:hAnsi="宋体" w:cs="宋体"/>
          <w:bCs/>
          <w:color w:val="000000"/>
          <w:szCs w:val="28"/>
          <w:u w:color="FFFFFF"/>
        </w:rPr>
      </w:pPr>
      <w:r w:rsidRPr="00195F19">
        <w:rPr>
          <w:rFonts w:ascii="宋体" w:eastAsia="宋体" w:hAnsi="宋体" w:cs="宋体" w:hint="eastAsia"/>
          <w:bCs/>
          <w:color w:val="000000"/>
          <w:szCs w:val="28"/>
          <w:u w:color="FFFFFF"/>
        </w:rPr>
        <w:lastRenderedPageBreak/>
        <w:t>能独立完成妇产科疾病的诊疗，具有较强的专科理论基础、临床经验和实际工作的综合能力。擅长高危妊娠、遗传咨询；孕期营养和用药指导；产前检查、咨询及诊断；擅长诊治妊娠期合并症如：流产、剧吐、早产、羊水异常、妊娠出血性疾病胎盘早剥及前置胎盘、妊娠期高血压疾病等；擅长诊治妊娠期合并内外科疾病如贫血、高血压、糖尿病、甲亢、感染等疾病；能独立处理异常分娩，具有抢救急重症患者和指导下级医生完成临床工作的能力。</w:t>
      </w:r>
    </w:p>
    <w:p w:rsidR="00195F19" w:rsidRPr="00195F19" w:rsidRDefault="00195F19" w:rsidP="00195F19">
      <w:pPr>
        <w:ind w:firstLine="640"/>
        <w:rPr>
          <w:rFonts w:ascii="宋体" w:eastAsia="宋体" w:hAnsi="宋体" w:cs="宋体"/>
          <w:bCs/>
          <w:color w:val="000000"/>
          <w:szCs w:val="28"/>
          <w:u w:color="FFFFFF"/>
        </w:rPr>
      </w:pPr>
      <w:r w:rsidRPr="00195F19">
        <w:rPr>
          <w:rFonts w:ascii="宋体" w:eastAsia="宋体" w:hAnsi="宋体" w:cs="宋体" w:hint="eastAsia"/>
          <w:bCs/>
          <w:color w:val="000000"/>
          <w:szCs w:val="28"/>
          <w:u w:color="FFFFFF"/>
        </w:rPr>
        <w:t>熟练完成剖宫产术、产钳术、会阴裂伤修补等各种难产手术，以及子宫破裂修补、子宫内翻、子宫填塞、子宫背带式缝合、子宫切除等应急手术。熟练掌握硬膜外镇痛分娩并运用于孕妇，取得好的效果。</w:t>
      </w:r>
    </w:p>
    <w:p w:rsidR="00195F19" w:rsidRPr="00195F19" w:rsidRDefault="00195F19" w:rsidP="00195F19">
      <w:pPr>
        <w:ind w:firstLine="640"/>
        <w:rPr>
          <w:rFonts w:ascii="宋体" w:eastAsia="宋体" w:hAnsi="宋体" w:cs="宋体"/>
          <w:bCs/>
          <w:color w:val="000000"/>
          <w:szCs w:val="28"/>
          <w:u w:color="FFFFFF"/>
        </w:rPr>
      </w:pPr>
      <w:r w:rsidRPr="00195F19">
        <w:rPr>
          <w:rFonts w:ascii="宋体" w:eastAsia="宋体" w:hAnsi="宋体" w:cs="宋体" w:hint="eastAsia"/>
          <w:bCs/>
          <w:color w:val="000000"/>
          <w:szCs w:val="28"/>
          <w:u w:color="FFFFFF"/>
        </w:rPr>
        <w:t>能带领产科医护人员，以孕产妇为中心，做好医疗护理，从不推委，对基层转诊的急重症患者全力施救。多次与同事配合成功救治羊水栓塞、DIC|、失血性休克、妊娠期急性脂肪肝、多功能脏器衰竭等危重患者，圆满完成三甲医院的临床工作，无医疗事故、差错的发生。</w:t>
      </w:r>
    </w:p>
    <w:p w:rsidR="00195F19" w:rsidRPr="00195F19" w:rsidRDefault="00195F19" w:rsidP="00195F19">
      <w:pPr>
        <w:ind w:firstLine="640"/>
        <w:rPr>
          <w:rFonts w:ascii="宋体" w:eastAsia="宋体" w:hAnsi="宋体" w:cs="宋体"/>
          <w:bCs/>
          <w:color w:val="000000"/>
          <w:szCs w:val="28"/>
          <w:u w:color="FFFFFF"/>
        </w:rPr>
      </w:pPr>
      <w:r w:rsidRPr="00195F19">
        <w:rPr>
          <w:rFonts w:ascii="宋体" w:eastAsia="宋体" w:hAnsi="宋体" w:cs="宋体" w:hint="eastAsia"/>
          <w:bCs/>
          <w:color w:val="000000"/>
          <w:szCs w:val="28"/>
          <w:u w:color="FFFFFF"/>
        </w:rPr>
        <w:t>被聘为医疗事故技术鉴定专家库成员，获得卫生部新生儿窒息复苏项目、产科生命支持项目省级师资资格。作为师资多次参加卫生厅组织的基层妇产科医生培训、检查、指导工作，每年参加全区孕产妇死亡评审工作。</w:t>
      </w:r>
    </w:p>
    <w:p w:rsidR="00195F19" w:rsidRDefault="00195F19" w:rsidP="00195F19">
      <w:pPr>
        <w:ind w:firstLine="640"/>
        <w:rPr>
          <w:rFonts w:ascii="宋体" w:eastAsia="宋体" w:hAnsi="宋体" w:cs="宋体"/>
          <w:bCs/>
          <w:color w:val="000000"/>
          <w:szCs w:val="28"/>
          <w:u w:color="FFFFFF"/>
        </w:rPr>
      </w:pPr>
      <w:r w:rsidRPr="00195F19">
        <w:rPr>
          <w:rFonts w:ascii="宋体" w:eastAsia="宋体" w:hAnsi="宋体" w:cs="宋体" w:hint="eastAsia"/>
          <w:bCs/>
          <w:color w:val="000000"/>
          <w:szCs w:val="28"/>
          <w:u w:color="FFFFFF"/>
        </w:rPr>
        <w:t>现任内蒙医学会围产分会第二届副主任委员、内蒙医学</w:t>
      </w:r>
      <w:r w:rsidRPr="00195F19">
        <w:rPr>
          <w:rFonts w:ascii="宋体" w:eastAsia="宋体" w:hAnsi="宋体" w:cs="宋体" w:hint="eastAsia"/>
          <w:bCs/>
          <w:color w:val="000000"/>
          <w:szCs w:val="28"/>
          <w:u w:color="FFFFFF"/>
        </w:rPr>
        <w:lastRenderedPageBreak/>
        <w:t>会妇产科分会第八届常务委员、中华医学杂志第三届通讯编委。赵立英</w:t>
      </w:r>
      <w:r>
        <w:rPr>
          <w:rFonts w:ascii="宋体" w:eastAsia="宋体" w:hAnsi="宋体" w:cs="宋体" w:hint="eastAsia"/>
          <w:bCs/>
          <w:color w:val="000000"/>
          <w:szCs w:val="28"/>
          <w:u w:color="FFFFFF"/>
        </w:rPr>
        <w:t>，</w:t>
      </w:r>
      <w:r w:rsidRPr="00195F19">
        <w:rPr>
          <w:rFonts w:ascii="宋体" w:eastAsia="宋体" w:hAnsi="宋体" w:cs="宋体" w:hint="eastAsia"/>
          <w:bCs/>
          <w:color w:val="000000"/>
          <w:szCs w:val="28"/>
          <w:u w:color="FFFFFF"/>
        </w:rPr>
        <w:t>主任医师</w:t>
      </w:r>
      <w:r>
        <w:rPr>
          <w:rFonts w:ascii="宋体" w:eastAsia="宋体" w:hAnsi="宋体" w:cs="宋体" w:hint="eastAsia"/>
          <w:bCs/>
          <w:color w:val="000000"/>
          <w:szCs w:val="28"/>
          <w:u w:color="FFFFFF"/>
        </w:rPr>
        <w:t>，</w:t>
      </w:r>
      <w:r w:rsidRPr="00195F19">
        <w:rPr>
          <w:rFonts w:ascii="宋体" w:eastAsia="宋体" w:hAnsi="宋体" w:cs="宋体" w:hint="eastAsia"/>
          <w:bCs/>
          <w:color w:val="000000"/>
          <w:szCs w:val="28"/>
          <w:u w:color="FFFFFF"/>
        </w:rPr>
        <w:t>儿科首席专家</w:t>
      </w:r>
      <w:r>
        <w:rPr>
          <w:rFonts w:ascii="宋体" w:eastAsia="宋体" w:hAnsi="宋体" w:cs="宋体" w:hint="eastAsia"/>
          <w:bCs/>
          <w:color w:val="000000"/>
          <w:szCs w:val="28"/>
          <w:u w:color="FFFFFF"/>
        </w:rPr>
        <w:t>。</w:t>
      </w:r>
      <w:r w:rsidRPr="00195F19">
        <w:rPr>
          <w:rFonts w:ascii="宋体" w:eastAsia="宋体" w:hAnsi="宋体" w:cs="宋体" w:hint="eastAsia"/>
          <w:bCs/>
          <w:color w:val="000000"/>
          <w:szCs w:val="28"/>
          <w:u w:color="FFFFFF"/>
        </w:rPr>
        <w:t>原内蒙古妇幼保健院儿科主任，医学学士。内蒙古自治区医学会第二届医疗事故技术鉴定专家组成员，第一届内蒙古自治区应急卫生救治队专家组成员。从事儿科工作30余年，多次在上海复旦大学儿科医院等三甲医院进修。擅长儿科常见病、多发病的诊断与治疗，对抢救和治疗危重症患儿具有丰富的临床经验和精湛的技术。在省级以上医学刊物发表论文20篇。</w:t>
      </w:r>
    </w:p>
    <w:p w:rsidR="00844448" w:rsidRDefault="00844448" w:rsidP="00844448">
      <w:pPr>
        <w:ind w:firstLine="640"/>
        <w:rPr>
          <w:rFonts w:ascii="宋体" w:eastAsia="宋体" w:hAnsi="宋体" w:cs="宋体"/>
          <w:bCs/>
          <w:color w:val="000000"/>
          <w:szCs w:val="28"/>
          <w:u w:color="FFFFFF"/>
        </w:rPr>
      </w:pPr>
      <w:r w:rsidRPr="00844448">
        <w:rPr>
          <w:rFonts w:ascii="宋体" w:eastAsia="宋体" w:hAnsi="宋体" w:cs="宋体" w:hint="eastAsia"/>
          <w:bCs/>
          <w:color w:val="000000"/>
          <w:szCs w:val="28"/>
          <w:u w:color="FFFFFF"/>
        </w:rPr>
        <w:t>张春丽</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主任医师</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特约知名专家</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专长从事新生儿专业及婴幼儿保健工作。擅长诊治新生儿常见病、疑难病。对婴幼儿系统保健及高危儿的管理有独特见解。内蒙古自治区人民医院新生儿科主任，硕士学位，中国优生科学妇儿分会委员、中国医师学会新生儿专业组委员、内蒙古医学会围产医学会副主任委员。从事新生儿科一线临床工作二十余年，多次在国内知名医院进修与培训，获得新生儿窒息复苏国际卫生部优秀省级师资。擅长于新生儿常见病、疑难病的诊治，有丰富的临床经验和深厚的医术造诣。</w:t>
      </w:r>
    </w:p>
    <w:p w:rsidR="00195F19" w:rsidRDefault="00195F19" w:rsidP="00844448">
      <w:pPr>
        <w:ind w:firstLine="640"/>
        <w:rPr>
          <w:rFonts w:ascii="宋体" w:eastAsia="宋体" w:hAnsi="宋体" w:cs="宋体"/>
          <w:bCs/>
          <w:color w:val="000000"/>
          <w:szCs w:val="28"/>
          <w:u w:color="FFFFFF"/>
        </w:rPr>
      </w:pPr>
      <w:r w:rsidRPr="00195F19">
        <w:rPr>
          <w:rFonts w:ascii="宋体" w:eastAsia="宋体" w:hAnsi="宋体" w:cs="宋体" w:hint="eastAsia"/>
          <w:bCs/>
          <w:color w:val="000000"/>
          <w:szCs w:val="28"/>
          <w:u w:color="FFFFFF"/>
        </w:rPr>
        <w:t>赵立英</w:t>
      </w:r>
      <w:r>
        <w:rPr>
          <w:rFonts w:ascii="宋体" w:eastAsia="宋体" w:hAnsi="宋体" w:cs="宋体" w:hint="eastAsia"/>
          <w:bCs/>
          <w:color w:val="000000"/>
          <w:szCs w:val="28"/>
          <w:u w:color="FFFFFF"/>
        </w:rPr>
        <w:t>，</w:t>
      </w:r>
      <w:r w:rsidRPr="00195F19">
        <w:rPr>
          <w:rFonts w:ascii="宋体" w:eastAsia="宋体" w:hAnsi="宋体" w:cs="宋体" w:hint="eastAsia"/>
          <w:bCs/>
          <w:color w:val="000000"/>
          <w:szCs w:val="28"/>
          <w:u w:color="FFFFFF"/>
        </w:rPr>
        <w:t>主任医师</w:t>
      </w:r>
      <w:r>
        <w:rPr>
          <w:rFonts w:ascii="宋体" w:eastAsia="宋体" w:hAnsi="宋体" w:cs="宋体" w:hint="eastAsia"/>
          <w:bCs/>
          <w:color w:val="000000"/>
          <w:szCs w:val="28"/>
          <w:u w:color="FFFFFF"/>
        </w:rPr>
        <w:t>，</w:t>
      </w:r>
      <w:r w:rsidRPr="00195F19">
        <w:rPr>
          <w:rFonts w:ascii="宋体" w:eastAsia="宋体" w:hAnsi="宋体" w:cs="宋体" w:hint="eastAsia"/>
          <w:bCs/>
          <w:color w:val="000000"/>
          <w:szCs w:val="28"/>
          <w:u w:color="FFFFFF"/>
        </w:rPr>
        <w:t>儿科首席专家</w:t>
      </w:r>
      <w:r>
        <w:rPr>
          <w:rFonts w:ascii="宋体" w:eastAsia="宋体" w:hAnsi="宋体" w:cs="宋体" w:hint="eastAsia"/>
          <w:bCs/>
          <w:color w:val="000000"/>
          <w:szCs w:val="28"/>
          <w:u w:color="FFFFFF"/>
        </w:rPr>
        <w:t>。</w:t>
      </w:r>
      <w:r w:rsidRPr="00195F19">
        <w:rPr>
          <w:rFonts w:ascii="宋体" w:eastAsia="宋体" w:hAnsi="宋体" w:cs="宋体" w:hint="eastAsia"/>
          <w:bCs/>
          <w:color w:val="000000"/>
          <w:szCs w:val="28"/>
          <w:u w:color="FFFFFF"/>
        </w:rPr>
        <w:t>原内蒙古妇幼保健院儿科主任，医学学士。内蒙古自治区医学会第二届医疗事故技术鉴定专家组成员，第一届内蒙古自治区应急卫生救治队专家组成员。从事儿科工作30余年，多次在上海复旦大学儿科医院等三甲医院进修。擅长儿科常见病、多发病的诊</w:t>
      </w:r>
      <w:r w:rsidRPr="00195F19">
        <w:rPr>
          <w:rFonts w:ascii="宋体" w:eastAsia="宋体" w:hAnsi="宋体" w:cs="宋体" w:hint="eastAsia"/>
          <w:bCs/>
          <w:color w:val="000000"/>
          <w:szCs w:val="28"/>
          <w:u w:color="FFFFFF"/>
        </w:rPr>
        <w:lastRenderedPageBreak/>
        <w:t>断与治疗，对抢救和治疗危重症患儿具有丰富的临床经验和精湛的技术。在省级以上医学刊物发表论文20篇。</w:t>
      </w:r>
    </w:p>
    <w:p w:rsidR="00844448" w:rsidRDefault="00844448" w:rsidP="00844448">
      <w:pPr>
        <w:ind w:firstLine="640"/>
        <w:rPr>
          <w:rFonts w:ascii="宋体" w:eastAsia="宋体" w:hAnsi="宋体" w:cs="宋体"/>
          <w:bCs/>
          <w:color w:val="000000"/>
          <w:szCs w:val="28"/>
          <w:u w:color="FFFFFF"/>
        </w:rPr>
      </w:pPr>
      <w:r w:rsidRPr="00844448">
        <w:rPr>
          <w:rFonts w:ascii="宋体" w:eastAsia="宋体" w:hAnsi="宋体" w:cs="宋体" w:hint="eastAsia"/>
          <w:bCs/>
          <w:color w:val="000000"/>
          <w:szCs w:val="28"/>
          <w:u w:color="FFFFFF"/>
        </w:rPr>
        <w:t>陈玉兰</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教授</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主任医师</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产科首席专家</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原呼和浩特市第一医院妇产科主任，内蒙古医学院兼职教授。毕业于内蒙古医学院医疗系，从事妇产科临床工作40余年，在诊治妇产科常见病，多发病积累了丰富的经验。对妇产科各种疑难杂症的诊断和治疗有较深入的研究。曾先后两次受自治区卫生厅和国家卫生部委派，参加中国医疗队援非工作4年，受到当地人民和受援国卫生部的好评。擅长于孕产妇围生期咨询、诊查、保健、手术及并发症的治疗。</w:t>
      </w:r>
    </w:p>
    <w:p w:rsidR="007821DF" w:rsidRDefault="007821DF" w:rsidP="00195F19">
      <w:pPr>
        <w:ind w:firstLine="640"/>
        <w:rPr>
          <w:rFonts w:ascii="宋体" w:eastAsia="宋体" w:hAnsi="宋体" w:cs="宋体"/>
          <w:bCs/>
          <w:color w:val="000000"/>
          <w:szCs w:val="28"/>
          <w:u w:color="FFFFFF"/>
        </w:rPr>
      </w:pPr>
      <w:r w:rsidRPr="007821DF">
        <w:rPr>
          <w:rFonts w:ascii="宋体" w:eastAsia="宋体" w:hAnsi="宋体" w:cs="宋体" w:hint="eastAsia"/>
          <w:bCs/>
          <w:color w:val="000000"/>
          <w:szCs w:val="28"/>
          <w:u w:color="FFFFFF"/>
        </w:rPr>
        <w:t>石秀兰</w:t>
      </w:r>
      <w:r>
        <w:rPr>
          <w:rFonts w:ascii="宋体" w:eastAsia="宋体" w:hAnsi="宋体" w:cs="宋体" w:hint="eastAsia"/>
          <w:bCs/>
          <w:color w:val="000000"/>
          <w:szCs w:val="28"/>
          <w:u w:color="FFFFFF"/>
        </w:rPr>
        <w:t>，</w:t>
      </w:r>
      <w:r w:rsidRPr="007821DF">
        <w:rPr>
          <w:rFonts w:ascii="宋体" w:eastAsia="宋体" w:hAnsi="宋体" w:cs="宋体" w:hint="eastAsia"/>
          <w:bCs/>
          <w:color w:val="000000"/>
          <w:szCs w:val="28"/>
          <w:u w:color="FFFFFF"/>
        </w:rPr>
        <w:t>主任医师</w:t>
      </w:r>
      <w:r>
        <w:rPr>
          <w:rFonts w:ascii="宋体" w:eastAsia="宋体" w:hAnsi="宋体" w:cs="宋体" w:hint="eastAsia"/>
          <w:bCs/>
          <w:color w:val="000000"/>
          <w:szCs w:val="28"/>
          <w:u w:color="FFFFFF"/>
        </w:rPr>
        <w:t>。1</w:t>
      </w:r>
      <w:r w:rsidRPr="007821DF">
        <w:rPr>
          <w:rFonts w:ascii="宋体" w:eastAsia="宋体" w:hAnsi="宋体" w:cs="宋体" w:hint="eastAsia"/>
          <w:bCs/>
          <w:color w:val="000000"/>
          <w:szCs w:val="28"/>
          <w:u w:color="FFFFFF"/>
        </w:rPr>
        <w:t>963年毕业于山西医科大学儿科系，从事儿科临床工作50多年，先后在北京朝阳医院，太原儿童医院，上海新华医院进修小儿神经内科，对小儿神经内科、常见病、多发病及各类小儿疑难病有丰富的临床经验。</w:t>
      </w:r>
    </w:p>
    <w:p w:rsidR="00844448" w:rsidRDefault="00844448" w:rsidP="00844448">
      <w:pPr>
        <w:ind w:firstLine="640"/>
        <w:rPr>
          <w:rFonts w:ascii="宋体" w:eastAsia="宋体" w:hAnsi="宋体" w:cs="宋体"/>
          <w:bCs/>
          <w:color w:val="000000"/>
          <w:szCs w:val="28"/>
          <w:u w:color="FFFFFF"/>
        </w:rPr>
      </w:pPr>
      <w:r w:rsidRPr="00844448">
        <w:rPr>
          <w:rFonts w:ascii="宋体" w:eastAsia="宋体" w:hAnsi="宋体" w:cs="宋体" w:hint="eastAsia"/>
          <w:bCs/>
          <w:color w:val="000000"/>
          <w:szCs w:val="28"/>
          <w:u w:color="FFFFFF"/>
        </w:rPr>
        <w:t>张奎伟</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副主任医师</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产科主任</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业务副院长</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毕业于内蒙古科技大学，从事妇产科工作10余年。中华医学会产科学会高级会员。曾多次外出进修学习，近期于首都医科大学附属北京妇产医院学习。多次参加国内妇产科专业论坛及学术研讨会。擅长围产期保健，妊娠期高血压妊娠期糖尿病，妊娠期甲状腺疾病等。妊娠期并发症、合并症的诊断治疗。</w:t>
      </w:r>
    </w:p>
    <w:p w:rsidR="00844448" w:rsidRDefault="00844448" w:rsidP="00844448">
      <w:pPr>
        <w:ind w:firstLine="640"/>
        <w:rPr>
          <w:rFonts w:ascii="宋体" w:eastAsia="宋体" w:hAnsi="宋体" w:cs="宋体"/>
          <w:bCs/>
          <w:color w:val="000000"/>
          <w:szCs w:val="28"/>
          <w:u w:color="FFFFFF"/>
        </w:rPr>
      </w:pPr>
      <w:r w:rsidRPr="00844448">
        <w:rPr>
          <w:rFonts w:ascii="宋体" w:eastAsia="宋体" w:hAnsi="宋体" w:cs="宋体" w:hint="eastAsia"/>
          <w:bCs/>
          <w:color w:val="000000"/>
          <w:szCs w:val="28"/>
          <w:u w:color="FFFFFF"/>
        </w:rPr>
        <w:t>史玉彬</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副主任护师</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新生儿科护士长</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1987年毕业于黑龙江齐齐哈尔医学院，内蒙古自治区远程医疗专家库成员，</w:t>
      </w:r>
      <w:r w:rsidRPr="00844448">
        <w:rPr>
          <w:rFonts w:ascii="宋体" w:eastAsia="宋体" w:hAnsi="宋体" w:cs="宋体" w:hint="eastAsia"/>
          <w:bCs/>
          <w:color w:val="000000"/>
          <w:szCs w:val="28"/>
          <w:u w:color="FFFFFF"/>
        </w:rPr>
        <w:lastRenderedPageBreak/>
        <w:t>从事新生儿护理工作近三十年，具有丰富的临床经验，精通新生儿专科护理各项理论与实践工作，善于管理团队，熟练掌握新生儿护理操作技能，能熟练进行新生儿急诊急救工作。</w:t>
      </w:r>
    </w:p>
    <w:p w:rsidR="00844448" w:rsidRDefault="00844448" w:rsidP="00844448">
      <w:pPr>
        <w:ind w:firstLine="640"/>
        <w:rPr>
          <w:rFonts w:ascii="宋体" w:eastAsia="宋体" w:hAnsi="宋体" w:cs="宋体"/>
          <w:bCs/>
          <w:color w:val="000000"/>
          <w:szCs w:val="28"/>
          <w:u w:color="FFFFFF"/>
        </w:rPr>
      </w:pPr>
      <w:r w:rsidRPr="00844448">
        <w:rPr>
          <w:rFonts w:ascii="宋体" w:eastAsia="宋体" w:hAnsi="宋体" w:cs="宋体" w:hint="eastAsia"/>
          <w:bCs/>
          <w:color w:val="000000"/>
          <w:szCs w:val="28"/>
          <w:u w:color="FFFFFF"/>
        </w:rPr>
        <w:t>李云峰</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副主任医师</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1997年毕业于内蒙古医学院中医系，从事中医内科工作二十余年，出生于“中医世家”，对中医内儿科、妇科、产后调养有深入研究，擅长内儿科、妇科、产后用中药调理脾胃虚弱，调理气血，舒肝理气内服配合中药外洗、外敷、灌肠综合治疗积累了丰富的经验。</w:t>
      </w:r>
    </w:p>
    <w:p w:rsidR="00195F19" w:rsidRDefault="00195F19" w:rsidP="00195F19">
      <w:pPr>
        <w:ind w:firstLine="640"/>
        <w:rPr>
          <w:rFonts w:ascii="宋体" w:eastAsia="宋体" w:hAnsi="宋体" w:cs="宋体"/>
          <w:bCs/>
          <w:color w:val="000000"/>
          <w:szCs w:val="28"/>
          <w:u w:color="FFFFFF"/>
        </w:rPr>
      </w:pPr>
      <w:r w:rsidRPr="007821DF">
        <w:rPr>
          <w:rFonts w:ascii="宋体" w:eastAsia="宋体" w:hAnsi="宋体" w:cs="宋体" w:hint="eastAsia"/>
          <w:bCs/>
          <w:color w:val="000000"/>
          <w:szCs w:val="28"/>
          <w:u w:color="FFFFFF"/>
        </w:rPr>
        <w:t>陈歌平</w:t>
      </w:r>
      <w:r>
        <w:rPr>
          <w:rFonts w:ascii="宋体" w:eastAsia="宋体" w:hAnsi="宋体" w:cs="宋体" w:hint="eastAsia"/>
          <w:bCs/>
          <w:color w:val="000000"/>
          <w:szCs w:val="28"/>
          <w:u w:color="FFFFFF"/>
        </w:rPr>
        <w:t>，副</w:t>
      </w:r>
      <w:r w:rsidRPr="007821DF">
        <w:rPr>
          <w:rFonts w:ascii="宋体" w:eastAsia="宋体" w:hAnsi="宋体" w:cs="宋体" w:hint="eastAsia"/>
          <w:bCs/>
          <w:color w:val="000000"/>
          <w:szCs w:val="28"/>
          <w:u w:color="FFFFFF"/>
        </w:rPr>
        <w:t>主任护师</w:t>
      </w:r>
      <w:r>
        <w:rPr>
          <w:rFonts w:ascii="宋体" w:eastAsia="宋体" w:hAnsi="宋体" w:cs="宋体" w:hint="eastAsia"/>
          <w:bCs/>
          <w:color w:val="000000"/>
          <w:szCs w:val="28"/>
          <w:u w:color="FFFFFF"/>
        </w:rPr>
        <w:t>，</w:t>
      </w:r>
      <w:r w:rsidRPr="007821DF">
        <w:rPr>
          <w:rFonts w:ascii="宋体" w:eastAsia="宋体" w:hAnsi="宋体" w:cs="宋体" w:hint="eastAsia"/>
          <w:bCs/>
          <w:color w:val="000000"/>
          <w:szCs w:val="28"/>
          <w:u w:color="FFFFFF"/>
        </w:rPr>
        <w:t>二级公共营养师</w:t>
      </w:r>
      <w:r>
        <w:rPr>
          <w:rFonts w:ascii="宋体" w:eastAsia="宋体" w:hAnsi="宋体" w:cs="宋体" w:hint="eastAsia"/>
          <w:bCs/>
          <w:color w:val="000000"/>
          <w:szCs w:val="28"/>
          <w:u w:color="FFFFFF"/>
        </w:rPr>
        <w:t>，</w:t>
      </w:r>
      <w:r w:rsidRPr="007821DF">
        <w:rPr>
          <w:rFonts w:ascii="宋体" w:eastAsia="宋体" w:hAnsi="宋体" w:cs="宋体" w:hint="eastAsia"/>
          <w:bCs/>
          <w:color w:val="000000"/>
          <w:szCs w:val="28"/>
          <w:u w:color="FFFFFF"/>
        </w:rPr>
        <w:t>营养科主任</w:t>
      </w:r>
      <w:r>
        <w:rPr>
          <w:rFonts w:ascii="宋体" w:eastAsia="宋体" w:hAnsi="宋体" w:cs="宋体" w:hint="eastAsia"/>
          <w:bCs/>
          <w:color w:val="000000"/>
          <w:szCs w:val="28"/>
          <w:u w:color="FFFFFF"/>
        </w:rPr>
        <w:t>。</w:t>
      </w:r>
      <w:r w:rsidRPr="007821DF">
        <w:rPr>
          <w:rFonts w:ascii="宋体" w:eastAsia="宋体" w:hAnsi="宋体" w:cs="宋体" w:hint="eastAsia"/>
          <w:bCs/>
          <w:color w:val="000000"/>
          <w:szCs w:val="28"/>
          <w:u w:color="FFFFFF"/>
        </w:rPr>
        <w:t>原内蒙古医院肿瘤科副主任护师。1975年从事手术室护理工作，1992年调肿瘤科工作主要从事乳房保健、乳腺良性疾病的治疗、良性肿瘤的手术切除、乳腺癌患者术后的康复训练、营养指导、营养配餐及放、化疗患者的营养护理和配餐，具有教丰富的临床经验。</w:t>
      </w:r>
    </w:p>
    <w:p w:rsidR="00195F19" w:rsidRDefault="00195F19" w:rsidP="00195F19">
      <w:pPr>
        <w:ind w:firstLine="640"/>
        <w:rPr>
          <w:rFonts w:ascii="宋体" w:eastAsia="宋体" w:hAnsi="宋体" w:cs="宋体"/>
          <w:bCs/>
          <w:color w:val="000000"/>
          <w:szCs w:val="28"/>
          <w:u w:color="FFFFFF"/>
        </w:rPr>
      </w:pPr>
      <w:r w:rsidRPr="00195F19">
        <w:rPr>
          <w:rFonts w:ascii="宋体" w:eastAsia="宋体" w:hAnsi="宋体" w:cs="宋体" w:hint="eastAsia"/>
          <w:bCs/>
          <w:color w:val="000000"/>
          <w:szCs w:val="28"/>
          <w:u w:color="FFFFFF"/>
        </w:rPr>
        <w:t>郭美君</w:t>
      </w:r>
      <w:r>
        <w:rPr>
          <w:rFonts w:ascii="宋体" w:eastAsia="宋体" w:hAnsi="宋体" w:cs="宋体" w:hint="eastAsia"/>
          <w:bCs/>
          <w:color w:val="000000"/>
          <w:szCs w:val="28"/>
          <w:u w:color="FFFFFF"/>
        </w:rPr>
        <w:t>，</w:t>
      </w:r>
      <w:r w:rsidRPr="00195F19">
        <w:rPr>
          <w:rFonts w:ascii="宋体" w:eastAsia="宋体" w:hAnsi="宋体" w:cs="宋体" w:hint="eastAsia"/>
          <w:bCs/>
          <w:color w:val="000000"/>
          <w:szCs w:val="28"/>
          <w:u w:color="FFFFFF"/>
        </w:rPr>
        <w:t>妇科首席专家</w:t>
      </w:r>
      <w:r>
        <w:rPr>
          <w:rFonts w:ascii="宋体" w:eastAsia="宋体" w:hAnsi="宋体" w:cs="宋体" w:hint="eastAsia"/>
          <w:bCs/>
          <w:color w:val="000000"/>
          <w:szCs w:val="28"/>
          <w:u w:color="FFFFFF"/>
        </w:rPr>
        <w:t>、</w:t>
      </w:r>
      <w:r w:rsidRPr="00195F19">
        <w:rPr>
          <w:rFonts w:ascii="宋体" w:eastAsia="宋体" w:hAnsi="宋体" w:cs="宋体" w:hint="eastAsia"/>
          <w:bCs/>
          <w:color w:val="000000"/>
          <w:szCs w:val="28"/>
          <w:u w:color="FFFFFF"/>
        </w:rPr>
        <w:t>教授</w:t>
      </w:r>
      <w:r>
        <w:rPr>
          <w:rFonts w:ascii="宋体" w:eastAsia="宋体" w:hAnsi="宋体" w:cs="宋体" w:hint="eastAsia"/>
          <w:bCs/>
          <w:color w:val="000000"/>
          <w:szCs w:val="28"/>
          <w:u w:color="FFFFFF"/>
        </w:rPr>
        <w:t>，</w:t>
      </w:r>
      <w:r w:rsidRPr="00195F19">
        <w:rPr>
          <w:rFonts w:ascii="宋体" w:eastAsia="宋体" w:hAnsi="宋体" w:cs="宋体" w:hint="eastAsia"/>
          <w:bCs/>
          <w:color w:val="000000"/>
          <w:szCs w:val="28"/>
          <w:u w:color="FFFFFF"/>
        </w:rPr>
        <w:t>主任医师</w:t>
      </w:r>
      <w:r>
        <w:rPr>
          <w:rFonts w:ascii="宋体" w:eastAsia="宋体" w:hAnsi="宋体" w:cs="宋体" w:hint="eastAsia"/>
          <w:bCs/>
          <w:color w:val="000000"/>
          <w:szCs w:val="28"/>
          <w:u w:color="FFFFFF"/>
        </w:rPr>
        <w:t>。</w:t>
      </w:r>
      <w:r w:rsidRPr="00195F19">
        <w:rPr>
          <w:rFonts w:ascii="宋体" w:eastAsia="宋体" w:hAnsi="宋体" w:cs="宋体" w:hint="eastAsia"/>
          <w:bCs/>
          <w:color w:val="000000"/>
          <w:szCs w:val="28"/>
          <w:u w:color="FFFFFF"/>
        </w:rPr>
        <w:t>学历本科，毕业于内蒙古医学院，原内蒙古医科大学附属医院妇产科主任，教授，知名专家，擅长妇科肿瘤，卵巢、子宫、宫颈等良、恶性疾病的诊治；妇科内分泌，月经不调、闭经、痛经等疾病的诊治；妇科各类炎症，盆腔、宫颈、阴道等炎症的诊治；不孕症、宫外孕、流产等，妇科各类疑难杂症的诊断治疗。</w:t>
      </w:r>
    </w:p>
    <w:p w:rsidR="00195F19" w:rsidRDefault="00195F19" w:rsidP="00195F19">
      <w:pPr>
        <w:ind w:firstLine="640"/>
        <w:rPr>
          <w:rFonts w:ascii="宋体" w:eastAsia="宋体" w:hAnsi="宋体" w:cs="宋体"/>
          <w:bCs/>
          <w:color w:val="000000"/>
          <w:szCs w:val="28"/>
          <w:u w:color="FFFFFF"/>
        </w:rPr>
      </w:pPr>
      <w:r w:rsidRPr="00195F19">
        <w:rPr>
          <w:rFonts w:ascii="宋体" w:eastAsia="宋体" w:hAnsi="宋体" w:cs="宋体" w:hint="eastAsia"/>
          <w:bCs/>
          <w:color w:val="000000"/>
          <w:szCs w:val="28"/>
          <w:u w:color="FFFFFF"/>
        </w:rPr>
        <w:t>杜桂兰</w:t>
      </w:r>
      <w:r>
        <w:rPr>
          <w:rFonts w:ascii="宋体" w:eastAsia="宋体" w:hAnsi="宋体" w:cs="宋体" w:hint="eastAsia"/>
          <w:bCs/>
          <w:color w:val="000000"/>
          <w:szCs w:val="28"/>
          <w:u w:color="FFFFFF"/>
        </w:rPr>
        <w:t>，</w:t>
      </w:r>
      <w:r w:rsidRPr="00195F19">
        <w:rPr>
          <w:rFonts w:ascii="宋体" w:eastAsia="宋体" w:hAnsi="宋体" w:cs="宋体" w:hint="eastAsia"/>
          <w:bCs/>
          <w:color w:val="000000"/>
          <w:szCs w:val="28"/>
          <w:u w:color="FFFFFF"/>
        </w:rPr>
        <w:t>主任医师</w:t>
      </w:r>
      <w:r>
        <w:rPr>
          <w:rFonts w:ascii="宋体" w:eastAsia="宋体" w:hAnsi="宋体" w:cs="宋体" w:hint="eastAsia"/>
          <w:bCs/>
          <w:color w:val="000000"/>
          <w:szCs w:val="28"/>
          <w:u w:color="FFFFFF"/>
        </w:rPr>
        <w:t>。</w:t>
      </w:r>
      <w:r w:rsidRPr="00195F19">
        <w:rPr>
          <w:rFonts w:ascii="宋体" w:eastAsia="宋体" w:hAnsi="宋体" w:cs="宋体" w:hint="eastAsia"/>
          <w:bCs/>
          <w:color w:val="000000"/>
          <w:szCs w:val="28"/>
          <w:u w:color="FFFFFF"/>
        </w:rPr>
        <w:t>毕业于内蒙古医学院，从事儿内科</w:t>
      </w:r>
      <w:r w:rsidRPr="00195F19">
        <w:rPr>
          <w:rFonts w:ascii="宋体" w:eastAsia="宋体" w:hAnsi="宋体" w:cs="宋体" w:hint="eastAsia"/>
          <w:bCs/>
          <w:color w:val="000000"/>
          <w:szCs w:val="28"/>
          <w:u w:color="FFFFFF"/>
        </w:rPr>
        <w:lastRenderedPageBreak/>
        <w:t>临床、科研、教学工作30余年，具有深厚的专业素养，对儿内科各种疑难危重症的诊治积累了丰富的临床经验。擅长诊治儿科常见病、多发病和新生儿疾病，尤其在治疗小儿呼吸系统和泌尿系统疾病方面效果突出、成果显著。</w:t>
      </w:r>
    </w:p>
    <w:p w:rsidR="00195F19" w:rsidRDefault="00844448" w:rsidP="00844448">
      <w:pPr>
        <w:ind w:firstLine="640"/>
        <w:rPr>
          <w:rFonts w:ascii="宋体" w:eastAsia="宋体" w:hAnsi="宋体" w:cs="宋体"/>
          <w:bCs/>
          <w:color w:val="000000"/>
          <w:szCs w:val="28"/>
          <w:u w:color="FFFFFF"/>
        </w:rPr>
      </w:pPr>
      <w:r w:rsidRPr="00844448">
        <w:rPr>
          <w:rFonts w:ascii="宋体" w:eastAsia="宋体" w:hAnsi="宋体" w:cs="宋体" w:hint="eastAsia"/>
          <w:bCs/>
          <w:color w:val="000000"/>
          <w:szCs w:val="28"/>
          <w:u w:color="FFFFFF"/>
        </w:rPr>
        <w:t>张丽艳</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执业医师</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2009年毕业于吉林大学，本科学历，从事新生儿科临床工作7年，擅长新生儿各种疾病诊断、鉴别诊断及对症治疗，新生儿重症监护和早产儿的救治，能够对新生儿抢救、心肺复苏、气管插管等技能进行熟练操作。熟练儿童保健科的各种体检及婴幼儿的各个阶段喂养护理的指导工作，高危新生儿神经系统发育评估及早期干预指导等。</w:t>
      </w:r>
    </w:p>
    <w:p w:rsidR="00844448" w:rsidRDefault="00844448" w:rsidP="00844448">
      <w:pPr>
        <w:ind w:firstLine="640"/>
        <w:rPr>
          <w:rFonts w:ascii="宋体" w:eastAsia="宋体" w:hAnsi="宋体" w:cs="宋体"/>
          <w:bCs/>
          <w:color w:val="000000"/>
          <w:szCs w:val="28"/>
          <w:u w:color="FFFFFF"/>
        </w:rPr>
      </w:pPr>
      <w:r w:rsidRPr="00844448">
        <w:rPr>
          <w:rFonts w:ascii="宋体" w:eastAsia="宋体" w:hAnsi="宋体" w:cs="宋体" w:hint="eastAsia"/>
          <w:bCs/>
          <w:color w:val="000000"/>
          <w:szCs w:val="28"/>
          <w:u w:color="FFFFFF"/>
        </w:rPr>
        <w:t>齐曼丽</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医务部部长</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人力资源部部长</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体检部部长</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毕业于内蒙古大学生物系，一直在内蒙古自治区食品药品检验所从事药品质量检验、监督、标准制定工作30余年。曾三次获自治区科技进步二等奖、三等奖。完成了近百名进修生及实习生的带教培养，发表国家级、省级学术论文60余篇。现任医务部部长、人力资源部部长、体检部部长。</w:t>
      </w:r>
    </w:p>
    <w:p w:rsidR="00844448" w:rsidRDefault="00844448" w:rsidP="00844448">
      <w:pPr>
        <w:ind w:firstLine="640"/>
        <w:rPr>
          <w:rFonts w:ascii="宋体" w:eastAsia="宋体" w:hAnsi="宋体" w:cs="宋体"/>
          <w:bCs/>
          <w:color w:val="000000"/>
          <w:szCs w:val="28"/>
          <w:u w:color="FFFFFF"/>
        </w:rPr>
      </w:pPr>
      <w:r w:rsidRPr="00844448">
        <w:rPr>
          <w:rFonts w:ascii="宋体" w:eastAsia="宋体" w:hAnsi="宋体" w:cs="宋体" w:hint="eastAsia"/>
          <w:bCs/>
          <w:color w:val="000000"/>
          <w:szCs w:val="28"/>
          <w:u w:color="FFFFFF"/>
        </w:rPr>
        <w:t>韩树萍</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妇产科专家</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主任医师</w:t>
      </w:r>
      <w:r>
        <w:rPr>
          <w:rFonts w:ascii="宋体" w:eastAsia="宋体" w:hAnsi="宋体" w:cs="宋体" w:hint="eastAsia"/>
          <w:bCs/>
          <w:color w:val="000000"/>
          <w:szCs w:val="28"/>
          <w:u w:color="FFFFFF"/>
        </w:rPr>
        <w:t>。</w:t>
      </w:r>
      <w:r w:rsidRPr="00844448">
        <w:rPr>
          <w:rFonts w:ascii="宋体" w:eastAsia="宋体" w:hAnsi="宋体" w:cs="宋体" w:hint="eastAsia"/>
          <w:bCs/>
          <w:color w:val="000000"/>
          <w:szCs w:val="28"/>
          <w:u w:color="FFFFFF"/>
        </w:rPr>
        <w:t>原武警医院妇产科副主任，从事妇产科专业30余年，曾在内蒙古医科大学附属医院及北京安贞医院妇产科进修学习。擅长妇产科各种病及妇科内分泌病病的诊治。能熟练处理复杂的妇产科常见病、多发病；熟练处理妇产科疑难病例；熟练掌握复杂的妇产科</w:t>
      </w:r>
      <w:r w:rsidRPr="00844448">
        <w:rPr>
          <w:rFonts w:ascii="宋体" w:eastAsia="宋体" w:hAnsi="宋体" w:cs="宋体" w:hint="eastAsia"/>
          <w:bCs/>
          <w:color w:val="000000"/>
          <w:szCs w:val="28"/>
          <w:u w:color="FFFFFF"/>
        </w:rPr>
        <w:lastRenderedPageBreak/>
        <w:t>手术操作；对妇产科急、危、重症的抢救有丰富的经验。曾在国家级及省级杂志上发表论文数篇。</w:t>
      </w:r>
    </w:p>
    <w:p w:rsidR="007821DF" w:rsidRDefault="007821DF" w:rsidP="007821DF">
      <w:pPr>
        <w:ind w:firstLine="640"/>
        <w:rPr>
          <w:rFonts w:ascii="宋体" w:eastAsia="宋体" w:hAnsi="宋体" w:cs="宋体"/>
          <w:bCs/>
          <w:color w:val="000000"/>
          <w:szCs w:val="28"/>
          <w:u w:color="FFFFFF"/>
        </w:rPr>
      </w:pPr>
      <w:r w:rsidRPr="007821DF">
        <w:rPr>
          <w:rFonts w:ascii="宋体" w:eastAsia="宋体" w:hAnsi="宋体" w:cs="宋体" w:hint="eastAsia"/>
          <w:bCs/>
          <w:color w:val="000000"/>
          <w:szCs w:val="28"/>
          <w:u w:color="FFFFFF"/>
        </w:rPr>
        <w:t>刘运柱</w:t>
      </w:r>
      <w:r>
        <w:rPr>
          <w:rFonts w:ascii="宋体" w:eastAsia="宋体" w:hAnsi="宋体" w:cs="宋体" w:hint="eastAsia"/>
          <w:bCs/>
          <w:color w:val="000000"/>
          <w:szCs w:val="28"/>
          <w:u w:color="FFFFFF"/>
        </w:rPr>
        <w:t>，</w:t>
      </w:r>
      <w:r w:rsidRPr="007821DF">
        <w:rPr>
          <w:rFonts w:ascii="宋体" w:eastAsia="宋体" w:hAnsi="宋体" w:cs="宋体" w:hint="eastAsia"/>
          <w:bCs/>
          <w:color w:val="000000"/>
          <w:szCs w:val="28"/>
          <w:u w:color="FFFFFF"/>
        </w:rPr>
        <w:t>副主任医师</w:t>
      </w:r>
      <w:r>
        <w:rPr>
          <w:rFonts w:ascii="宋体" w:eastAsia="宋体" w:hAnsi="宋体" w:cs="宋体" w:hint="eastAsia"/>
          <w:bCs/>
          <w:color w:val="000000"/>
          <w:szCs w:val="28"/>
          <w:u w:color="FFFFFF"/>
        </w:rPr>
        <w:t>。</w:t>
      </w:r>
      <w:r w:rsidRPr="007821DF">
        <w:rPr>
          <w:rFonts w:ascii="宋体" w:eastAsia="宋体" w:hAnsi="宋体" w:cs="宋体" w:hint="eastAsia"/>
          <w:bCs/>
          <w:color w:val="000000"/>
          <w:szCs w:val="28"/>
          <w:u w:color="FFFFFF"/>
        </w:rPr>
        <w:t>1985年毕业于内蒙古民族医学院，获学士学位。从事儿科临床工作30年，对儿科常见病，多发病有很深刻的研究，尤其对小儿急性喉炎，小儿哮喘，支气管炎，支气管肺炎，肺炎，小儿腹泻，缺铁性贫血，小儿心肌炎，小儿过敏性紫癜等疾病的治疗有独到之处。</w:t>
      </w:r>
    </w:p>
    <w:p w:rsidR="007821DF" w:rsidRDefault="007821DF" w:rsidP="007821DF">
      <w:pPr>
        <w:ind w:firstLine="640"/>
        <w:rPr>
          <w:rFonts w:ascii="宋体" w:eastAsia="宋体" w:hAnsi="宋体" w:cs="宋体"/>
          <w:bCs/>
          <w:color w:val="000000"/>
          <w:szCs w:val="28"/>
          <w:u w:color="FFFFFF"/>
        </w:rPr>
      </w:pPr>
      <w:r w:rsidRPr="007821DF">
        <w:rPr>
          <w:rFonts w:ascii="宋体" w:eastAsia="宋体" w:hAnsi="宋体" w:cs="宋体" w:hint="eastAsia"/>
          <w:bCs/>
          <w:color w:val="000000"/>
          <w:szCs w:val="28"/>
          <w:u w:color="FFFFFF"/>
        </w:rPr>
        <w:t>刘凤梅</w:t>
      </w:r>
      <w:r>
        <w:rPr>
          <w:rFonts w:ascii="宋体" w:eastAsia="宋体" w:hAnsi="宋体" w:cs="宋体" w:hint="eastAsia"/>
          <w:bCs/>
          <w:color w:val="000000"/>
          <w:szCs w:val="28"/>
          <w:u w:color="FFFFFF"/>
        </w:rPr>
        <w:t>，</w:t>
      </w:r>
      <w:r w:rsidRPr="007821DF">
        <w:rPr>
          <w:rFonts w:ascii="宋体" w:eastAsia="宋体" w:hAnsi="宋体" w:cs="宋体" w:hint="eastAsia"/>
          <w:bCs/>
          <w:color w:val="000000"/>
          <w:szCs w:val="28"/>
          <w:u w:color="FFFFFF"/>
        </w:rPr>
        <w:t>副主任医师</w:t>
      </w:r>
      <w:r>
        <w:rPr>
          <w:rFonts w:ascii="宋体" w:eastAsia="宋体" w:hAnsi="宋体" w:cs="宋体" w:hint="eastAsia"/>
          <w:bCs/>
          <w:color w:val="000000"/>
          <w:szCs w:val="28"/>
          <w:u w:color="FFFFFF"/>
        </w:rPr>
        <w:t>。</w:t>
      </w:r>
      <w:r w:rsidRPr="007821DF">
        <w:rPr>
          <w:rFonts w:ascii="宋体" w:eastAsia="宋体" w:hAnsi="宋体" w:cs="宋体" w:hint="eastAsia"/>
          <w:bCs/>
          <w:color w:val="000000"/>
          <w:szCs w:val="28"/>
          <w:u w:color="FFFFFF"/>
        </w:rPr>
        <w:t>原天骄医院副主任医师。从事临床工作30余年。在内蒙第一附院、宁夏医学院附院进修心内、呼吸专业，擅长心内科及呼吸内科疾病的诊治，对内科各系统疾病的治疗都有自己的独到之处。在中华内科学杂志及内蒙古医学杂志发表论文数篇。</w:t>
      </w:r>
    </w:p>
    <w:p w:rsidR="00195F19" w:rsidRDefault="00195F19" w:rsidP="007821DF">
      <w:pPr>
        <w:ind w:firstLine="640"/>
        <w:rPr>
          <w:rFonts w:ascii="宋体" w:eastAsia="宋体" w:hAnsi="宋体" w:cs="宋体"/>
          <w:bCs/>
          <w:color w:val="000000"/>
          <w:szCs w:val="28"/>
          <w:u w:color="FFFFFF"/>
        </w:rPr>
      </w:pPr>
      <w:r>
        <w:rPr>
          <w:rFonts w:ascii="宋体" w:eastAsia="宋体" w:hAnsi="宋体" w:cs="宋体" w:hint="eastAsia"/>
          <w:bCs/>
          <w:color w:val="000000"/>
          <w:szCs w:val="28"/>
          <w:u w:color="FFFFFF"/>
        </w:rPr>
        <w:t>张丽丽，副主任护师。原内蒙古医院妇产科副主任护师。从事产科工作30余年，具有丰富的临床经验，擅长对胎儿宫内窘迫及新生儿复苏的抢救、会阴裂伤缝合术等产房接生技术。曾在内蒙古医学杂志发表论文数篇。</w:t>
      </w:r>
    </w:p>
    <w:p w:rsidR="00457EFE" w:rsidRPr="00311FEE" w:rsidRDefault="00457EFE" w:rsidP="007821DF">
      <w:pPr>
        <w:ind w:firstLine="640"/>
        <w:rPr>
          <w:rFonts w:ascii="宋体" w:eastAsia="宋体" w:hAnsi="宋体" w:cs="宋体"/>
          <w:bCs/>
          <w:color w:val="000000"/>
          <w:szCs w:val="28"/>
          <w:u w:color="FFFFFF"/>
        </w:rPr>
      </w:pPr>
      <w:r>
        <w:rPr>
          <w:rFonts w:ascii="宋体" w:eastAsia="宋体" w:hAnsi="宋体" w:cs="宋体" w:hint="eastAsia"/>
          <w:bCs/>
          <w:color w:val="000000"/>
          <w:szCs w:val="28"/>
          <w:u w:color="FFFFFF"/>
        </w:rPr>
        <w:t>在尽职调查过程中，我们与团队部分人员进行了沟通交流，我们认为，公司董事、监事及高级管理人员及核心团队具有丰富的行业经验，具备管理和从业能力，能够管理和保持医院业务的稳定和快速发展。作为医院核心团队成员，不仅从业经验丰富，同时“以老带新”更有利于公司的长远发展和推陈出新。也正是有了这样一批优秀的医疗技术人员，</w:t>
      </w:r>
      <w:r>
        <w:rPr>
          <w:rFonts w:ascii="宋体" w:eastAsia="宋体" w:hAnsi="宋体" w:cs="宋体" w:hint="eastAsia"/>
          <w:bCs/>
          <w:color w:val="000000"/>
          <w:szCs w:val="28"/>
          <w:u w:color="FFFFFF"/>
        </w:rPr>
        <w:lastRenderedPageBreak/>
        <w:t>使得内蒙古伊生泰妇产医院股份有限公司在妇产医疗行业中求得稳步发展。通过娴熟的业务和服务不断在行业树立了较好的口碑，为广大的呼和浩特民众提供了高品质的医疗、护理服务。</w:t>
      </w:r>
    </w:p>
    <w:p w:rsidR="00194B5C" w:rsidRDefault="00194B5C" w:rsidP="00194B5C">
      <w:pPr>
        <w:pStyle w:val="2"/>
        <w:ind w:firstLineChars="162" w:firstLine="520"/>
        <w:rPr>
          <w:rStyle w:val="af"/>
          <w:rFonts w:ascii="宋体" w:eastAsia="宋体" w:hAnsi="宋体" w:cs="宋体"/>
          <w:b w:val="0"/>
          <w:bCs w:val="0"/>
        </w:rPr>
      </w:pPr>
      <w:bookmarkStart w:id="28" w:name="_Toc454875155"/>
      <w:r>
        <w:rPr>
          <w:rFonts w:hint="eastAsia"/>
        </w:rPr>
        <w:t>三、董事、监事、高级管理人员</w:t>
      </w:r>
      <w:r w:rsidR="005B25BA">
        <w:rPr>
          <w:rFonts w:hint="eastAsia"/>
        </w:rPr>
        <w:t>及核心团队</w:t>
      </w:r>
      <w:r>
        <w:rPr>
          <w:rFonts w:hint="eastAsia"/>
        </w:rPr>
        <w:t>持股情况</w:t>
      </w:r>
      <w:bookmarkEnd w:id="28"/>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700"/>
        <w:gridCol w:w="949"/>
        <w:gridCol w:w="2350"/>
        <w:gridCol w:w="1336"/>
        <w:gridCol w:w="1275"/>
        <w:gridCol w:w="1276"/>
      </w:tblGrid>
      <w:tr w:rsidR="00194B5C" w:rsidTr="00260B3E">
        <w:tc>
          <w:tcPr>
            <w:tcW w:w="1187" w:type="dxa"/>
          </w:tcPr>
          <w:p w:rsidR="00194B5C" w:rsidRPr="005B25BA" w:rsidRDefault="00194B5C" w:rsidP="00934866">
            <w:pPr>
              <w:ind w:firstLineChars="0" w:firstLine="0"/>
              <w:jc w:val="center"/>
              <w:rPr>
                <w:rFonts w:ascii="宋体" w:eastAsia="宋体" w:hAnsi="宋体" w:cs="宋体"/>
                <w:color w:val="000000" w:themeColor="text1"/>
                <w:sz w:val="24"/>
              </w:rPr>
            </w:pPr>
            <w:r w:rsidRPr="005B25BA">
              <w:rPr>
                <w:rFonts w:ascii="宋体" w:eastAsia="宋体" w:hAnsi="宋体" w:cs="宋体" w:hint="eastAsia"/>
                <w:color w:val="000000" w:themeColor="text1"/>
                <w:sz w:val="24"/>
              </w:rPr>
              <w:t>姓名</w:t>
            </w:r>
          </w:p>
        </w:tc>
        <w:tc>
          <w:tcPr>
            <w:tcW w:w="700" w:type="dxa"/>
          </w:tcPr>
          <w:p w:rsidR="00194B5C" w:rsidRPr="005B25BA" w:rsidRDefault="00194B5C" w:rsidP="00934866">
            <w:pPr>
              <w:ind w:firstLineChars="0" w:firstLine="0"/>
              <w:jc w:val="center"/>
              <w:rPr>
                <w:rFonts w:ascii="宋体" w:eastAsia="宋体" w:hAnsi="宋体" w:cs="宋体"/>
                <w:color w:val="000000" w:themeColor="text1"/>
                <w:sz w:val="24"/>
              </w:rPr>
            </w:pPr>
            <w:r w:rsidRPr="005B25BA">
              <w:rPr>
                <w:rFonts w:ascii="宋体" w:eastAsia="宋体" w:hAnsi="宋体" w:cs="宋体" w:hint="eastAsia"/>
                <w:color w:val="000000" w:themeColor="text1"/>
                <w:sz w:val="24"/>
              </w:rPr>
              <w:t>性别</w:t>
            </w:r>
          </w:p>
        </w:tc>
        <w:tc>
          <w:tcPr>
            <w:tcW w:w="949" w:type="dxa"/>
          </w:tcPr>
          <w:p w:rsidR="00194B5C" w:rsidRPr="005B25BA" w:rsidRDefault="00194B5C" w:rsidP="00934866">
            <w:pPr>
              <w:ind w:firstLineChars="0" w:firstLine="0"/>
              <w:jc w:val="center"/>
              <w:rPr>
                <w:rFonts w:ascii="宋体" w:eastAsia="宋体" w:hAnsi="宋体" w:cs="宋体"/>
                <w:color w:val="000000" w:themeColor="text1"/>
                <w:sz w:val="24"/>
              </w:rPr>
            </w:pPr>
            <w:r w:rsidRPr="005B25BA">
              <w:rPr>
                <w:rFonts w:ascii="宋体" w:eastAsia="宋体" w:hAnsi="宋体" w:cs="宋体" w:hint="eastAsia"/>
                <w:color w:val="000000" w:themeColor="text1"/>
                <w:sz w:val="24"/>
              </w:rPr>
              <w:t>职务</w:t>
            </w:r>
          </w:p>
        </w:tc>
        <w:tc>
          <w:tcPr>
            <w:tcW w:w="2350" w:type="dxa"/>
          </w:tcPr>
          <w:p w:rsidR="00194B5C" w:rsidRPr="005B25BA" w:rsidRDefault="00194B5C" w:rsidP="00934866">
            <w:pPr>
              <w:ind w:firstLineChars="0" w:firstLine="0"/>
              <w:jc w:val="center"/>
              <w:rPr>
                <w:rFonts w:ascii="宋体" w:eastAsia="宋体" w:hAnsi="宋体" w:cs="宋体"/>
                <w:color w:val="000000" w:themeColor="text1"/>
                <w:sz w:val="24"/>
              </w:rPr>
            </w:pPr>
            <w:r w:rsidRPr="005B25BA">
              <w:rPr>
                <w:rFonts w:ascii="宋体" w:eastAsia="宋体" w:hAnsi="宋体" w:cs="宋体" w:hint="eastAsia"/>
                <w:color w:val="000000" w:themeColor="text1"/>
                <w:sz w:val="24"/>
              </w:rPr>
              <w:t>住所</w:t>
            </w:r>
          </w:p>
        </w:tc>
        <w:tc>
          <w:tcPr>
            <w:tcW w:w="1336" w:type="dxa"/>
          </w:tcPr>
          <w:p w:rsidR="00194B5C" w:rsidRPr="005B25BA" w:rsidRDefault="00194B5C" w:rsidP="00934866">
            <w:pPr>
              <w:ind w:firstLineChars="0" w:firstLine="0"/>
              <w:jc w:val="center"/>
              <w:rPr>
                <w:rFonts w:ascii="宋体" w:eastAsia="宋体" w:hAnsi="宋体" w:cs="宋体"/>
                <w:color w:val="000000" w:themeColor="text1"/>
                <w:sz w:val="24"/>
              </w:rPr>
            </w:pPr>
            <w:r w:rsidRPr="005B25BA">
              <w:rPr>
                <w:rFonts w:ascii="宋体" w:eastAsia="宋体" w:hAnsi="宋体" w:cs="宋体" w:hint="eastAsia"/>
                <w:color w:val="000000" w:themeColor="text1"/>
                <w:sz w:val="24"/>
              </w:rPr>
              <w:t>身份证号</w:t>
            </w:r>
          </w:p>
        </w:tc>
        <w:tc>
          <w:tcPr>
            <w:tcW w:w="1275" w:type="dxa"/>
          </w:tcPr>
          <w:p w:rsidR="00194B5C" w:rsidRPr="005B25BA" w:rsidRDefault="00194B5C" w:rsidP="00934866">
            <w:pPr>
              <w:ind w:firstLineChars="0" w:firstLine="0"/>
              <w:jc w:val="center"/>
              <w:rPr>
                <w:rFonts w:ascii="宋体" w:eastAsia="宋体" w:hAnsi="宋体" w:cs="宋体"/>
                <w:color w:val="000000" w:themeColor="text1"/>
                <w:sz w:val="24"/>
              </w:rPr>
            </w:pPr>
            <w:r w:rsidRPr="005B25BA">
              <w:rPr>
                <w:rFonts w:ascii="宋体" w:eastAsia="宋体" w:hAnsi="宋体" w:cs="宋体" w:hint="eastAsia"/>
                <w:color w:val="000000" w:themeColor="text1"/>
                <w:sz w:val="24"/>
              </w:rPr>
              <w:t>股权金额</w:t>
            </w:r>
          </w:p>
        </w:tc>
        <w:tc>
          <w:tcPr>
            <w:tcW w:w="1276" w:type="dxa"/>
          </w:tcPr>
          <w:p w:rsidR="00194B5C" w:rsidRPr="005B25BA" w:rsidRDefault="00194B5C" w:rsidP="00934866">
            <w:pPr>
              <w:ind w:firstLineChars="0" w:firstLine="0"/>
              <w:jc w:val="center"/>
              <w:rPr>
                <w:rFonts w:ascii="宋体" w:eastAsia="宋体" w:hAnsi="宋体" w:cs="宋体"/>
                <w:color w:val="000000" w:themeColor="text1"/>
                <w:sz w:val="24"/>
              </w:rPr>
            </w:pPr>
            <w:r w:rsidRPr="005B25BA">
              <w:rPr>
                <w:rFonts w:ascii="宋体" w:eastAsia="宋体" w:hAnsi="宋体" w:cs="宋体" w:hint="eastAsia"/>
                <w:color w:val="000000" w:themeColor="text1"/>
                <w:sz w:val="24"/>
              </w:rPr>
              <w:t>股权比例</w:t>
            </w:r>
          </w:p>
        </w:tc>
      </w:tr>
      <w:tr w:rsidR="00260B3E" w:rsidTr="00260B3E">
        <w:trPr>
          <w:trHeight w:val="1411"/>
        </w:trPr>
        <w:tc>
          <w:tcPr>
            <w:tcW w:w="1187" w:type="dxa"/>
          </w:tcPr>
          <w:p w:rsidR="00433B6A" w:rsidRDefault="00433B6A" w:rsidP="00934866">
            <w:pPr>
              <w:ind w:firstLineChars="0" w:firstLine="0"/>
              <w:jc w:val="center"/>
              <w:rPr>
                <w:rFonts w:ascii="宋体" w:eastAsia="宋体" w:hAnsi="宋体" w:cs="宋体"/>
                <w:color w:val="000000" w:themeColor="text1"/>
                <w:sz w:val="24"/>
              </w:rPr>
            </w:pPr>
          </w:p>
          <w:p w:rsidR="00260B3E" w:rsidRPr="005B25BA" w:rsidRDefault="00260B3E" w:rsidP="00934866">
            <w:pPr>
              <w:ind w:firstLineChars="0" w:firstLine="0"/>
              <w:jc w:val="center"/>
              <w:rPr>
                <w:rFonts w:ascii="宋体" w:eastAsia="宋体" w:hAnsi="宋体" w:cs="宋体"/>
                <w:color w:val="000000" w:themeColor="text1"/>
                <w:sz w:val="24"/>
              </w:rPr>
            </w:pPr>
            <w:r w:rsidRPr="005B25BA">
              <w:rPr>
                <w:rFonts w:ascii="宋体" w:eastAsia="宋体" w:hAnsi="宋体" w:cs="宋体" w:hint="eastAsia"/>
                <w:color w:val="000000" w:themeColor="text1"/>
                <w:sz w:val="24"/>
              </w:rPr>
              <w:t>韩敏</w:t>
            </w:r>
          </w:p>
        </w:tc>
        <w:tc>
          <w:tcPr>
            <w:tcW w:w="700" w:type="dxa"/>
          </w:tcPr>
          <w:p w:rsidR="00433B6A" w:rsidRDefault="00433B6A" w:rsidP="00934866">
            <w:pPr>
              <w:ind w:firstLineChars="0" w:firstLine="0"/>
              <w:jc w:val="center"/>
              <w:rPr>
                <w:rFonts w:ascii="宋体" w:eastAsia="宋体" w:hAnsi="宋体" w:cs="宋体"/>
                <w:color w:val="000000" w:themeColor="text1"/>
                <w:sz w:val="24"/>
              </w:rPr>
            </w:pPr>
          </w:p>
          <w:p w:rsidR="00260B3E" w:rsidRPr="005B25BA" w:rsidRDefault="00260B3E" w:rsidP="00934866">
            <w:pPr>
              <w:ind w:firstLineChars="0" w:firstLine="0"/>
              <w:jc w:val="center"/>
              <w:rPr>
                <w:rFonts w:ascii="宋体" w:eastAsia="宋体" w:hAnsi="宋体" w:cs="宋体"/>
                <w:color w:val="000000" w:themeColor="text1"/>
                <w:sz w:val="24"/>
              </w:rPr>
            </w:pPr>
            <w:r w:rsidRPr="005B25BA">
              <w:rPr>
                <w:rFonts w:ascii="宋体" w:eastAsia="宋体" w:hAnsi="宋体" w:cs="宋体" w:hint="eastAsia"/>
                <w:color w:val="000000" w:themeColor="text1"/>
                <w:sz w:val="24"/>
              </w:rPr>
              <w:t>男</w:t>
            </w:r>
          </w:p>
        </w:tc>
        <w:tc>
          <w:tcPr>
            <w:tcW w:w="949" w:type="dxa"/>
          </w:tcPr>
          <w:p w:rsidR="00433B6A" w:rsidRDefault="00433B6A" w:rsidP="00433B6A">
            <w:pPr>
              <w:ind w:firstLineChars="0" w:firstLine="0"/>
              <w:jc w:val="center"/>
              <w:rPr>
                <w:rFonts w:ascii="宋体" w:eastAsia="宋体" w:hAnsi="宋体" w:cs="宋体"/>
                <w:color w:val="000000" w:themeColor="text1"/>
                <w:sz w:val="24"/>
              </w:rPr>
            </w:pPr>
          </w:p>
          <w:p w:rsidR="00260B3E" w:rsidRPr="005B25BA" w:rsidRDefault="00260B3E" w:rsidP="00433B6A">
            <w:pPr>
              <w:ind w:firstLineChars="0" w:firstLine="0"/>
              <w:jc w:val="center"/>
              <w:rPr>
                <w:rFonts w:ascii="宋体" w:eastAsia="宋体" w:hAnsi="宋体" w:cs="宋体"/>
                <w:color w:val="000000" w:themeColor="text1"/>
                <w:sz w:val="24"/>
              </w:rPr>
            </w:pPr>
            <w:r w:rsidRPr="005B25BA">
              <w:rPr>
                <w:rFonts w:ascii="宋体" w:eastAsia="宋体" w:hAnsi="宋体" w:cs="宋体" w:hint="eastAsia"/>
                <w:color w:val="000000" w:themeColor="text1"/>
                <w:sz w:val="24"/>
              </w:rPr>
              <w:t>董事长</w:t>
            </w:r>
          </w:p>
        </w:tc>
        <w:tc>
          <w:tcPr>
            <w:tcW w:w="2350" w:type="dxa"/>
          </w:tcPr>
          <w:p w:rsidR="00260B3E" w:rsidRPr="00260B3E" w:rsidRDefault="00260B3E" w:rsidP="00260B3E">
            <w:pPr>
              <w:ind w:firstLineChars="0" w:firstLine="0"/>
              <w:rPr>
                <w:rFonts w:asciiTheme="majorEastAsia" w:eastAsiaTheme="majorEastAsia" w:hAnsiTheme="majorEastAsia" w:cs="宋体"/>
                <w:color w:val="000000"/>
                <w:sz w:val="24"/>
              </w:rPr>
            </w:pPr>
            <w:r w:rsidRPr="00260B3E">
              <w:rPr>
                <w:rFonts w:asciiTheme="majorEastAsia" w:eastAsiaTheme="majorEastAsia" w:hAnsiTheme="majorEastAsia" w:cs="宋体" w:hint="eastAsia"/>
                <w:sz w:val="24"/>
              </w:rPr>
              <w:t>呼和浩特市新城区曙光街2号院农行宿舍2号楼5单元7号</w:t>
            </w:r>
          </w:p>
        </w:tc>
        <w:tc>
          <w:tcPr>
            <w:tcW w:w="1336" w:type="dxa"/>
          </w:tcPr>
          <w:p w:rsidR="00260B3E" w:rsidRPr="005B25BA" w:rsidRDefault="00260B3E" w:rsidP="00260B3E">
            <w:pPr>
              <w:ind w:firstLineChars="0" w:firstLine="0"/>
              <w:rPr>
                <w:rFonts w:ascii="宋体" w:hAnsi="宋体" w:cs="宋体"/>
                <w:color w:val="000000"/>
                <w:sz w:val="24"/>
              </w:rPr>
            </w:pPr>
            <w:r>
              <w:rPr>
                <w:rFonts w:ascii="宋体" w:hAnsi="宋体" w:cs="宋体" w:hint="eastAsia"/>
                <w:sz w:val="24"/>
              </w:rPr>
              <w:t>150102196710140154</w:t>
            </w:r>
          </w:p>
        </w:tc>
        <w:tc>
          <w:tcPr>
            <w:tcW w:w="1275" w:type="dxa"/>
          </w:tcPr>
          <w:p w:rsidR="00260B3E" w:rsidRPr="005B25BA" w:rsidRDefault="00C52E88" w:rsidP="00325C92">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100</w:t>
            </w:r>
            <w:r w:rsidR="00260B3E">
              <w:rPr>
                <w:rFonts w:ascii="宋体" w:eastAsia="宋体" w:hAnsi="宋体" w:cs="宋体" w:hint="eastAsia"/>
                <w:color w:val="000000" w:themeColor="text1"/>
                <w:sz w:val="24"/>
              </w:rPr>
              <w:t>0</w:t>
            </w:r>
            <w:r w:rsidR="00260B3E" w:rsidRPr="005B25BA">
              <w:rPr>
                <w:rFonts w:ascii="宋体" w:eastAsia="宋体" w:hAnsi="宋体" w:cs="宋体" w:hint="eastAsia"/>
                <w:color w:val="000000" w:themeColor="text1"/>
                <w:sz w:val="24"/>
              </w:rPr>
              <w:t>万元</w:t>
            </w:r>
          </w:p>
        </w:tc>
        <w:tc>
          <w:tcPr>
            <w:tcW w:w="1276" w:type="dxa"/>
          </w:tcPr>
          <w:p w:rsidR="00260B3E" w:rsidRPr="005B25BA" w:rsidRDefault="005E1103"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71.42</w:t>
            </w:r>
            <w:r w:rsidR="00260B3E" w:rsidRPr="005B25BA">
              <w:rPr>
                <w:rFonts w:ascii="宋体" w:eastAsia="宋体" w:hAnsi="宋体" w:cs="宋体"/>
                <w:color w:val="000000" w:themeColor="text1"/>
                <w:sz w:val="24"/>
              </w:rPr>
              <w:t>%</w:t>
            </w:r>
          </w:p>
        </w:tc>
      </w:tr>
      <w:tr w:rsidR="00260B3E" w:rsidTr="00260B3E">
        <w:tc>
          <w:tcPr>
            <w:tcW w:w="1187" w:type="dxa"/>
          </w:tcPr>
          <w:p w:rsidR="00433B6A" w:rsidRDefault="00433B6A" w:rsidP="00934866">
            <w:pPr>
              <w:ind w:firstLineChars="0" w:firstLine="0"/>
              <w:jc w:val="center"/>
              <w:rPr>
                <w:rFonts w:ascii="宋体" w:eastAsia="宋体" w:hAnsi="宋体" w:cs="宋体"/>
                <w:color w:val="000000" w:themeColor="text1"/>
                <w:sz w:val="24"/>
              </w:rPr>
            </w:pPr>
          </w:p>
          <w:p w:rsidR="00260B3E" w:rsidRPr="005B25BA" w:rsidRDefault="00260B3E" w:rsidP="00934866">
            <w:pPr>
              <w:ind w:firstLineChars="0" w:firstLine="0"/>
              <w:jc w:val="center"/>
              <w:rPr>
                <w:rFonts w:ascii="宋体" w:eastAsia="宋体" w:hAnsi="宋体" w:cs="宋体"/>
                <w:color w:val="000000" w:themeColor="text1"/>
                <w:sz w:val="24"/>
              </w:rPr>
            </w:pPr>
            <w:r w:rsidRPr="005B25BA">
              <w:rPr>
                <w:rFonts w:ascii="宋体" w:eastAsia="宋体" w:hAnsi="宋体" w:cs="宋体" w:hint="eastAsia"/>
                <w:color w:val="000000" w:themeColor="text1"/>
                <w:sz w:val="24"/>
              </w:rPr>
              <w:t>乌日金</w:t>
            </w:r>
          </w:p>
        </w:tc>
        <w:tc>
          <w:tcPr>
            <w:tcW w:w="700" w:type="dxa"/>
          </w:tcPr>
          <w:p w:rsidR="00433B6A" w:rsidRDefault="00433B6A" w:rsidP="00934866">
            <w:pPr>
              <w:ind w:firstLineChars="0" w:firstLine="0"/>
              <w:jc w:val="center"/>
              <w:rPr>
                <w:rFonts w:ascii="宋体" w:eastAsia="宋体" w:hAnsi="宋体" w:cs="宋体"/>
                <w:color w:val="000000" w:themeColor="text1"/>
                <w:sz w:val="24"/>
              </w:rPr>
            </w:pPr>
          </w:p>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男</w:t>
            </w:r>
          </w:p>
        </w:tc>
        <w:tc>
          <w:tcPr>
            <w:tcW w:w="949" w:type="dxa"/>
          </w:tcPr>
          <w:p w:rsidR="00433B6A" w:rsidRDefault="00433B6A" w:rsidP="00433B6A">
            <w:pPr>
              <w:ind w:firstLineChars="0" w:firstLine="0"/>
              <w:jc w:val="center"/>
              <w:rPr>
                <w:rFonts w:ascii="宋体" w:eastAsia="宋体" w:hAnsi="宋体" w:cs="宋体"/>
                <w:color w:val="000000" w:themeColor="text1"/>
                <w:sz w:val="24"/>
              </w:rPr>
            </w:pPr>
          </w:p>
          <w:p w:rsidR="00260B3E" w:rsidRPr="005B25BA" w:rsidRDefault="00433B6A" w:rsidP="00433B6A">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总经理</w:t>
            </w:r>
          </w:p>
        </w:tc>
        <w:tc>
          <w:tcPr>
            <w:tcW w:w="2350" w:type="dxa"/>
          </w:tcPr>
          <w:p w:rsidR="00260B3E" w:rsidRPr="00260B3E" w:rsidRDefault="00260B3E" w:rsidP="00260B3E">
            <w:pPr>
              <w:ind w:firstLineChars="0" w:firstLine="0"/>
              <w:rPr>
                <w:rFonts w:asciiTheme="majorEastAsia" w:eastAsiaTheme="majorEastAsia" w:hAnsiTheme="majorEastAsia" w:cs="宋体"/>
                <w:color w:val="000000"/>
                <w:sz w:val="24"/>
              </w:rPr>
            </w:pPr>
            <w:r w:rsidRPr="00260B3E">
              <w:rPr>
                <w:rFonts w:asciiTheme="majorEastAsia" w:eastAsiaTheme="majorEastAsia" w:hAnsiTheme="majorEastAsia" w:cs="宋体" w:hint="eastAsia"/>
                <w:sz w:val="24"/>
              </w:rPr>
              <w:t>呼和浩特市赛罕区昭乌达路内蒙医院17号楼2单元17号</w:t>
            </w:r>
          </w:p>
        </w:tc>
        <w:tc>
          <w:tcPr>
            <w:tcW w:w="1336" w:type="dxa"/>
          </w:tcPr>
          <w:p w:rsidR="00260B3E" w:rsidRPr="005B25BA" w:rsidRDefault="00260B3E" w:rsidP="00260B3E">
            <w:pPr>
              <w:ind w:firstLineChars="0" w:firstLine="0"/>
              <w:rPr>
                <w:rFonts w:ascii="宋体" w:hAnsi="宋体" w:cs="宋体"/>
                <w:color w:val="000000"/>
                <w:sz w:val="24"/>
              </w:rPr>
            </w:pPr>
            <w:r>
              <w:rPr>
                <w:rFonts w:ascii="宋体" w:hAnsi="宋体" w:cs="宋体" w:hint="eastAsia"/>
                <w:sz w:val="24"/>
              </w:rPr>
              <w:t>150102195612182057</w:t>
            </w:r>
          </w:p>
        </w:tc>
        <w:tc>
          <w:tcPr>
            <w:tcW w:w="1275" w:type="dxa"/>
          </w:tcPr>
          <w:p w:rsidR="00260B3E" w:rsidRPr="005B25BA" w:rsidRDefault="00260B3E" w:rsidP="00C52E88">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2</w:t>
            </w:r>
            <w:r w:rsidR="00C52E88">
              <w:rPr>
                <w:rFonts w:ascii="宋体" w:eastAsia="宋体" w:hAnsi="宋体" w:cs="宋体" w:hint="eastAsia"/>
                <w:color w:val="000000" w:themeColor="text1"/>
                <w:sz w:val="24"/>
              </w:rPr>
              <w:t>0</w:t>
            </w:r>
            <w:r w:rsidRPr="005B25BA">
              <w:rPr>
                <w:rFonts w:ascii="宋体" w:eastAsia="宋体" w:hAnsi="宋体" w:cs="宋体"/>
                <w:color w:val="000000" w:themeColor="text1"/>
                <w:sz w:val="24"/>
              </w:rPr>
              <w:t>0</w:t>
            </w:r>
            <w:r w:rsidRPr="005B25BA">
              <w:rPr>
                <w:rFonts w:ascii="宋体" w:eastAsia="宋体" w:hAnsi="宋体" w:cs="宋体" w:hint="eastAsia"/>
                <w:color w:val="000000" w:themeColor="text1"/>
                <w:sz w:val="24"/>
              </w:rPr>
              <w:t>万元</w:t>
            </w:r>
          </w:p>
        </w:tc>
        <w:tc>
          <w:tcPr>
            <w:tcW w:w="1276" w:type="dxa"/>
          </w:tcPr>
          <w:p w:rsidR="00260B3E" w:rsidRPr="005B25BA" w:rsidRDefault="00260B3E" w:rsidP="005E1103">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1</w:t>
            </w:r>
            <w:r w:rsidR="005E1103">
              <w:rPr>
                <w:rFonts w:ascii="宋体" w:eastAsia="宋体" w:hAnsi="宋体" w:cs="宋体" w:hint="eastAsia"/>
                <w:color w:val="000000" w:themeColor="text1"/>
                <w:sz w:val="24"/>
              </w:rPr>
              <w:t>4.28</w:t>
            </w:r>
            <w:r w:rsidRPr="005B25BA">
              <w:rPr>
                <w:rFonts w:ascii="宋体" w:eastAsia="宋体" w:hAnsi="宋体" w:cs="宋体"/>
                <w:color w:val="000000" w:themeColor="text1"/>
                <w:sz w:val="24"/>
              </w:rPr>
              <w:t>%</w:t>
            </w:r>
          </w:p>
        </w:tc>
      </w:tr>
      <w:tr w:rsidR="00260B3E" w:rsidTr="00260B3E">
        <w:tc>
          <w:tcPr>
            <w:tcW w:w="1187" w:type="dxa"/>
          </w:tcPr>
          <w:p w:rsidR="00260B3E" w:rsidRPr="001C4137" w:rsidRDefault="00260B3E" w:rsidP="00934866">
            <w:pPr>
              <w:ind w:firstLineChars="0" w:firstLine="0"/>
              <w:jc w:val="center"/>
              <w:rPr>
                <w:rFonts w:ascii="宋体" w:eastAsia="宋体" w:hAnsi="宋体" w:cs="宋体"/>
                <w:color w:val="000000" w:themeColor="text1"/>
                <w:sz w:val="24"/>
              </w:rPr>
            </w:pPr>
            <w:r w:rsidRPr="001C4137">
              <w:rPr>
                <w:rFonts w:ascii="宋体" w:eastAsia="宋体" w:hAnsi="宋体" w:cs="宋体" w:hint="eastAsia"/>
                <w:sz w:val="24"/>
              </w:rPr>
              <w:t>张奎伟</w:t>
            </w:r>
          </w:p>
        </w:tc>
        <w:tc>
          <w:tcPr>
            <w:tcW w:w="700"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男</w:t>
            </w:r>
          </w:p>
        </w:tc>
        <w:tc>
          <w:tcPr>
            <w:tcW w:w="949"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董事</w:t>
            </w:r>
          </w:p>
        </w:tc>
        <w:tc>
          <w:tcPr>
            <w:tcW w:w="2350" w:type="dxa"/>
          </w:tcPr>
          <w:p w:rsidR="00260B3E" w:rsidRPr="00260B3E" w:rsidRDefault="00260B3E" w:rsidP="00260B3E">
            <w:pPr>
              <w:ind w:firstLineChars="0" w:firstLine="0"/>
              <w:rPr>
                <w:rFonts w:asciiTheme="majorEastAsia" w:eastAsiaTheme="majorEastAsia" w:hAnsiTheme="majorEastAsia" w:cs="宋体"/>
                <w:color w:val="000000"/>
                <w:sz w:val="24"/>
              </w:rPr>
            </w:pPr>
            <w:r w:rsidRPr="00260B3E">
              <w:rPr>
                <w:rFonts w:asciiTheme="majorEastAsia" w:eastAsiaTheme="majorEastAsia" w:hAnsiTheme="majorEastAsia" w:cs="宋体" w:hint="eastAsia"/>
                <w:sz w:val="24"/>
              </w:rPr>
              <w:t>呼和浩特市新城区海拉尔东路人和小区甲67号楼1单元601号</w:t>
            </w:r>
          </w:p>
        </w:tc>
        <w:tc>
          <w:tcPr>
            <w:tcW w:w="1336" w:type="dxa"/>
          </w:tcPr>
          <w:p w:rsidR="00260B3E" w:rsidRPr="005B25BA" w:rsidRDefault="00260B3E" w:rsidP="00260B3E">
            <w:pPr>
              <w:ind w:firstLineChars="0" w:firstLine="0"/>
              <w:rPr>
                <w:rFonts w:ascii="宋体" w:hAnsi="宋体" w:cs="宋体"/>
                <w:color w:val="000000"/>
                <w:sz w:val="24"/>
              </w:rPr>
            </w:pPr>
            <w:r>
              <w:rPr>
                <w:rFonts w:ascii="宋体" w:hAnsi="宋体" w:cs="宋体" w:hint="eastAsia"/>
                <w:sz w:val="24"/>
              </w:rPr>
              <w:t>152131197911144213</w:t>
            </w:r>
          </w:p>
        </w:tc>
        <w:tc>
          <w:tcPr>
            <w:tcW w:w="1275" w:type="dxa"/>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10万元</w:t>
            </w:r>
          </w:p>
        </w:tc>
        <w:tc>
          <w:tcPr>
            <w:tcW w:w="1276" w:type="dxa"/>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0.71%</w:t>
            </w:r>
          </w:p>
        </w:tc>
      </w:tr>
      <w:tr w:rsidR="00260B3E" w:rsidTr="00260B3E">
        <w:tc>
          <w:tcPr>
            <w:tcW w:w="1187" w:type="dxa"/>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孙瑛</w:t>
            </w:r>
          </w:p>
        </w:tc>
        <w:tc>
          <w:tcPr>
            <w:tcW w:w="700"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女</w:t>
            </w:r>
          </w:p>
        </w:tc>
        <w:tc>
          <w:tcPr>
            <w:tcW w:w="949"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董事</w:t>
            </w:r>
          </w:p>
        </w:tc>
        <w:tc>
          <w:tcPr>
            <w:tcW w:w="2350" w:type="dxa"/>
          </w:tcPr>
          <w:p w:rsidR="00260B3E" w:rsidRPr="00260B3E" w:rsidRDefault="00260B3E" w:rsidP="00260B3E">
            <w:pPr>
              <w:ind w:firstLineChars="0" w:firstLine="0"/>
              <w:rPr>
                <w:rFonts w:asciiTheme="majorEastAsia" w:eastAsiaTheme="majorEastAsia" w:hAnsiTheme="majorEastAsia" w:cs="宋体"/>
                <w:color w:val="000000"/>
                <w:sz w:val="24"/>
              </w:rPr>
            </w:pPr>
            <w:r w:rsidRPr="00260B3E">
              <w:rPr>
                <w:rFonts w:asciiTheme="majorEastAsia" w:eastAsiaTheme="majorEastAsia" w:hAnsiTheme="majorEastAsia" w:cs="宋体" w:hint="eastAsia"/>
                <w:sz w:val="24"/>
              </w:rPr>
              <w:t>呼和浩特市赛罕区地质局南街10号院市政府小楼4单元4号</w:t>
            </w:r>
          </w:p>
        </w:tc>
        <w:tc>
          <w:tcPr>
            <w:tcW w:w="1336" w:type="dxa"/>
          </w:tcPr>
          <w:p w:rsidR="00260B3E" w:rsidRPr="005B25BA" w:rsidRDefault="00260B3E" w:rsidP="00260B3E">
            <w:pPr>
              <w:ind w:firstLineChars="0" w:firstLine="0"/>
              <w:rPr>
                <w:rFonts w:ascii="宋体" w:hAnsi="宋体" w:cs="宋体"/>
                <w:color w:val="000000"/>
                <w:sz w:val="24"/>
              </w:rPr>
            </w:pPr>
            <w:r>
              <w:rPr>
                <w:rFonts w:ascii="宋体" w:hAnsi="宋体" w:cs="宋体" w:hint="eastAsia"/>
                <w:sz w:val="24"/>
              </w:rPr>
              <w:t>15010219700130152x</w:t>
            </w:r>
          </w:p>
        </w:tc>
        <w:tc>
          <w:tcPr>
            <w:tcW w:w="1275" w:type="dxa"/>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8万元</w:t>
            </w:r>
          </w:p>
        </w:tc>
        <w:tc>
          <w:tcPr>
            <w:tcW w:w="1276" w:type="dxa"/>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0.57%</w:t>
            </w:r>
          </w:p>
        </w:tc>
      </w:tr>
      <w:tr w:rsidR="00260B3E" w:rsidTr="00260B3E">
        <w:tc>
          <w:tcPr>
            <w:tcW w:w="1187" w:type="dxa"/>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刘立红</w:t>
            </w:r>
          </w:p>
        </w:tc>
        <w:tc>
          <w:tcPr>
            <w:tcW w:w="700"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女</w:t>
            </w:r>
          </w:p>
        </w:tc>
        <w:tc>
          <w:tcPr>
            <w:tcW w:w="949"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董事</w:t>
            </w:r>
          </w:p>
        </w:tc>
        <w:tc>
          <w:tcPr>
            <w:tcW w:w="2350" w:type="dxa"/>
          </w:tcPr>
          <w:p w:rsidR="00260B3E" w:rsidRPr="00260B3E" w:rsidRDefault="00260B3E" w:rsidP="00260B3E">
            <w:pPr>
              <w:ind w:firstLineChars="0" w:firstLine="0"/>
              <w:rPr>
                <w:rFonts w:asciiTheme="majorEastAsia" w:eastAsiaTheme="majorEastAsia" w:hAnsiTheme="majorEastAsia" w:cs="宋体"/>
                <w:color w:val="000000"/>
                <w:sz w:val="24"/>
              </w:rPr>
            </w:pPr>
            <w:r w:rsidRPr="00260B3E">
              <w:rPr>
                <w:rFonts w:asciiTheme="majorEastAsia" w:eastAsiaTheme="majorEastAsia" w:hAnsiTheme="majorEastAsia" w:cs="宋体" w:hint="eastAsia"/>
                <w:sz w:val="24"/>
              </w:rPr>
              <w:t>呼和浩特市赛罕区呼伦贝尔南路4号院10号楼2单元5号</w:t>
            </w:r>
          </w:p>
        </w:tc>
        <w:tc>
          <w:tcPr>
            <w:tcW w:w="1336" w:type="dxa"/>
          </w:tcPr>
          <w:p w:rsidR="00260B3E" w:rsidRPr="005B25BA" w:rsidRDefault="00260B3E" w:rsidP="00260B3E">
            <w:pPr>
              <w:ind w:firstLineChars="0" w:firstLine="0"/>
              <w:rPr>
                <w:rFonts w:ascii="宋体" w:hAnsi="宋体" w:cs="宋体"/>
                <w:color w:val="000000"/>
                <w:sz w:val="24"/>
              </w:rPr>
            </w:pPr>
            <w:r>
              <w:rPr>
                <w:rFonts w:ascii="宋体" w:hAnsi="宋体" w:cs="宋体" w:hint="eastAsia"/>
                <w:sz w:val="24"/>
              </w:rPr>
              <w:t>15010319690105102x</w:t>
            </w:r>
          </w:p>
        </w:tc>
        <w:tc>
          <w:tcPr>
            <w:tcW w:w="1275" w:type="dxa"/>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8万元</w:t>
            </w:r>
          </w:p>
        </w:tc>
        <w:tc>
          <w:tcPr>
            <w:tcW w:w="1276" w:type="dxa"/>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0.57%</w:t>
            </w:r>
          </w:p>
        </w:tc>
      </w:tr>
      <w:tr w:rsidR="00260B3E" w:rsidTr="00260B3E">
        <w:tc>
          <w:tcPr>
            <w:tcW w:w="1187"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候宇</w:t>
            </w:r>
          </w:p>
        </w:tc>
        <w:tc>
          <w:tcPr>
            <w:tcW w:w="700"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男</w:t>
            </w:r>
          </w:p>
        </w:tc>
        <w:tc>
          <w:tcPr>
            <w:tcW w:w="949"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监事</w:t>
            </w:r>
          </w:p>
        </w:tc>
        <w:tc>
          <w:tcPr>
            <w:tcW w:w="2350" w:type="dxa"/>
          </w:tcPr>
          <w:p w:rsidR="00260B3E" w:rsidRPr="00260B3E" w:rsidRDefault="00260B3E" w:rsidP="00260B3E">
            <w:pPr>
              <w:ind w:firstLineChars="0" w:firstLine="0"/>
              <w:rPr>
                <w:rFonts w:asciiTheme="majorEastAsia" w:eastAsiaTheme="majorEastAsia" w:hAnsiTheme="majorEastAsia" w:cs="宋体"/>
                <w:color w:val="000000"/>
                <w:sz w:val="24"/>
              </w:rPr>
            </w:pPr>
            <w:r w:rsidRPr="00260B3E">
              <w:rPr>
                <w:rFonts w:asciiTheme="majorEastAsia" w:eastAsiaTheme="majorEastAsia" w:hAnsiTheme="majorEastAsia" w:cs="宋体" w:hint="eastAsia"/>
                <w:sz w:val="24"/>
              </w:rPr>
              <w:t>呼和浩特市赛罕区诺和木勒大街二毛14号楼411号</w:t>
            </w:r>
          </w:p>
        </w:tc>
        <w:tc>
          <w:tcPr>
            <w:tcW w:w="1336" w:type="dxa"/>
          </w:tcPr>
          <w:p w:rsidR="00260B3E" w:rsidRPr="005B25BA" w:rsidRDefault="00260B3E" w:rsidP="00260B3E">
            <w:pPr>
              <w:ind w:firstLineChars="0" w:firstLine="0"/>
              <w:rPr>
                <w:rFonts w:ascii="宋体" w:hAnsi="宋体" w:cs="宋体"/>
                <w:color w:val="000000"/>
                <w:sz w:val="24"/>
              </w:rPr>
            </w:pPr>
            <w:r>
              <w:rPr>
                <w:rFonts w:ascii="宋体" w:hAnsi="宋体" w:cs="宋体" w:hint="eastAsia"/>
                <w:sz w:val="24"/>
              </w:rPr>
              <w:t>150102198111272525</w:t>
            </w:r>
          </w:p>
        </w:tc>
        <w:tc>
          <w:tcPr>
            <w:tcW w:w="1275" w:type="dxa"/>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8万元</w:t>
            </w:r>
          </w:p>
        </w:tc>
        <w:tc>
          <w:tcPr>
            <w:tcW w:w="1276" w:type="dxa"/>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0.57%</w:t>
            </w:r>
          </w:p>
        </w:tc>
      </w:tr>
      <w:tr w:rsidR="00260B3E" w:rsidTr="00260B3E">
        <w:tc>
          <w:tcPr>
            <w:tcW w:w="1187"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李娜</w:t>
            </w:r>
          </w:p>
        </w:tc>
        <w:tc>
          <w:tcPr>
            <w:tcW w:w="700"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女</w:t>
            </w:r>
          </w:p>
        </w:tc>
        <w:tc>
          <w:tcPr>
            <w:tcW w:w="949"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监事会主席</w:t>
            </w:r>
          </w:p>
        </w:tc>
        <w:tc>
          <w:tcPr>
            <w:tcW w:w="2350" w:type="dxa"/>
          </w:tcPr>
          <w:p w:rsidR="00260B3E" w:rsidRPr="00260B3E" w:rsidRDefault="00260B3E" w:rsidP="00260B3E">
            <w:pPr>
              <w:ind w:firstLineChars="0" w:firstLine="0"/>
              <w:rPr>
                <w:rFonts w:asciiTheme="majorEastAsia" w:eastAsiaTheme="majorEastAsia" w:hAnsiTheme="majorEastAsia" w:cs="宋体"/>
                <w:color w:val="000000"/>
                <w:sz w:val="24"/>
              </w:rPr>
            </w:pPr>
            <w:r w:rsidRPr="00260B3E">
              <w:rPr>
                <w:rFonts w:asciiTheme="majorEastAsia" w:eastAsiaTheme="majorEastAsia" w:hAnsiTheme="majorEastAsia" w:cs="宋体" w:hint="eastAsia"/>
                <w:sz w:val="24"/>
              </w:rPr>
              <w:t>呼和浩特市赛罕区呼伦贝尔南路新希望家园东B1区1号楼1单元1302号</w:t>
            </w:r>
          </w:p>
        </w:tc>
        <w:tc>
          <w:tcPr>
            <w:tcW w:w="1336" w:type="dxa"/>
          </w:tcPr>
          <w:p w:rsidR="00260B3E" w:rsidRPr="005B25BA" w:rsidRDefault="00260B3E" w:rsidP="00260B3E">
            <w:pPr>
              <w:ind w:firstLineChars="0" w:firstLine="0"/>
              <w:rPr>
                <w:rFonts w:ascii="宋体" w:hAnsi="宋体" w:cs="宋体"/>
                <w:color w:val="000000"/>
                <w:sz w:val="24"/>
              </w:rPr>
            </w:pPr>
            <w:r>
              <w:rPr>
                <w:rFonts w:ascii="宋体" w:hAnsi="宋体" w:cs="宋体" w:hint="eastAsia"/>
                <w:sz w:val="24"/>
              </w:rPr>
              <w:t>152827197312014226</w:t>
            </w:r>
          </w:p>
        </w:tc>
        <w:tc>
          <w:tcPr>
            <w:tcW w:w="1275" w:type="dxa"/>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5万元</w:t>
            </w:r>
          </w:p>
        </w:tc>
        <w:tc>
          <w:tcPr>
            <w:tcW w:w="1276" w:type="dxa"/>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0.36%</w:t>
            </w:r>
          </w:p>
        </w:tc>
      </w:tr>
      <w:tr w:rsidR="00260B3E" w:rsidTr="00260B3E">
        <w:tc>
          <w:tcPr>
            <w:tcW w:w="1187"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魏利军</w:t>
            </w:r>
          </w:p>
        </w:tc>
        <w:tc>
          <w:tcPr>
            <w:tcW w:w="700"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男</w:t>
            </w:r>
          </w:p>
        </w:tc>
        <w:tc>
          <w:tcPr>
            <w:tcW w:w="949"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董事</w:t>
            </w:r>
          </w:p>
        </w:tc>
        <w:tc>
          <w:tcPr>
            <w:tcW w:w="2350" w:type="dxa"/>
          </w:tcPr>
          <w:p w:rsidR="00260B3E" w:rsidRPr="00260B3E" w:rsidRDefault="00260B3E" w:rsidP="00260B3E">
            <w:pPr>
              <w:ind w:firstLineChars="0" w:firstLine="0"/>
              <w:rPr>
                <w:rFonts w:asciiTheme="majorEastAsia" w:eastAsiaTheme="majorEastAsia" w:hAnsiTheme="majorEastAsia" w:cs="宋体"/>
                <w:color w:val="000000"/>
                <w:sz w:val="24"/>
              </w:rPr>
            </w:pPr>
            <w:r w:rsidRPr="00260B3E">
              <w:rPr>
                <w:rFonts w:asciiTheme="majorEastAsia" w:eastAsiaTheme="majorEastAsia" w:hAnsiTheme="majorEastAsia" w:cs="宋体" w:hint="eastAsia"/>
                <w:sz w:val="24"/>
              </w:rPr>
              <w:t>内蒙古包头市土默特右旗明沙淖乡大城西一村31号</w:t>
            </w:r>
          </w:p>
        </w:tc>
        <w:tc>
          <w:tcPr>
            <w:tcW w:w="1336" w:type="dxa"/>
          </w:tcPr>
          <w:p w:rsidR="00260B3E" w:rsidRPr="005B25BA" w:rsidRDefault="00260B3E" w:rsidP="00260B3E">
            <w:pPr>
              <w:ind w:firstLineChars="0" w:firstLine="0"/>
              <w:rPr>
                <w:rFonts w:ascii="宋体" w:hAnsi="宋体" w:cs="宋体"/>
                <w:color w:val="000000"/>
                <w:sz w:val="24"/>
              </w:rPr>
            </w:pPr>
            <w:r>
              <w:rPr>
                <w:rFonts w:ascii="宋体" w:hAnsi="宋体" w:cs="宋体" w:hint="eastAsia"/>
                <w:sz w:val="24"/>
              </w:rPr>
              <w:t>150221198310152336</w:t>
            </w:r>
          </w:p>
        </w:tc>
        <w:tc>
          <w:tcPr>
            <w:tcW w:w="1275" w:type="dxa"/>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5万元</w:t>
            </w:r>
          </w:p>
        </w:tc>
        <w:tc>
          <w:tcPr>
            <w:tcW w:w="1276" w:type="dxa"/>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0.36%</w:t>
            </w:r>
          </w:p>
        </w:tc>
      </w:tr>
      <w:tr w:rsidR="00260B3E" w:rsidTr="00260B3E">
        <w:tc>
          <w:tcPr>
            <w:tcW w:w="1187"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史玉彬</w:t>
            </w:r>
          </w:p>
        </w:tc>
        <w:tc>
          <w:tcPr>
            <w:tcW w:w="700"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男</w:t>
            </w:r>
          </w:p>
        </w:tc>
        <w:tc>
          <w:tcPr>
            <w:tcW w:w="949" w:type="dxa"/>
          </w:tcPr>
          <w:p w:rsidR="00260B3E"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董事</w:t>
            </w:r>
          </w:p>
        </w:tc>
        <w:tc>
          <w:tcPr>
            <w:tcW w:w="2350" w:type="dxa"/>
          </w:tcPr>
          <w:p w:rsidR="00260B3E" w:rsidRPr="00260B3E" w:rsidRDefault="00260B3E" w:rsidP="00260B3E">
            <w:pPr>
              <w:ind w:firstLineChars="0" w:firstLine="0"/>
              <w:rPr>
                <w:rFonts w:asciiTheme="majorEastAsia" w:eastAsiaTheme="majorEastAsia" w:hAnsiTheme="majorEastAsia" w:cs="宋体"/>
                <w:color w:val="000000"/>
                <w:sz w:val="24"/>
              </w:rPr>
            </w:pPr>
            <w:r w:rsidRPr="00260B3E">
              <w:rPr>
                <w:rFonts w:asciiTheme="majorEastAsia" w:eastAsiaTheme="majorEastAsia" w:hAnsiTheme="majorEastAsia" w:cs="宋体" w:hint="eastAsia"/>
                <w:sz w:val="24"/>
              </w:rPr>
              <w:t>呼和浩特市赛罕区陶利西街蒙元骑士城B7号楼2单元7号</w:t>
            </w:r>
          </w:p>
        </w:tc>
        <w:tc>
          <w:tcPr>
            <w:tcW w:w="1336" w:type="dxa"/>
          </w:tcPr>
          <w:p w:rsidR="00260B3E" w:rsidRPr="005B25BA" w:rsidRDefault="00260B3E" w:rsidP="00260B3E">
            <w:pPr>
              <w:ind w:firstLineChars="0" w:firstLine="0"/>
              <w:rPr>
                <w:rFonts w:ascii="宋体" w:hAnsi="宋体" w:cs="宋体"/>
                <w:color w:val="000000"/>
                <w:sz w:val="24"/>
              </w:rPr>
            </w:pPr>
            <w:r>
              <w:rPr>
                <w:rFonts w:ascii="宋体" w:hAnsi="宋体" w:cs="宋体" w:hint="eastAsia"/>
                <w:sz w:val="24"/>
              </w:rPr>
              <w:t>230206196808061420</w:t>
            </w:r>
          </w:p>
        </w:tc>
        <w:tc>
          <w:tcPr>
            <w:tcW w:w="1275" w:type="dxa"/>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8万元</w:t>
            </w:r>
          </w:p>
        </w:tc>
        <w:tc>
          <w:tcPr>
            <w:tcW w:w="1276" w:type="dxa"/>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0.57%</w:t>
            </w:r>
          </w:p>
        </w:tc>
      </w:tr>
      <w:tr w:rsidR="00260B3E" w:rsidTr="0028456D">
        <w:tc>
          <w:tcPr>
            <w:tcW w:w="6522" w:type="dxa"/>
            <w:gridSpan w:val="5"/>
          </w:tcPr>
          <w:p w:rsidR="00260B3E" w:rsidRPr="005B25BA" w:rsidRDefault="00260B3E" w:rsidP="00934866">
            <w:pPr>
              <w:ind w:firstLineChars="0" w:firstLine="0"/>
              <w:jc w:val="center"/>
              <w:rPr>
                <w:rFonts w:ascii="宋体" w:eastAsia="宋体" w:hAnsi="宋体" w:cs="宋体"/>
                <w:color w:val="000000" w:themeColor="text1"/>
                <w:sz w:val="24"/>
              </w:rPr>
            </w:pPr>
            <w:r>
              <w:rPr>
                <w:rFonts w:ascii="宋体" w:eastAsia="宋体" w:hAnsi="宋体" w:cs="宋体" w:hint="eastAsia"/>
                <w:color w:val="000000" w:themeColor="text1"/>
                <w:sz w:val="24"/>
              </w:rPr>
              <w:t>合  计</w:t>
            </w:r>
          </w:p>
        </w:tc>
        <w:tc>
          <w:tcPr>
            <w:tcW w:w="1275" w:type="dxa"/>
          </w:tcPr>
          <w:p w:rsidR="00260B3E" w:rsidRPr="00260B3E" w:rsidRDefault="00260B3E" w:rsidP="00260B3E">
            <w:pPr>
              <w:ind w:firstLineChars="0" w:firstLine="0"/>
              <w:rPr>
                <w:rFonts w:asciiTheme="majorEastAsia" w:eastAsiaTheme="majorEastAsia" w:hAnsiTheme="majorEastAsia" w:cs="宋体"/>
                <w:color w:val="000000"/>
                <w:sz w:val="24"/>
              </w:rPr>
            </w:pPr>
            <w:r w:rsidRPr="00260B3E">
              <w:rPr>
                <w:rFonts w:asciiTheme="majorEastAsia" w:eastAsiaTheme="majorEastAsia" w:hAnsiTheme="majorEastAsia" w:cs="宋体" w:hint="eastAsia"/>
                <w:color w:val="000000"/>
                <w:sz w:val="24"/>
              </w:rPr>
              <w:t>1252万元</w:t>
            </w:r>
          </w:p>
        </w:tc>
        <w:tc>
          <w:tcPr>
            <w:tcW w:w="1276" w:type="dxa"/>
          </w:tcPr>
          <w:p w:rsidR="00260B3E" w:rsidRPr="005B25BA" w:rsidRDefault="00260B3E" w:rsidP="00260B3E">
            <w:pPr>
              <w:ind w:firstLineChars="50" w:firstLine="120"/>
              <w:rPr>
                <w:rFonts w:ascii="宋体" w:hAnsi="宋体" w:cs="宋体"/>
                <w:color w:val="000000"/>
                <w:sz w:val="24"/>
              </w:rPr>
            </w:pPr>
            <w:r>
              <w:rPr>
                <w:rFonts w:ascii="宋体" w:hAnsi="宋体" w:cs="宋体" w:hint="eastAsia"/>
                <w:color w:val="000000"/>
                <w:sz w:val="24"/>
              </w:rPr>
              <w:t>89.43%</w:t>
            </w:r>
          </w:p>
        </w:tc>
      </w:tr>
    </w:tbl>
    <w:p w:rsidR="00194B5C" w:rsidRDefault="00194B5C" w:rsidP="00194B5C">
      <w:pPr>
        <w:ind w:firstLineChars="0" w:firstLine="0"/>
        <w:rPr>
          <w:rFonts w:ascii="宋体" w:eastAsia="宋体" w:hAnsi="宋体" w:cs="宋体"/>
        </w:rPr>
      </w:pPr>
    </w:p>
    <w:p w:rsidR="00194B5C" w:rsidRDefault="00194B5C" w:rsidP="0011283D">
      <w:pPr>
        <w:pStyle w:val="1"/>
        <w:ind w:firstLineChars="128" w:firstLine="564"/>
      </w:pPr>
      <w:bookmarkStart w:id="29" w:name="_Toc454875165"/>
      <w:r>
        <w:rPr>
          <w:rFonts w:hint="eastAsia"/>
        </w:rPr>
        <w:t>第</w:t>
      </w:r>
      <w:r w:rsidR="006D2489">
        <w:rPr>
          <w:rFonts w:hint="eastAsia"/>
        </w:rPr>
        <w:t>五</w:t>
      </w:r>
      <w:r>
        <w:rPr>
          <w:rFonts w:hint="eastAsia"/>
        </w:rPr>
        <w:t>章</w:t>
      </w:r>
      <w:r>
        <w:t xml:space="preserve">  </w:t>
      </w:r>
      <w:r w:rsidR="000F79C4">
        <w:rPr>
          <w:rFonts w:hint="eastAsia"/>
        </w:rPr>
        <w:t>行业情况、</w:t>
      </w:r>
      <w:r>
        <w:rPr>
          <w:rFonts w:hint="eastAsia"/>
        </w:rPr>
        <w:t>公司</w:t>
      </w:r>
      <w:r w:rsidR="000F79C4">
        <w:rPr>
          <w:rFonts w:hint="eastAsia"/>
        </w:rPr>
        <w:t>业务及</w:t>
      </w:r>
      <w:r w:rsidR="00766224">
        <w:rPr>
          <w:rFonts w:hint="eastAsia"/>
        </w:rPr>
        <w:t>市场</w:t>
      </w:r>
      <w:r>
        <w:rPr>
          <w:rFonts w:hint="eastAsia"/>
        </w:rPr>
        <w:t>竞争力</w:t>
      </w:r>
      <w:bookmarkEnd w:id="29"/>
      <w:r w:rsidR="00766224">
        <w:rPr>
          <w:rFonts w:hint="eastAsia"/>
        </w:rPr>
        <w:t>分析</w:t>
      </w:r>
    </w:p>
    <w:p w:rsidR="00194B5C" w:rsidRPr="00B8560A" w:rsidRDefault="00194B5C" w:rsidP="00194B5C">
      <w:pPr>
        <w:pStyle w:val="2"/>
        <w:ind w:firstLine="643"/>
        <w:rPr>
          <w:rFonts w:asciiTheme="majorEastAsia" w:eastAsiaTheme="majorEastAsia" w:hAnsiTheme="majorEastAsia" w:cs="宋体"/>
          <w:kern w:val="0"/>
        </w:rPr>
      </w:pPr>
      <w:bookmarkStart w:id="30" w:name="_Toc454875166"/>
      <w:r w:rsidRPr="00B8560A">
        <w:rPr>
          <w:rFonts w:asciiTheme="majorEastAsia" w:eastAsiaTheme="majorEastAsia" w:hAnsiTheme="majorEastAsia" w:cs="宋体" w:hint="eastAsia"/>
          <w:kern w:val="0"/>
        </w:rPr>
        <w:t>一、</w:t>
      </w:r>
      <w:r w:rsidR="00B8560A">
        <w:rPr>
          <w:rFonts w:asciiTheme="majorEastAsia" w:eastAsiaTheme="majorEastAsia" w:hAnsiTheme="majorEastAsia" w:cs="宋体" w:hint="eastAsia"/>
          <w:kern w:val="0"/>
        </w:rPr>
        <w:t>医院</w:t>
      </w:r>
      <w:r w:rsidR="000F79C4" w:rsidRPr="00B8560A">
        <w:rPr>
          <w:rFonts w:asciiTheme="majorEastAsia" w:eastAsiaTheme="majorEastAsia" w:hAnsiTheme="majorEastAsia" w:cs="宋体" w:hint="eastAsia"/>
          <w:kern w:val="0"/>
        </w:rPr>
        <w:t>行业情况分析</w:t>
      </w:r>
      <w:bookmarkEnd w:id="30"/>
    </w:p>
    <w:p w:rsidR="00B951FD" w:rsidRPr="00B8560A" w:rsidRDefault="00B951FD" w:rsidP="00B951FD">
      <w:pPr>
        <w:ind w:firstLine="640"/>
        <w:rPr>
          <w:rFonts w:asciiTheme="majorEastAsia" w:eastAsiaTheme="majorEastAsia" w:hAnsiTheme="majorEastAsia"/>
        </w:rPr>
      </w:pPr>
      <w:r w:rsidRPr="00B8560A">
        <w:rPr>
          <w:rFonts w:asciiTheme="majorEastAsia" w:eastAsiaTheme="majorEastAsia" w:hAnsiTheme="majorEastAsia" w:hint="eastAsia"/>
        </w:rPr>
        <w:t>医疗行业是一个与居民生命和健康息息相关的产业，受到政府和社会的高度关注。随着我国国民经济的发展和医疗卫生体制的推进，国内对医疗保健市场需求将进一步释放，医疗行业</w:t>
      </w:r>
      <w:r w:rsidR="0081659B">
        <w:rPr>
          <w:rFonts w:asciiTheme="majorEastAsia" w:eastAsiaTheme="majorEastAsia" w:hAnsiTheme="majorEastAsia" w:hint="eastAsia"/>
        </w:rPr>
        <w:t>将</w:t>
      </w:r>
      <w:r w:rsidRPr="00B8560A">
        <w:rPr>
          <w:rFonts w:asciiTheme="majorEastAsia" w:eastAsiaTheme="majorEastAsia" w:hAnsiTheme="majorEastAsia" w:hint="eastAsia"/>
        </w:rPr>
        <w:t>获得新的发展契机，在国民经济中的地位将进一步提升。近几年来，我国医疗行业保持稳</w:t>
      </w:r>
      <w:r w:rsidR="0081659B">
        <w:rPr>
          <w:rFonts w:asciiTheme="majorEastAsia" w:eastAsiaTheme="majorEastAsia" w:hAnsiTheme="majorEastAsia" w:hint="eastAsia"/>
        </w:rPr>
        <w:t>步持续</w:t>
      </w:r>
      <w:r w:rsidRPr="00B8560A">
        <w:rPr>
          <w:rFonts w:asciiTheme="majorEastAsia" w:eastAsiaTheme="majorEastAsia" w:hAnsiTheme="majorEastAsia" w:hint="eastAsia"/>
        </w:rPr>
        <w:t>增长</w:t>
      </w:r>
      <w:r w:rsidR="00F20819" w:rsidRPr="00B8560A">
        <w:rPr>
          <w:rFonts w:asciiTheme="majorEastAsia" w:eastAsiaTheme="majorEastAsia" w:hAnsiTheme="majorEastAsia" w:hint="eastAsia"/>
        </w:rPr>
        <w:t>，</w:t>
      </w:r>
      <w:r w:rsidRPr="00B8560A">
        <w:rPr>
          <w:rFonts w:asciiTheme="majorEastAsia" w:eastAsiaTheme="majorEastAsia" w:hAnsiTheme="majorEastAsia" w:hint="eastAsia"/>
        </w:rPr>
        <w:t>行业的平稳发展与国民经济的快速发展以及居民生活水平的提高密切相关。随着医疗保健制度的完善和人们生活水平的提</w:t>
      </w:r>
      <w:r w:rsidRPr="00B8560A">
        <w:rPr>
          <w:rFonts w:asciiTheme="majorEastAsia" w:eastAsiaTheme="majorEastAsia" w:hAnsiTheme="majorEastAsia" w:hint="eastAsia"/>
        </w:rPr>
        <w:lastRenderedPageBreak/>
        <w:t>高，居民的消费需求将进一步被释放出来。</w:t>
      </w:r>
    </w:p>
    <w:p w:rsidR="00F20819" w:rsidRPr="00B8560A" w:rsidRDefault="00F20819" w:rsidP="00B951FD">
      <w:pPr>
        <w:ind w:firstLine="640"/>
        <w:rPr>
          <w:rFonts w:asciiTheme="majorEastAsia" w:eastAsiaTheme="majorEastAsia" w:hAnsiTheme="majorEastAsia"/>
        </w:rPr>
      </w:pPr>
      <w:r w:rsidRPr="00B8560A">
        <w:rPr>
          <w:rFonts w:asciiTheme="majorEastAsia" w:eastAsiaTheme="majorEastAsia" w:hAnsiTheme="majorEastAsia" w:hint="eastAsia"/>
        </w:rPr>
        <w:t>自2009年4月6日颁布《关于深化医药卫生体制改革的意见》纲领性文件以来，陆续颁布了一系列医改方案，持续释放利好，这将为健康产业的持续发展创造良好的政策背景。同时，自2000年以来，国家连续出台一系列政策，一方面鼓励和引导民营资本进入医疗服务市场，扩大供给，另一方面在于国家建立覆盖全体国民的基本医疗保险制度，提高支付能力。</w:t>
      </w:r>
    </w:p>
    <w:p w:rsidR="00F20819" w:rsidRPr="00B8560A" w:rsidRDefault="00F20819" w:rsidP="00F20819">
      <w:pPr>
        <w:ind w:firstLine="640"/>
        <w:rPr>
          <w:rFonts w:asciiTheme="majorEastAsia" w:eastAsiaTheme="majorEastAsia" w:hAnsiTheme="majorEastAsia"/>
        </w:rPr>
      </w:pPr>
      <w:r w:rsidRPr="00B8560A">
        <w:rPr>
          <w:rFonts w:asciiTheme="majorEastAsia" w:eastAsiaTheme="majorEastAsia" w:hAnsiTheme="majorEastAsia" w:hint="eastAsia"/>
        </w:rPr>
        <w:t>此外自2010年《国务院关于鼓励和引导民间投资健康发展的若干意见》（新36条）颁布以来，国内鼓励社会资本办医的政策风向日趋明确。在政策利好的带动下，民营医院的医疗服务供给量开始显著提速。</w:t>
      </w:r>
    </w:p>
    <w:p w:rsidR="00F20819" w:rsidRPr="00B8560A" w:rsidRDefault="00F20819" w:rsidP="00F20819">
      <w:pPr>
        <w:ind w:firstLine="640"/>
        <w:rPr>
          <w:rFonts w:asciiTheme="majorEastAsia" w:eastAsiaTheme="majorEastAsia" w:hAnsiTheme="majorEastAsia"/>
        </w:rPr>
      </w:pPr>
      <w:r w:rsidRPr="00B8560A">
        <w:rPr>
          <w:rFonts w:asciiTheme="majorEastAsia" w:eastAsiaTheme="majorEastAsia" w:hAnsiTheme="majorEastAsia" w:hint="eastAsia"/>
        </w:rPr>
        <w:t>从</w:t>
      </w:r>
      <w:r w:rsidR="003212F8" w:rsidRPr="00B8560A">
        <w:rPr>
          <w:rFonts w:asciiTheme="majorEastAsia" w:eastAsiaTheme="majorEastAsia" w:hAnsiTheme="majorEastAsia" w:hint="eastAsia"/>
        </w:rPr>
        <w:t>目前相关</w:t>
      </w:r>
      <w:r w:rsidRPr="00B8560A">
        <w:rPr>
          <w:rFonts w:asciiTheme="majorEastAsia" w:eastAsiaTheme="majorEastAsia" w:hAnsiTheme="majorEastAsia" w:hint="eastAsia"/>
        </w:rPr>
        <w:t>数据来看，民营医院所提供的诊疗人次</w:t>
      </w:r>
      <w:r w:rsidR="003212F8" w:rsidRPr="00B8560A">
        <w:rPr>
          <w:rFonts w:asciiTheme="majorEastAsia" w:eastAsiaTheme="majorEastAsia" w:hAnsiTheme="majorEastAsia" w:hint="eastAsia"/>
        </w:rPr>
        <w:t>距离</w:t>
      </w:r>
      <w:r w:rsidRPr="00B8560A">
        <w:rPr>
          <w:rFonts w:asciiTheme="majorEastAsia" w:eastAsiaTheme="majorEastAsia" w:hAnsiTheme="majorEastAsia" w:hint="eastAsia"/>
        </w:rPr>
        <w:t>非公立医疗机构床位数和服务量达到总量的目标仍有较大差距。在准入、税收、医保、人才流动等关键问题上，中央政策还有很大的细化空间。随着后续细化政策的出台，社会资本办医有望进一步提速。</w:t>
      </w:r>
    </w:p>
    <w:p w:rsidR="003212F8" w:rsidRPr="00BB50B0" w:rsidRDefault="00B8560A" w:rsidP="00B8560A">
      <w:pPr>
        <w:ind w:firstLine="643"/>
        <w:rPr>
          <w:rFonts w:asciiTheme="majorEastAsia" w:eastAsiaTheme="majorEastAsia" w:hAnsiTheme="majorEastAsia"/>
          <w:b/>
        </w:rPr>
      </w:pPr>
      <w:r w:rsidRPr="00BB50B0">
        <w:rPr>
          <w:rFonts w:asciiTheme="majorEastAsia" w:eastAsiaTheme="majorEastAsia" w:hAnsiTheme="majorEastAsia" w:hint="eastAsia"/>
          <w:b/>
        </w:rPr>
        <w:t>二、民营医院市场分析</w:t>
      </w:r>
    </w:p>
    <w:p w:rsidR="00B261E2" w:rsidRPr="00BB50B0" w:rsidRDefault="00766224" w:rsidP="00B8560A">
      <w:pPr>
        <w:ind w:firstLine="640"/>
        <w:rPr>
          <w:rFonts w:asciiTheme="majorEastAsia" w:eastAsiaTheme="majorEastAsia" w:hAnsiTheme="majorEastAsia"/>
        </w:rPr>
      </w:pPr>
      <w:r>
        <w:rPr>
          <w:rFonts w:asciiTheme="majorEastAsia" w:eastAsiaTheme="majorEastAsia" w:hAnsiTheme="majorEastAsia" w:hint="eastAsia"/>
        </w:rPr>
        <w:t>（一）</w:t>
      </w:r>
      <w:r w:rsidR="00B261E2" w:rsidRPr="00BB50B0">
        <w:rPr>
          <w:rFonts w:asciiTheme="majorEastAsia" w:eastAsiaTheme="majorEastAsia" w:hAnsiTheme="majorEastAsia" w:hint="eastAsia"/>
        </w:rPr>
        <w:t>民营医疗机构市场变化</w:t>
      </w:r>
    </w:p>
    <w:p w:rsidR="00B8560A" w:rsidRPr="00BB50B0" w:rsidRDefault="00B8560A" w:rsidP="00B8560A">
      <w:pPr>
        <w:ind w:firstLine="640"/>
        <w:rPr>
          <w:rFonts w:asciiTheme="majorEastAsia" w:eastAsiaTheme="majorEastAsia" w:hAnsiTheme="majorEastAsia"/>
        </w:rPr>
      </w:pPr>
      <w:r w:rsidRPr="00BB50B0">
        <w:rPr>
          <w:rFonts w:asciiTheme="majorEastAsia" w:eastAsiaTheme="majorEastAsia" w:hAnsiTheme="majorEastAsia" w:hint="eastAsia"/>
        </w:rPr>
        <w:t>由于医疗行业的特殊性，中国民营医疗机构的发展一直处于畸形的环境和畸形的思路中。在进入</w:t>
      </w:r>
      <w:r w:rsidRPr="00BB50B0">
        <w:rPr>
          <w:rFonts w:asciiTheme="majorEastAsia" w:eastAsiaTheme="majorEastAsia" w:hAnsiTheme="majorEastAsia"/>
        </w:rPr>
        <w:t>21</w:t>
      </w:r>
      <w:r w:rsidRPr="00BB50B0">
        <w:rPr>
          <w:rFonts w:asciiTheme="majorEastAsia" w:eastAsiaTheme="majorEastAsia" w:hAnsiTheme="majorEastAsia" w:hint="eastAsia"/>
        </w:rPr>
        <w:t>世纪以来，尤其是经历了几次大的整顿和舆论洗礼之后，中国民营医疗行</w:t>
      </w:r>
      <w:r w:rsidRPr="00BB50B0">
        <w:rPr>
          <w:rFonts w:asciiTheme="majorEastAsia" w:eastAsiaTheme="majorEastAsia" w:hAnsiTheme="majorEastAsia" w:hint="eastAsia"/>
        </w:rPr>
        <w:lastRenderedPageBreak/>
        <w:t>业发生了实质性的变化，这也是市场发展的规律所致。国内民营医疗市场有三个大的转变。</w:t>
      </w:r>
    </w:p>
    <w:p w:rsidR="00B8560A" w:rsidRPr="00BB50B0" w:rsidRDefault="00B8560A" w:rsidP="00B8560A">
      <w:pPr>
        <w:ind w:firstLine="640"/>
        <w:rPr>
          <w:rFonts w:asciiTheme="majorEastAsia" w:eastAsiaTheme="majorEastAsia" w:hAnsiTheme="majorEastAsia"/>
        </w:rPr>
      </w:pPr>
      <w:r w:rsidRPr="00BB50B0">
        <w:rPr>
          <w:rFonts w:asciiTheme="majorEastAsia" w:eastAsiaTheme="majorEastAsia" w:hAnsiTheme="majorEastAsia" w:hint="eastAsia"/>
        </w:rPr>
        <w:t>第一个变化是，从原来的经营导向转向品牌导向。民营医疗的“经营”是这个行业的独门绝技，可以说是这个行业的精华所在。对经营的重视程度绝不亚于对医护质量和医院管理的关注，这一点，可以从一些医院经营部在医院中的地位看出来，经营部的建制往往在医院各职能科室之上，有些地方，甚至凌驾于院长之上，可见，经营对于医院来说，是整个医院的核心部门，是投资者最为关注的，其实质就是对利润的快速追求和短期回报。然而，随着广告限停和市场急速疲软，民营医院对医疗品牌的认知和追逐度逐渐加大，这可以从广告宣传的形式和活动的内容上反映出来，譬如将医疗的广告和活动与时下民生的热点及国家的健康事业紧密结合，更体现出通过内部提升提高管理强化技术和服务，努力缩小宣传与实效之间的差距，以建万年老店的长线思维取代短期操作的模式，出现了一批“叫好又叫座”的进入良性循环的医院。</w:t>
      </w:r>
      <w:r w:rsidRPr="00BB50B0">
        <w:rPr>
          <w:rFonts w:asciiTheme="majorEastAsia" w:eastAsiaTheme="majorEastAsia" w:hAnsiTheme="majorEastAsia"/>
        </w:rPr>
        <w:t xml:space="preserve">  </w:t>
      </w:r>
    </w:p>
    <w:p w:rsidR="00B261E2" w:rsidRPr="00BB50B0" w:rsidRDefault="00B8560A" w:rsidP="00B8560A">
      <w:pPr>
        <w:ind w:firstLine="640"/>
        <w:rPr>
          <w:rFonts w:asciiTheme="majorEastAsia" w:eastAsiaTheme="majorEastAsia" w:hAnsiTheme="majorEastAsia"/>
        </w:rPr>
      </w:pPr>
      <w:r w:rsidRPr="00BB50B0">
        <w:rPr>
          <w:rFonts w:asciiTheme="majorEastAsia" w:eastAsiaTheme="majorEastAsia" w:hAnsiTheme="majorEastAsia" w:hint="eastAsia"/>
        </w:rPr>
        <w:t>第二个变化是从规模增长转向价值增长。以前谈到</w:t>
      </w:r>
      <w:r w:rsidR="00B261E2" w:rsidRPr="00BB50B0">
        <w:rPr>
          <w:rFonts w:asciiTheme="majorEastAsia" w:eastAsiaTheme="majorEastAsia" w:hAnsiTheme="majorEastAsia" w:hint="eastAsia"/>
        </w:rPr>
        <w:t>医院</w:t>
      </w:r>
      <w:r w:rsidRPr="00BB50B0">
        <w:rPr>
          <w:rFonts w:asciiTheme="majorEastAsia" w:eastAsiaTheme="majorEastAsia" w:hAnsiTheme="majorEastAsia" w:hint="eastAsia"/>
        </w:rPr>
        <w:t>实力总是以拥有多少家医院来体现</w:t>
      </w:r>
      <w:r w:rsidR="00B261E2" w:rsidRPr="00BB50B0">
        <w:rPr>
          <w:rFonts w:asciiTheme="majorEastAsia" w:eastAsiaTheme="majorEastAsia" w:hAnsiTheme="majorEastAsia" w:hint="eastAsia"/>
        </w:rPr>
        <w:t>，</w:t>
      </w:r>
      <w:r w:rsidRPr="00BB50B0">
        <w:rPr>
          <w:rFonts w:asciiTheme="majorEastAsia" w:eastAsiaTheme="majorEastAsia" w:hAnsiTheme="majorEastAsia" w:hint="eastAsia"/>
        </w:rPr>
        <w:t>注重规模的大小。现在往往更关注医院的综合实力及核心竞争力。医院不在于大小，关键是看它有没有形成自已独特的优势。从资本的角度看就是有没有一个清晰的赢利模式。前几年一些民营医疗集团被</w:t>
      </w:r>
      <w:r w:rsidRPr="00BB50B0">
        <w:rPr>
          <w:rFonts w:asciiTheme="majorEastAsia" w:eastAsiaTheme="majorEastAsia" w:hAnsiTheme="majorEastAsia" w:hint="eastAsia"/>
        </w:rPr>
        <w:lastRenderedPageBreak/>
        <w:t>医疗市场表面的繁荣景象所迷惑，盲目扩大规模，一下子开出若干家大规模的综合型医院，而忽视了或者说断层了技术提升、管理到位、团队建设等环节，以为只要有广告就会有市场，致使自己陷入被动的境地。另一些医疗</w:t>
      </w:r>
      <w:r w:rsidR="00B261E2" w:rsidRPr="00BB50B0">
        <w:rPr>
          <w:rFonts w:asciiTheme="majorEastAsia" w:eastAsiaTheme="majorEastAsia" w:hAnsiTheme="majorEastAsia" w:hint="eastAsia"/>
        </w:rPr>
        <w:t>机构</w:t>
      </w:r>
      <w:r w:rsidRPr="00BB50B0">
        <w:rPr>
          <w:rFonts w:asciiTheme="majorEastAsia" w:eastAsiaTheme="majorEastAsia" w:hAnsiTheme="majorEastAsia" w:hint="eastAsia"/>
        </w:rPr>
        <w:t>则利用市场整顿、广告无效的外部环境，下工夫进行内部资源整合，缩减诊疗范围，把所有优势集中在一些专科建设上，随着技术提升、专家提升、服务提升，即便在没有广告的情况下，医院的整体竞争力和市场口碑都有了极大的提升。所谓“价值增长”，那是一种可持续的增长，是内涵提升的必然结果。</w:t>
      </w:r>
      <w:r w:rsidRPr="00BB50B0">
        <w:rPr>
          <w:rFonts w:asciiTheme="majorEastAsia" w:eastAsiaTheme="majorEastAsia" w:hAnsiTheme="majorEastAsia"/>
        </w:rPr>
        <w:t xml:space="preserve">  </w:t>
      </w:r>
    </w:p>
    <w:p w:rsidR="00B8560A" w:rsidRPr="00BB50B0" w:rsidRDefault="00B8560A" w:rsidP="00B261E2">
      <w:pPr>
        <w:ind w:firstLine="640"/>
        <w:rPr>
          <w:rFonts w:asciiTheme="majorEastAsia" w:eastAsiaTheme="majorEastAsia" w:hAnsiTheme="majorEastAsia"/>
        </w:rPr>
      </w:pPr>
      <w:r w:rsidRPr="00BB50B0">
        <w:rPr>
          <w:rFonts w:asciiTheme="majorEastAsia" w:eastAsiaTheme="majorEastAsia" w:hAnsiTheme="majorEastAsia" w:hint="eastAsia"/>
        </w:rPr>
        <w:t>第三个变化是从彼此模仿转向创建模式。民营医疗行业有一个很大的特点，那就是模仿性特强，大到医院形象、经营策略，小到广告样式、活动形态都可以一夜春风，南北互现，其好处当然是复制成本低，短期见效快，但往往会形成一荣俱荣，一损俱损的现象。从医院长远的发展看，形成不了自己独特的经营理念和品牌路线、模仿中往往只能取其皮毛，不得精华。这种现象已经为许多民营</w:t>
      </w:r>
      <w:r w:rsidR="00B261E2" w:rsidRPr="00BB50B0">
        <w:rPr>
          <w:rFonts w:asciiTheme="majorEastAsia" w:eastAsiaTheme="majorEastAsia" w:hAnsiTheme="majorEastAsia" w:hint="eastAsia"/>
        </w:rPr>
        <w:t>机构</w:t>
      </w:r>
      <w:r w:rsidRPr="00BB50B0">
        <w:rPr>
          <w:rFonts w:asciiTheme="majorEastAsia" w:eastAsiaTheme="majorEastAsia" w:hAnsiTheme="majorEastAsia" w:hint="eastAsia"/>
        </w:rPr>
        <w:t>的决策者和管理层所关注，并正在发生悄然的转变。一个最显</w:t>
      </w:r>
      <w:r w:rsidR="005C31F8" w:rsidRPr="00BB50B0">
        <w:rPr>
          <w:rFonts w:asciiTheme="majorEastAsia" w:eastAsiaTheme="majorEastAsia" w:hAnsiTheme="majorEastAsia" w:hint="eastAsia"/>
        </w:rPr>
        <w:t>著</w:t>
      </w:r>
      <w:r w:rsidRPr="00BB50B0">
        <w:rPr>
          <w:rFonts w:asciiTheme="majorEastAsia" w:eastAsiaTheme="majorEastAsia" w:hAnsiTheme="majorEastAsia" w:hint="eastAsia"/>
        </w:rPr>
        <w:t>的特征就是强调创建模式，强调复制，把一家成功医院的一些理念、策略、形象及其运行制度等等，予以提炼、总结，进行系统化的整合，形成一套可执行的模板，进行异地复制，在复制过程中结合当地实际情况作调整，但万变不</w:t>
      </w:r>
      <w:r w:rsidR="00B261E2" w:rsidRPr="00BB50B0">
        <w:rPr>
          <w:rFonts w:asciiTheme="majorEastAsia" w:eastAsiaTheme="majorEastAsia" w:hAnsiTheme="majorEastAsia" w:hint="eastAsia"/>
        </w:rPr>
        <w:t>离</w:t>
      </w:r>
      <w:r w:rsidRPr="00BB50B0">
        <w:rPr>
          <w:rFonts w:asciiTheme="majorEastAsia" w:eastAsiaTheme="majorEastAsia" w:hAnsiTheme="majorEastAsia" w:hint="eastAsia"/>
        </w:rPr>
        <w:t>其</w:t>
      </w:r>
      <w:r w:rsidR="00B261E2" w:rsidRPr="00BB50B0">
        <w:rPr>
          <w:rFonts w:asciiTheme="majorEastAsia" w:eastAsiaTheme="majorEastAsia" w:hAnsiTheme="majorEastAsia" w:hint="eastAsia"/>
        </w:rPr>
        <w:t>宗</w:t>
      </w:r>
      <w:r w:rsidRPr="00BB50B0">
        <w:rPr>
          <w:rFonts w:asciiTheme="majorEastAsia" w:eastAsiaTheme="majorEastAsia" w:hAnsiTheme="majorEastAsia" w:hint="eastAsia"/>
        </w:rPr>
        <w:t>，医院的理念、风格、优势必须传承。这样做既能形成品牌连锁、品</w:t>
      </w:r>
      <w:r w:rsidRPr="00BB50B0">
        <w:rPr>
          <w:rFonts w:asciiTheme="majorEastAsia" w:eastAsiaTheme="majorEastAsia" w:hAnsiTheme="majorEastAsia" w:hint="eastAsia"/>
        </w:rPr>
        <w:lastRenderedPageBreak/>
        <w:t>牌扩张，又易实现资源共享、成本降低。这种模式更多地体现在专科建设上。目前比较成功的除了口腔、眼科外，一批妇产系列、女子系列、男子专科系</w:t>
      </w:r>
      <w:r w:rsidR="0081659B">
        <w:rPr>
          <w:rFonts w:asciiTheme="majorEastAsia" w:eastAsiaTheme="majorEastAsia" w:hAnsiTheme="majorEastAsia" w:hint="eastAsia"/>
        </w:rPr>
        <w:t>列</w:t>
      </w:r>
      <w:r w:rsidRPr="00BB50B0">
        <w:rPr>
          <w:rFonts w:asciiTheme="majorEastAsia" w:eastAsiaTheme="majorEastAsia" w:hAnsiTheme="majorEastAsia" w:hint="eastAsia"/>
        </w:rPr>
        <w:t>也正在成熟和成形之中，虽然目前一些专科模式的建立和扩展过程往往是粗线条的，缺乏整合和提炼，也没有一个可以“拷贝不走样”的模板，但这种意识会把这个行业带向新的希望。</w:t>
      </w:r>
      <w:r w:rsidRPr="00BB50B0">
        <w:rPr>
          <w:rFonts w:asciiTheme="majorEastAsia" w:eastAsiaTheme="majorEastAsia" w:hAnsiTheme="majorEastAsia"/>
        </w:rPr>
        <w:t xml:space="preserve">  </w:t>
      </w:r>
    </w:p>
    <w:p w:rsidR="00B261E2" w:rsidRPr="00BB50B0" w:rsidRDefault="00766224" w:rsidP="00865EA0">
      <w:pPr>
        <w:ind w:firstLineChars="112" w:firstLine="358"/>
        <w:rPr>
          <w:rFonts w:asciiTheme="majorEastAsia" w:eastAsiaTheme="majorEastAsia" w:hAnsiTheme="majorEastAsia"/>
        </w:rPr>
      </w:pPr>
      <w:r>
        <w:rPr>
          <w:rFonts w:asciiTheme="majorEastAsia" w:eastAsiaTheme="majorEastAsia" w:hAnsiTheme="majorEastAsia" w:hint="eastAsia"/>
        </w:rPr>
        <w:t>（二）</w:t>
      </w:r>
      <w:r w:rsidR="00B261E2" w:rsidRPr="00BB50B0">
        <w:rPr>
          <w:rFonts w:asciiTheme="majorEastAsia" w:eastAsiaTheme="majorEastAsia" w:hAnsiTheme="majorEastAsia" w:hint="eastAsia"/>
        </w:rPr>
        <w:t>民营医疗产业驱动因素分析</w:t>
      </w:r>
      <w:r w:rsidR="00B261E2" w:rsidRPr="00BB50B0">
        <w:rPr>
          <w:rFonts w:asciiTheme="majorEastAsia" w:eastAsiaTheme="majorEastAsia" w:hAnsiTheme="majorEastAsia"/>
        </w:rPr>
        <w:t> </w:t>
      </w:r>
    </w:p>
    <w:p w:rsidR="00B261E2" w:rsidRPr="00BB50B0" w:rsidRDefault="00B261E2" w:rsidP="00B261E2">
      <w:pPr>
        <w:ind w:firstLine="640"/>
        <w:rPr>
          <w:rFonts w:asciiTheme="majorEastAsia" w:eastAsiaTheme="majorEastAsia" w:hAnsiTheme="majorEastAsia"/>
        </w:rPr>
      </w:pPr>
      <w:r w:rsidRPr="00BB50B0">
        <w:rPr>
          <w:rFonts w:asciiTheme="majorEastAsia" w:eastAsiaTheme="majorEastAsia" w:hAnsiTheme="majorEastAsia" w:hint="eastAsia"/>
        </w:rPr>
        <w:t>1</w:t>
      </w:r>
      <w:r w:rsidR="00766224">
        <w:rPr>
          <w:rFonts w:asciiTheme="majorEastAsia" w:eastAsiaTheme="majorEastAsia" w:hAnsiTheme="majorEastAsia" w:hint="eastAsia"/>
        </w:rPr>
        <w:t>、</w:t>
      </w:r>
      <w:r w:rsidRPr="00BB50B0">
        <w:rPr>
          <w:rFonts w:asciiTheme="majorEastAsia" w:eastAsiaTheme="majorEastAsia" w:hAnsiTheme="majorEastAsia" w:hint="eastAsia"/>
        </w:rPr>
        <w:t>政策因素</w:t>
      </w:r>
      <w:r w:rsidRPr="00BB50B0">
        <w:rPr>
          <w:rFonts w:asciiTheme="majorEastAsia" w:eastAsiaTheme="majorEastAsia" w:hAnsiTheme="majorEastAsia"/>
        </w:rPr>
        <w:t> </w:t>
      </w:r>
    </w:p>
    <w:p w:rsidR="00B261E2" w:rsidRPr="00BB50B0" w:rsidRDefault="00B261E2" w:rsidP="00B261E2">
      <w:pPr>
        <w:ind w:firstLine="640"/>
        <w:rPr>
          <w:rFonts w:asciiTheme="majorEastAsia" w:eastAsiaTheme="majorEastAsia" w:hAnsiTheme="majorEastAsia"/>
        </w:rPr>
      </w:pPr>
      <w:r w:rsidRPr="00BB50B0">
        <w:rPr>
          <w:rFonts w:asciiTheme="majorEastAsia" w:eastAsiaTheme="majorEastAsia" w:hAnsiTheme="majorEastAsia"/>
        </w:rPr>
        <w:t>2014</w:t>
      </w:r>
      <w:r w:rsidRPr="00BB50B0">
        <w:rPr>
          <w:rFonts w:asciiTheme="majorEastAsia" w:eastAsiaTheme="majorEastAsia" w:hAnsiTheme="majorEastAsia" w:hint="eastAsia"/>
        </w:rPr>
        <w:t>年</w:t>
      </w:r>
      <w:r w:rsidRPr="00BB50B0">
        <w:rPr>
          <w:rFonts w:asciiTheme="majorEastAsia" w:eastAsiaTheme="majorEastAsia" w:hAnsiTheme="majorEastAsia"/>
        </w:rPr>
        <w:t>1</w:t>
      </w:r>
      <w:r w:rsidRPr="00BB50B0">
        <w:rPr>
          <w:rFonts w:asciiTheme="majorEastAsia" w:eastAsiaTheme="majorEastAsia" w:hAnsiTheme="majorEastAsia" w:hint="eastAsia"/>
        </w:rPr>
        <w:t>月</w:t>
      </w:r>
      <w:r w:rsidRPr="00BB50B0">
        <w:rPr>
          <w:rFonts w:asciiTheme="majorEastAsia" w:eastAsiaTheme="majorEastAsia" w:hAnsiTheme="majorEastAsia"/>
        </w:rPr>
        <w:t>9</w:t>
      </w:r>
      <w:r w:rsidRPr="00BB50B0">
        <w:rPr>
          <w:rFonts w:asciiTheme="majorEastAsia" w:eastAsiaTheme="majorEastAsia" w:hAnsiTheme="majorEastAsia" w:hint="eastAsia"/>
        </w:rPr>
        <w:t>日，由国家卫计委、国家中医药管理局正式对外发布《关于加快发展社会办医的若干意见》，要求优先支持社会资本</w:t>
      </w:r>
      <w:r w:rsidR="0081659B">
        <w:rPr>
          <w:rFonts w:asciiTheme="majorEastAsia" w:eastAsiaTheme="majorEastAsia" w:hAnsiTheme="majorEastAsia" w:hint="eastAsia"/>
        </w:rPr>
        <w:t>兴</w:t>
      </w:r>
      <w:r w:rsidRPr="00BB50B0">
        <w:rPr>
          <w:rFonts w:asciiTheme="majorEastAsia" w:eastAsiaTheme="majorEastAsia" w:hAnsiTheme="majorEastAsia" w:hint="eastAsia"/>
        </w:rPr>
        <w:t>办非营利性医疗机构，加快形成以非营利性医疗机构为主体、营利性医疗机构为补充的社会办医体系。</w:t>
      </w:r>
      <w:r w:rsidRPr="00BB50B0">
        <w:rPr>
          <w:rFonts w:asciiTheme="majorEastAsia" w:eastAsiaTheme="majorEastAsia" w:hAnsiTheme="majorEastAsia"/>
        </w:rPr>
        <w:t> </w:t>
      </w:r>
    </w:p>
    <w:p w:rsidR="00B261E2" w:rsidRPr="00BB50B0" w:rsidRDefault="00B261E2" w:rsidP="00B261E2">
      <w:pPr>
        <w:ind w:firstLine="640"/>
        <w:rPr>
          <w:rFonts w:asciiTheme="majorEastAsia" w:eastAsiaTheme="majorEastAsia" w:hAnsiTheme="majorEastAsia"/>
        </w:rPr>
      </w:pPr>
      <w:r w:rsidRPr="00BB50B0">
        <w:rPr>
          <w:rFonts w:asciiTheme="majorEastAsia" w:eastAsiaTheme="majorEastAsia" w:hAnsiTheme="majorEastAsia"/>
        </w:rPr>
        <w:t>2014</w:t>
      </w:r>
      <w:r w:rsidRPr="00BB50B0">
        <w:rPr>
          <w:rFonts w:asciiTheme="majorEastAsia" w:eastAsiaTheme="majorEastAsia" w:hAnsiTheme="majorEastAsia" w:hint="eastAsia"/>
        </w:rPr>
        <w:t>年</w:t>
      </w:r>
      <w:r w:rsidRPr="00BB50B0">
        <w:rPr>
          <w:rFonts w:asciiTheme="majorEastAsia" w:eastAsiaTheme="majorEastAsia" w:hAnsiTheme="majorEastAsia"/>
        </w:rPr>
        <w:t>3</w:t>
      </w:r>
      <w:r w:rsidRPr="00BB50B0">
        <w:rPr>
          <w:rFonts w:asciiTheme="majorEastAsia" w:eastAsiaTheme="majorEastAsia" w:hAnsiTheme="majorEastAsia" w:hint="eastAsia"/>
        </w:rPr>
        <w:t>月</w:t>
      </w:r>
      <w:r w:rsidRPr="00BB50B0">
        <w:rPr>
          <w:rFonts w:asciiTheme="majorEastAsia" w:eastAsiaTheme="majorEastAsia" w:hAnsiTheme="majorEastAsia"/>
        </w:rPr>
        <w:t>25</w:t>
      </w:r>
      <w:r w:rsidRPr="00BB50B0">
        <w:rPr>
          <w:rFonts w:asciiTheme="majorEastAsia" w:eastAsiaTheme="majorEastAsia" w:hAnsiTheme="majorEastAsia" w:hint="eastAsia"/>
        </w:rPr>
        <w:t>日，国家发展改革委和国家卫生计生委发布《关于非公立医疗机构医疗服务实行市场调节价有关问题的通知》，鼓励非公医疗机构提供多样的医疗服务，非公医疗机构医疗服务价格实行市场调节。</w:t>
      </w:r>
      <w:r w:rsidRPr="00BB50B0">
        <w:rPr>
          <w:rFonts w:asciiTheme="majorEastAsia" w:eastAsiaTheme="majorEastAsia" w:hAnsiTheme="majorEastAsia"/>
        </w:rPr>
        <w:t> </w:t>
      </w:r>
    </w:p>
    <w:p w:rsidR="00B261E2" w:rsidRPr="00BB50B0" w:rsidRDefault="00B261E2" w:rsidP="00B261E2">
      <w:pPr>
        <w:ind w:firstLine="640"/>
        <w:rPr>
          <w:rFonts w:asciiTheme="majorEastAsia" w:eastAsiaTheme="majorEastAsia" w:hAnsiTheme="majorEastAsia"/>
        </w:rPr>
      </w:pPr>
      <w:r w:rsidRPr="00BB50B0">
        <w:rPr>
          <w:rFonts w:asciiTheme="majorEastAsia" w:eastAsiaTheme="majorEastAsia" w:hAnsiTheme="majorEastAsia"/>
        </w:rPr>
        <w:t>2014</w:t>
      </w:r>
      <w:r w:rsidRPr="00BB50B0">
        <w:rPr>
          <w:rFonts w:asciiTheme="majorEastAsia" w:eastAsiaTheme="majorEastAsia" w:hAnsiTheme="majorEastAsia" w:hint="eastAsia"/>
        </w:rPr>
        <w:t>年</w:t>
      </w:r>
      <w:r w:rsidRPr="00BB50B0">
        <w:rPr>
          <w:rFonts w:asciiTheme="majorEastAsia" w:eastAsiaTheme="majorEastAsia" w:hAnsiTheme="majorEastAsia"/>
        </w:rPr>
        <w:t>5</w:t>
      </w:r>
      <w:r w:rsidRPr="00BB50B0">
        <w:rPr>
          <w:rFonts w:asciiTheme="majorEastAsia" w:eastAsiaTheme="majorEastAsia" w:hAnsiTheme="majorEastAsia" w:hint="eastAsia"/>
        </w:rPr>
        <w:t>月国务院办公厅发布《深化医药卫生体制改革</w:t>
      </w:r>
      <w:r w:rsidRPr="00BB50B0">
        <w:rPr>
          <w:rFonts w:asciiTheme="majorEastAsia" w:eastAsiaTheme="majorEastAsia" w:hAnsiTheme="majorEastAsia"/>
        </w:rPr>
        <w:t>2014</w:t>
      </w:r>
      <w:r w:rsidRPr="00BB50B0">
        <w:rPr>
          <w:rFonts w:asciiTheme="majorEastAsia" w:eastAsiaTheme="majorEastAsia" w:hAnsiTheme="majorEastAsia" w:hint="eastAsia"/>
        </w:rPr>
        <w:t>年重点工作任务》，启动实施第二批县级公立医院综合改革试点；扩大城市公立医院综合改革试点，研究制订城市公立医院综合改革试点实施方案，每个省份都要有</w:t>
      </w:r>
      <w:r w:rsidRPr="00BB50B0">
        <w:rPr>
          <w:rFonts w:asciiTheme="majorEastAsia" w:eastAsiaTheme="majorEastAsia" w:hAnsiTheme="majorEastAsia"/>
        </w:rPr>
        <w:t>1</w:t>
      </w:r>
      <w:r w:rsidRPr="00BB50B0">
        <w:rPr>
          <w:rFonts w:asciiTheme="majorEastAsia" w:eastAsiaTheme="majorEastAsia" w:hAnsiTheme="majorEastAsia" w:hint="eastAsia"/>
        </w:rPr>
        <w:t>个改革试点城市；破除以药补医，公立医院取消药品加成减少的合</w:t>
      </w:r>
      <w:r w:rsidRPr="00BB50B0">
        <w:rPr>
          <w:rFonts w:asciiTheme="majorEastAsia" w:eastAsiaTheme="majorEastAsia" w:hAnsiTheme="majorEastAsia" w:hint="eastAsia"/>
        </w:rPr>
        <w:lastRenderedPageBreak/>
        <w:t>理收入通过调整医疗技术服务价格和增加政府投入，以及医院加强成本控制管理、节约运行成本等多方共担，由各省（区、市）制订具体的补偿办法。积极推动社会办医列为第二项重点任务，放宽准入条件，加快落实对非公立医疗机构和公立医疗机构在市场准入、社会保险定点、重点专科建设、职称评定、学术地位、等级评审、技术准入、科研立项等方面同等对待的政策；出台推进医师多点执业的意见；创新社会资本办医机制，支持社会办医国家联系点在人才流动、土地、规划和投资补助等政策方面大胆探索创新，率先形成多元办医格局。</w:t>
      </w:r>
      <w:r w:rsidRPr="00BB50B0">
        <w:rPr>
          <w:rFonts w:asciiTheme="majorEastAsia" w:eastAsiaTheme="majorEastAsia" w:hAnsiTheme="majorEastAsia"/>
        </w:rPr>
        <w:t> </w:t>
      </w:r>
    </w:p>
    <w:p w:rsidR="00B261E2" w:rsidRPr="00BB50B0" w:rsidRDefault="00B261E2" w:rsidP="00B261E2">
      <w:pPr>
        <w:ind w:firstLine="640"/>
        <w:rPr>
          <w:rFonts w:asciiTheme="majorEastAsia" w:eastAsiaTheme="majorEastAsia" w:hAnsiTheme="majorEastAsia"/>
        </w:rPr>
      </w:pPr>
      <w:r w:rsidRPr="00BB50B0">
        <w:rPr>
          <w:rFonts w:asciiTheme="majorEastAsia" w:eastAsiaTheme="majorEastAsia" w:hAnsiTheme="majorEastAsia"/>
        </w:rPr>
        <w:t>2015</w:t>
      </w:r>
      <w:r w:rsidRPr="00BB50B0">
        <w:rPr>
          <w:rFonts w:asciiTheme="majorEastAsia" w:eastAsiaTheme="majorEastAsia" w:hAnsiTheme="majorEastAsia" w:hint="eastAsia"/>
        </w:rPr>
        <w:t>年</w:t>
      </w:r>
      <w:r w:rsidRPr="00BB50B0">
        <w:rPr>
          <w:rFonts w:asciiTheme="majorEastAsia" w:eastAsiaTheme="majorEastAsia" w:hAnsiTheme="majorEastAsia"/>
        </w:rPr>
        <w:t>6</w:t>
      </w:r>
      <w:r w:rsidRPr="00BB50B0">
        <w:rPr>
          <w:rFonts w:asciiTheme="majorEastAsia" w:eastAsiaTheme="majorEastAsia" w:hAnsiTheme="majorEastAsia" w:hint="eastAsia"/>
        </w:rPr>
        <w:t>月国务院发布《关于促进社会办医加快发展的若干政策措施》，一是进一步放宽准入。清理规范医疗机构审批事项，公开区域医疗资源规划，减少运营审批限制，控制公立医院规模。二是拓宽投融资渠道。加强财政资金扶持，丰富筹资渠道，优化融资政策。三是促进资源流动和共享。促进大型设备共建共享，推进医师多点执业，加强业务合作。四是优化发展环境。落实医疗机构税收政策，将社会办医纳入医保定点范围，提升临床水平和学术地位，规范收费政策，完善监管机制，营造良好氛围。</w:t>
      </w:r>
      <w:r w:rsidRPr="00BB50B0">
        <w:rPr>
          <w:rFonts w:asciiTheme="majorEastAsia" w:eastAsiaTheme="majorEastAsia" w:hAnsiTheme="majorEastAsia"/>
        </w:rPr>
        <w:t> </w:t>
      </w:r>
    </w:p>
    <w:p w:rsidR="00B261E2" w:rsidRPr="00BB50B0" w:rsidRDefault="00B261E2" w:rsidP="00B261E2">
      <w:pPr>
        <w:ind w:firstLine="640"/>
        <w:rPr>
          <w:rFonts w:asciiTheme="majorEastAsia" w:eastAsiaTheme="majorEastAsia" w:hAnsiTheme="majorEastAsia"/>
        </w:rPr>
      </w:pPr>
      <w:r w:rsidRPr="00BB50B0">
        <w:rPr>
          <w:rFonts w:asciiTheme="majorEastAsia" w:eastAsiaTheme="majorEastAsia" w:hAnsiTheme="majorEastAsia" w:hint="eastAsia"/>
        </w:rPr>
        <w:t>随着新医改如火如荼的进行，利好政策频现，按照</w:t>
      </w:r>
      <w:r w:rsidRPr="00BB50B0">
        <w:rPr>
          <w:rFonts w:asciiTheme="majorEastAsia" w:eastAsiaTheme="majorEastAsia" w:hAnsiTheme="majorEastAsia"/>
        </w:rPr>
        <w:t>2020</w:t>
      </w:r>
      <w:r w:rsidRPr="00BB50B0">
        <w:rPr>
          <w:rFonts w:asciiTheme="majorEastAsia" w:eastAsiaTheme="majorEastAsia" w:hAnsiTheme="majorEastAsia" w:hint="eastAsia"/>
        </w:rPr>
        <w:t>年健康服务业达到</w:t>
      </w:r>
      <w:r w:rsidRPr="00BB50B0">
        <w:rPr>
          <w:rFonts w:asciiTheme="majorEastAsia" w:eastAsiaTheme="majorEastAsia" w:hAnsiTheme="majorEastAsia"/>
        </w:rPr>
        <w:t>8</w:t>
      </w:r>
      <w:r w:rsidRPr="00BB50B0">
        <w:rPr>
          <w:rFonts w:asciiTheme="majorEastAsia" w:eastAsiaTheme="majorEastAsia" w:hAnsiTheme="majorEastAsia" w:hint="eastAsia"/>
        </w:rPr>
        <w:t>万亿规模的目标，医疗服务行业还有巨大的发展空间。当前对社会资本办医的政策倾向日趋明显，</w:t>
      </w:r>
      <w:r w:rsidRPr="00BB50B0">
        <w:rPr>
          <w:rFonts w:asciiTheme="majorEastAsia" w:eastAsiaTheme="majorEastAsia" w:hAnsiTheme="majorEastAsia" w:hint="eastAsia"/>
        </w:rPr>
        <w:lastRenderedPageBreak/>
        <w:t>从放宽审批准入、医师多点执业到纳入医保定点范围等一系列配套政策的松绑，给民营医疗机构创造了前所未有的发展机遇。</w:t>
      </w:r>
      <w:r w:rsidRPr="00BB50B0">
        <w:rPr>
          <w:rFonts w:asciiTheme="majorEastAsia" w:eastAsiaTheme="majorEastAsia" w:hAnsiTheme="majorEastAsia"/>
        </w:rPr>
        <w:t> </w:t>
      </w:r>
    </w:p>
    <w:p w:rsidR="00B261E2" w:rsidRPr="00BB50B0" w:rsidRDefault="00766224" w:rsidP="00B261E2">
      <w:pPr>
        <w:ind w:firstLine="640"/>
        <w:rPr>
          <w:rFonts w:asciiTheme="majorEastAsia" w:eastAsiaTheme="majorEastAsia" w:hAnsiTheme="majorEastAsia"/>
        </w:rPr>
      </w:pPr>
      <w:r>
        <w:rPr>
          <w:rFonts w:asciiTheme="majorEastAsia" w:eastAsiaTheme="majorEastAsia" w:hAnsiTheme="majorEastAsia" w:hint="eastAsia"/>
        </w:rPr>
        <w:t>2、</w:t>
      </w:r>
      <w:r w:rsidR="00B261E2" w:rsidRPr="00BB50B0">
        <w:rPr>
          <w:rFonts w:asciiTheme="majorEastAsia" w:eastAsiaTheme="majorEastAsia" w:hAnsiTheme="majorEastAsia" w:hint="eastAsia"/>
        </w:rPr>
        <w:t>社会因素</w:t>
      </w:r>
      <w:r w:rsidR="00B261E2" w:rsidRPr="00BB50B0">
        <w:rPr>
          <w:rFonts w:asciiTheme="majorEastAsia" w:eastAsiaTheme="majorEastAsia" w:hAnsiTheme="majorEastAsia"/>
        </w:rPr>
        <w:t> </w:t>
      </w:r>
    </w:p>
    <w:p w:rsidR="006F5FD4" w:rsidRPr="00BB50B0" w:rsidRDefault="00B261E2" w:rsidP="00B261E2">
      <w:pPr>
        <w:ind w:firstLine="640"/>
        <w:rPr>
          <w:rFonts w:asciiTheme="majorEastAsia" w:eastAsiaTheme="majorEastAsia" w:hAnsiTheme="majorEastAsia"/>
        </w:rPr>
      </w:pPr>
      <w:r w:rsidRPr="00BB50B0">
        <w:rPr>
          <w:rFonts w:asciiTheme="majorEastAsia" w:eastAsiaTheme="majorEastAsia" w:hAnsiTheme="majorEastAsia" w:hint="eastAsia"/>
        </w:rPr>
        <w:t>我国已步入老龄化社会（当一个国家或地区</w:t>
      </w:r>
      <w:r w:rsidRPr="00BB50B0">
        <w:rPr>
          <w:rFonts w:asciiTheme="majorEastAsia" w:eastAsiaTheme="majorEastAsia" w:hAnsiTheme="majorEastAsia"/>
        </w:rPr>
        <w:t>60</w:t>
      </w:r>
      <w:r w:rsidRPr="00BB50B0">
        <w:rPr>
          <w:rFonts w:asciiTheme="majorEastAsia" w:eastAsiaTheme="majorEastAsia" w:hAnsiTheme="majorEastAsia" w:hint="eastAsia"/>
        </w:rPr>
        <w:t>岁以上老年人口占人口总数的</w:t>
      </w:r>
      <w:r w:rsidRPr="00BB50B0">
        <w:rPr>
          <w:rFonts w:asciiTheme="majorEastAsia" w:eastAsiaTheme="majorEastAsia" w:hAnsiTheme="majorEastAsia"/>
        </w:rPr>
        <w:t>10%</w:t>
      </w:r>
      <w:r w:rsidRPr="00BB50B0">
        <w:rPr>
          <w:rFonts w:asciiTheme="majorEastAsia" w:eastAsiaTheme="majorEastAsia" w:hAnsiTheme="majorEastAsia" w:hint="eastAsia"/>
        </w:rPr>
        <w:t>，或</w:t>
      </w:r>
      <w:r w:rsidRPr="00BB50B0">
        <w:rPr>
          <w:rFonts w:asciiTheme="majorEastAsia" w:eastAsiaTheme="majorEastAsia" w:hAnsiTheme="majorEastAsia"/>
        </w:rPr>
        <w:t>65</w:t>
      </w:r>
      <w:r w:rsidRPr="00BB50B0">
        <w:rPr>
          <w:rFonts w:asciiTheme="majorEastAsia" w:eastAsiaTheme="majorEastAsia" w:hAnsiTheme="majorEastAsia" w:hint="eastAsia"/>
        </w:rPr>
        <w:t>岁以上老年人口占人口总数的</w:t>
      </w:r>
      <w:r w:rsidRPr="00BB50B0">
        <w:rPr>
          <w:rFonts w:asciiTheme="majorEastAsia" w:eastAsiaTheme="majorEastAsia" w:hAnsiTheme="majorEastAsia"/>
        </w:rPr>
        <w:t>7%</w:t>
      </w:r>
      <w:r w:rsidRPr="00BB50B0">
        <w:rPr>
          <w:rFonts w:asciiTheme="majorEastAsia" w:eastAsiaTheme="majorEastAsia" w:hAnsiTheme="majorEastAsia" w:hint="eastAsia"/>
        </w:rPr>
        <w:t>，即意味着这个国家或地区的人口处于老龄化社会），且趋势仍在加剧，预计</w:t>
      </w:r>
      <w:r w:rsidRPr="00BB50B0">
        <w:rPr>
          <w:rFonts w:asciiTheme="majorEastAsia" w:eastAsiaTheme="majorEastAsia" w:hAnsiTheme="majorEastAsia"/>
        </w:rPr>
        <w:t>2025</w:t>
      </w:r>
      <w:r w:rsidRPr="00BB50B0">
        <w:rPr>
          <w:rFonts w:asciiTheme="majorEastAsia" w:eastAsiaTheme="majorEastAsia" w:hAnsiTheme="majorEastAsia" w:hint="eastAsia"/>
        </w:rPr>
        <w:t>年我国</w:t>
      </w:r>
      <w:r w:rsidRPr="00BB50B0">
        <w:rPr>
          <w:rFonts w:asciiTheme="majorEastAsia" w:eastAsiaTheme="majorEastAsia" w:hAnsiTheme="majorEastAsia"/>
        </w:rPr>
        <w:t>60</w:t>
      </w:r>
      <w:r w:rsidRPr="00BB50B0">
        <w:rPr>
          <w:rFonts w:asciiTheme="majorEastAsia" w:eastAsiaTheme="majorEastAsia" w:hAnsiTheme="majorEastAsia" w:hint="eastAsia"/>
        </w:rPr>
        <w:t>岁以上的人口将超过</w:t>
      </w:r>
      <w:r w:rsidRPr="00BB50B0">
        <w:rPr>
          <w:rFonts w:asciiTheme="majorEastAsia" w:eastAsiaTheme="majorEastAsia" w:hAnsiTheme="majorEastAsia"/>
        </w:rPr>
        <w:t>3</w:t>
      </w:r>
      <w:r w:rsidRPr="00BB50B0">
        <w:rPr>
          <w:rFonts w:asciiTheme="majorEastAsia" w:eastAsiaTheme="majorEastAsia" w:hAnsiTheme="majorEastAsia" w:hint="eastAsia"/>
        </w:rPr>
        <w:t>亿。老年人口比例的上升，以及人们保健意识的增强，将拉动医疗资源的需求不断攀升，特别是对于医用高值耗材及家居智能医疗设备的需求，医保覆盖和报销比例的提升也将进一步提供需求保障。中国的城镇化发展，农村医疗体系建设为我国医疗产业带来了新的机会，特别是对于那些中高端产品和普及性的产品。</w:t>
      </w:r>
    </w:p>
    <w:p w:rsidR="00B261E2" w:rsidRPr="00BB50B0" w:rsidRDefault="008C080A" w:rsidP="006F5FD4">
      <w:pPr>
        <w:ind w:firstLineChars="250" w:firstLine="80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56704" behindDoc="0" locked="0" layoutInCell="0" allowOverlap="1">
            <wp:simplePos x="0" y="0"/>
            <wp:positionH relativeFrom="column">
              <wp:posOffset>0</wp:posOffset>
            </wp:positionH>
            <wp:positionV relativeFrom="paragraph">
              <wp:posOffset>396240</wp:posOffset>
            </wp:positionV>
            <wp:extent cx="5151120" cy="2174240"/>
            <wp:effectExtent l="19050" t="0" r="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151120" cy="2174240"/>
                    </a:xfrm>
                    <a:prstGeom prst="rect">
                      <a:avLst/>
                    </a:prstGeom>
                    <a:noFill/>
                  </pic:spPr>
                </pic:pic>
              </a:graphicData>
            </a:graphic>
          </wp:anchor>
        </w:drawing>
      </w:r>
      <w:r w:rsidR="00B261E2" w:rsidRPr="00BB50B0">
        <w:rPr>
          <w:rFonts w:asciiTheme="majorEastAsia" w:eastAsiaTheme="majorEastAsia" w:hAnsiTheme="majorEastAsia" w:hint="eastAsia"/>
        </w:rPr>
        <w:t xml:space="preserve">         </w:t>
      </w:r>
      <w:r w:rsidR="00B261E2" w:rsidRPr="00BB50B0">
        <w:rPr>
          <w:rFonts w:asciiTheme="majorEastAsia" w:eastAsiaTheme="majorEastAsia" w:hAnsiTheme="majorEastAsia"/>
        </w:rPr>
        <w:t> </w:t>
      </w:r>
      <w:r w:rsidR="00B261E2" w:rsidRPr="00BB50B0">
        <w:rPr>
          <w:rFonts w:asciiTheme="majorEastAsia" w:eastAsiaTheme="majorEastAsia" w:hAnsiTheme="majorEastAsia" w:hint="eastAsia"/>
        </w:rPr>
        <w:t>我国人口老龄化趋势</w:t>
      </w:r>
      <w:r w:rsidR="006F5FD4" w:rsidRPr="00BB50B0">
        <w:rPr>
          <w:rFonts w:asciiTheme="majorEastAsia" w:eastAsiaTheme="majorEastAsia" w:hAnsiTheme="majorEastAsia" w:hint="eastAsia"/>
        </w:rPr>
        <w:t>图</w:t>
      </w:r>
    </w:p>
    <w:p w:rsidR="00B261E2" w:rsidRPr="00BB50B0" w:rsidRDefault="00B261E2" w:rsidP="006F5FD4">
      <w:pPr>
        <w:ind w:firstLineChars="62" w:firstLine="198"/>
        <w:rPr>
          <w:rFonts w:asciiTheme="majorEastAsia" w:eastAsiaTheme="majorEastAsia" w:hAnsiTheme="majorEastAsia"/>
        </w:rPr>
      </w:pPr>
      <w:r w:rsidRPr="00BB50B0">
        <w:rPr>
          <w:rFonts w:asciiTheme="majorEastAsia" w:eastAsiaTheme="majorEastAsia" w:hAnsiTheme="majorEastAsia" w:hint="eastAsia"/>
        </w:rPr>
        <w:t>数据来源：国家统计局</w:t>
      </w:r>
      <w:r w:rsidRPr="00BB50B0">
        <w:rPr>
          <w:rFonts w:asciiTheme="majorEastAsia" w:eastAsiaTheme="majorEastAsia" w:hAnsiTheme="majorEastAsia"/>
        </w:rPr>
        <w:t> </w:t>
      </w:r>
    </w:p>
    <w:p w:rsidR="00B261E2" w:rsidRPr="00BB50B0" w:rsidRDefault="006F5FD4" w:rsidP="00766224">
      <w:pPr>
        <w:ind w:firstLine="640"/>
        <w:rPr>
          <w:rFonts w:asciiTheme="majorEastAsia" w:eastAsiaTheme="majorEastAsia" w:hAnsiTheme="majorEastAsia"/>
        </w:rPr>
      </w:pPr>
      <w:r w:rsidRPr="00BB50B0">
        <w:rPr>
          <w:rFonts w:asciiTheme="majorEastAsia" w:eastAsiaTheme="majorEastAsia" w:hAnsiTheme="majorEastAsia" w:hint="eastAsia"/>
        </w:rPr>
        <w:t>3</w:t>
      </w:r>
      <w:r w:rsidR="00766224">
        <w:rPr>
          <w:rFonts w:asciiTheme="majorEastAsia" w:eastAsiaTheme="majorEastAsia" w:hAnsiTheme="majorEastAsia" w:hint="eastAsia"/>
        </w:rPr>
        <w:t>、</w:t>
      </w:r>
      <w:r w:rsidR="00B261E2" w:rsidRPr="00BB50B0">
        <w:rPr>
          <w:rFonts w:asciiTheme="majorEastAsia" w:eastAsiaTheme="majorEastAsia" w:hAnsiTheme="majorEastAsia" w:hint="eastAsia"/>
        </w:rPr>
        <w:t>经济因素</w:t>
      </w:r>
      <w:r w:rsidR="00B261E2" w:rsidRPr="00BB50B0">
        <w:rPr>
          <w:rFonts w:asciiTheme="majorEastAsia" w:eastAsiaTheme="majorEastAsia" w:hAnsiTheme="majorEastAsia"/>
        </w:rPr>
        <w:t> </w:t>
      </w:r>
    </w:p>
    <w:p w:rsidR="00B261E2" w:rsidRPr="00BB50B0" w:rsidRDefault="00B261E2" w:rsidP="00B261E2">
      <w:pPr>
        <w:ind w:firstLine="640"/>
        <w:rPr>
          <w:rFonts w:asciiTheme="majorEastAsia" w:eastAsiaTheme="majorEastAsia" w:hAnsiTheme="majorEastAsia"/>
        </w:rPr>
      </w:pPr>
      <w:r w:rsidRPr="00BB50B0">
        <w:rPr>
          <w:rFonts w:asciiTheme="majorEastAsia" w:eastAsiaTheme="majorEastAsia" w:hAnsiTheme="majorEastAsia" w:hint="eastAsia"/>
        </w:rPr>
        <w:lastRenderedPageBreak/>
        <w:t>经济的发展和人均收入水平的提高催生出人们对医疗服务更多元化的需求。在满足基本的医疗需求外，人们希望得到更多的服务项目和更好的服务体验。比如，看病难看病贵的问题，从服务业的角度来看，其本身源于医疗体制的不完善和医疗服务的不到位；比如看病挂号排队的问题，体现出医院资源分布不均和运作效率低下；这些问题都是给患者造成较差服务体验的因素。而随着中高收入人群在中国的崛起，人们不再仅仅满足于基本医疗的保障，还迫切需要适合个体自身的防病健身、延年益寿、解除心理障碍的知识传授和相关服务的提供，传统的医疗机构及其所提供的医疗服务已远远不能满足现代人们多样化、个性化的健康需求。</w:t>
      </w:r>
    </w:p>
    <w:p w:rsidR="00B261E2" w:rsidRPr="00BB50B0" w:rsidRDefault="00B261E2" w:rsidP="005C31F8">
      <w:pPr>
        <w:ind w:firstLineChars="0" w:firstLine="0"/>
        <w:rPr>
          <w:rFonts w:asciiTheme="majorEastAsia" w:eastAsiaTheme="majorEastAsia" w:hAnsiTheme="majorEastAsia"/>
        </w:rPr>
      </w:pPr>
      <w:r w:rsidRPr="00BB50B0">
        <w:rPr>
          <w:rFonts w:asciiTheme="majorEastAsia" w:eastAsiaTheme="majorEastAsia" w:hAnsiTheme="majorEastAsia" w:hint="eastAsia"/>
        </w:rPr>
        <w:t>能够提供高品质、个性化服务的民营高端医疗机构</w:t>
      </w:r>
      <w:r w:rsidR="0081659B">
        <w:rPr>
          <w:rFonts w:asciiTheme="majorEastAsia" w:eastAsiaTheme="majorEastAsia" w:hAnsiTheme="majorEastAsia" w:hint="eastAsia"/>
        </w:rPr>
        <w:t>应</w:t>
      </w:r>
      <w:r w:rsidRPr="00BB50B0">
        <w:rPr>
          <w:rFonts w:asciiTheme="majorEastAsia" w:eastAsiaTheme="majorEastAsia" w:hAnsiTheme="majorEastAsia" w:hint="eastAsia"/>
        </w:rPr>
        <w:t>运而生</w:t>
      </w:r>
      <w:r w:rsidR="0081659B">
        <w:rPr>
          <w:rFonts w:asciiTheme="majorEastAsia" w:eastAsiaTheme="majorEastAsia" w:hAnsiTheme="majorEastAsia" w:hint="eastAsia"/>
        </w:rPr>
        <w:t>。</w:t>
      </w:r>
      <w:r w:rsidRPr="00BB50B0">
        <w:rPr>
          <w:rFonts w:asciiTheme="majorEastAsia" w:eastAsiaTheme="majorEastAsia" w:hAnsiTheme="majorEastAsia"/>
        </w:rPr>
        <w:t> </w:t>
      </w:r>
    </w:p>
    <w:p w:rsidR="00B261E2" w:rsidRPr="00BB50B0" w:rsidRDefault="00B261E2" w:rsidP="00B261E2">
      <w:pPr>
        <w:ind w:firstLine="640"/>
        <w:rPr>
          <w:rFonts w:asciiTheme="majorEastAsia" w:eastAsiaTheme="majorEastAsia" w:hAnsiTheme="majorEastAsia"/>
        </w:rPr>
      </w:pPr>
      <w:r w:rsidRPr="00BB50B0">
        <w:rPr>
          <w:rFonts w:asciiTheme="majorEastAsia" w:eastAsiaTheme="majorEastAsia" w:hAnsiTheme="majorEastAsia" w:hint="eastAsia"/>
        </w:rPr>
        <w:t>伴随着国人对医疗服务多元化的需求，国内已涌现出大批可提供有别于传统医疗机构的高品质、个性化服务的高端医疗机构，可以在医疗服务的专业性、医疗环境、就医体验、医疗保险等方面全方位解决患者的痛点，满足多元化就医需求。目前国内主要有三种模式：高端全科医院（诊所）、高端专科医院（诊所）和公立医院的高端服务部门。以北上广等一线城市为例，进驻的高端医疗机构品牌已有三十多家，有十多家以上以连锁模式经营；在高端医疗机构支付、结算的主要方式是与之相匹配的高端医疗保险（不限医院、不限</w:t>
      </w:r>
      <w:r w:rsidRPr="00BB50B0">
        <w:rPr>
          <w:rFonts w:asciiTheme="majorEastAsia" w:eastAsiaTheme="majorEastAsia" w:hAnsiTheme="majorEastAsia" w:hint="eastAsia"/>
        </w:rPr>
        <w:lastRenderedPageBreak/>
        <w:t>就医区域、不限医疗服务、不限社保目录、直接赔付），招商信诺、永诚财险、平安、金盛等多家公司都在国内推出了高端医疗保险产品，这将进一步拉动高端医疗市场的需求。</w:t>
      </w:r>
      <w:r w:rsidRPr="00BB50B0">
        <w:rPr>
          <w:rFonts w:asciiTheme="majorEastAsia" w:eastAsiaTheme="majorEastAsia" w:hAnsiTheme="majorEastAsia"/>
        </w:rPr>
        <w:t> </w:t>
      </w:r>
    </w:p>
    <w:p w:rsidR="00B261E2" w:rsidRPr="00BB50B0" w:rsidRDefault="00766224" w:rsidP="00B261E2">
      <w:pPr>
        <w:ind w:firstLine="640"/>
        <w:rPr>
          <w:rFonts w:asciiTheme="majorEastAsia" w:eastAsiaTheme="majorEastAsia" w:hAnsiTheme="majorEastAsia"/>
        </w:rPr>
      </w:pPr>
      <w:r>
        <w:rPr>
          <w:rFonts w:asciiTheme="majorEastAsia" w:eastAsiaTheme="majorEastAsia" w:hAnsiTheme="majorEastAsia" w:hint="eastAsia"/>
        </w:rPr>
        <w:t>4、</w:t>
      </w:r>
      <w:r w:rsidR="00B261E2" w:rsidRPr="00BB50B0">
        <w:rPr>
          <w:rFonts w:asciiTheme="majorEastAsia" w:eastAsiaTheme="majorEastAsia" w:hAnsiTheme="majorEastAsia" w:hint="eastAsia"/>
        </w:rPr>
        <w:t>市场因素</w:t>
      </w:r>
      <w:r w:rsidR="00B261E2" w:rsidRPr="00BB50B0">
        <w:rPr>
          <w:rFonts w:asciiTheme="majorEastAsia" w:eastAsiaTheme="majorEastAsia" w:hAnsiTheme="majorEastAsia"/>
        </w:rPr>
        <w:t> </w:t>
      </w:r>
    </w:p>
    <w:p w:rsidR="00B261E2" w:rsidRPr="00BB50B0" w:rsidRDefault="00B261E2" w:rsidP="00B261E2">
      <w:pPr>
        <w:ind w:firstLine="640"/>
        <w:rPr>
          <w:rFonts w:asciiTheme="majorEastAsia" w:eastAsiaTheme="majorEastAsia" w:hAnsiTheme="majorEastAsia"/>
        </w:rPr>
      </w:pPr>
      <w:r w:rsidRPr="00BB50B0">
        <w:rPr>
          <w:rFonts w:asciiTheme="majorEastAsia" w:eastAsiaTheme="majorEastAsia" w:hAnsiTheme="majorEastAsia" w:hint="eastAsia"/>
        </w:rPr>
        <w:t>我国医药制药企业处在市场化环境之中，竞争相对充分，约占</w:t>
      </w:r>
      <w:r w:rsidRPr="00BB50B0">
        <w:rPr>
          <w:rFonts w:asciiTheme="majorEastAsia" w:eastAsiaTheme="majorEastAsia" w:hAnsiTheme="majorEastAsia"/>
        </w:rPr>
        <w:t>80%</w:t>
      </w:r>
      <w:r w:rsidRPr="00BB50B0">
        <w:rPr>
          <w:rFonts w:asciiTheme="majorEastAsia" w:eastAsiaTheme="majorEastAsia" w:hAnsiTheme="majorEastAsia" w:hint="eastAsia"/>
        </w:rPr>
        <w:t>医药消费的医院终端处于强势的非市场化地位，对上游和下游双向垄断，“以药养医”的情况严重，患者承受了高药价，看病难、看病贵的问题，个人支出比例过大。我国医疗卫生产业链处于不平衡状态，新医改带来契机，政府有动力引导社会资本进入，增加供给。近几年专科医院数量增加较快，营利性医院取得了快速发展。</w:t>
      </w:r>
      <w:r w:rsidRPr="00BB50B0">
        <w:rPr>
          <w:rFonts w:asciiTheme="majorEastAsia" w:eastAsiaTheme="majorEastAsia" w:hAnsiTheme="majorEastAsia"/>
        </w:rPr>
        <w:t> </w:t>
      </w:r>
    </w:p>
    <w:p w:rsidR="00B261E2" w:rsidRPr="00BB50B0" w:rsidRDefault="00B261E2" w:rsidP="00B261E2">
      <w:pPr>
        <w:ind w:firstLine="640"/>
        <w:rPr>
          <w:rFonts w:asciiTheme="majorEastAsia" w:eastAsiaTheme="majorEastAsia" w:hAnsiTheme="majorEastAsia"/>
        </w:rPr>
      </w:pPr>
      <w:r w:rsidRPr="00BB50B0">
        <w:rPr>
          <w:rFonts w:asciiTheme="majorEastAsia" w:eastAsiaTheme="majorEastAsia" w:hAnsiTheme="majorEastAsia" w:hint="eastAsia"/>
        </w:rPr>
        <w:t>医疗健康服务业是有望维持长期景气的朝阳行业</w:t>
      </w:r>
      <w:r w:rsidR="0081659B">
        <w:rPr>
          <w:rFonts w:asciiTheme="majorEastAsia" w:eastAsiaTheme="majorEastAsia" w:hAnsiTheme="majorEastAsia" w:hint="eastAsia"/>
        </w:rPr>
        <w:t>，</w:t>
      </w:r>
      <w:r w:rsidRPr="00BB50B0">
        <w:rPr>
          <w:rFonts w:asciiTheme="majorEastAsia" w:eastAsiaTheme="majorEastAsia" w:hAnsiTheme="majorEastAsia" w:hint="eastAsia"/>
        </w:rPr>
        <w:t>行业兼具刚性需求和消费属性，有望维持长期的高景气度。目前我国健康服务业的总产值在</w:t>
      </w:r>
      <w:r w:rsidRPr="00BB50B0">
        <w:rPr>
          <w:rFonts w:asciiTheme="majorEastAsia" w:eastAsiaTheme="majorEastAsia" w:hAnsiTheme="majorEastAsia"/>
        </w:rPr>
        <w:t>2</w:t>
      </w:r>
      <w:r w:rsidRPr="00BB50B0">
        <w:rPr>
          <w:rFonts w:asciiTheme="majorEastAsia" w:eastAsiaTheme="majorEastAsia" w:hAnsiTheme="majorEastAsia" w:hint="eastAsia"/>
        </w:rPr>
        <w:t>万亿左右，而根据国务院目标要求，到</w:t>
      </w:r>
      <w:r w:rsidRPr="00BB50B0">
        <w:rPr>
          <w:rFonts w:asciiTheme="majorEastAsia" w:eastAsiaTheme="majorEastAsia" w:hAnsiTheme="majorEastAsia"/>
        </w:rPr>
        <w:t>2020</w:t>
      </w:r>
      <w:r w:rsidRPr="00BB50B0">
        <w:rPr>
          <w:rFonts w:asciiTheme="majorEastAsia" w:eastAsiaTheme="majorEastAsia" w:hAnsiTheme="majorEastAsia" w:hint="eastAsia"/>
        </w:rPr>
        <w:t>年健康服务业总规模达到</w:t>
      </w:r>
      <w:r w:rsidRPr="00BB50B0">
        <w:rPr>
          <w:rFonts w:asciiTheme="majorEastAsia" w:eastAsiaTheme="majorEastAsia" w:hAnsiTheme="majorEastAsia"/>
        </w:rPr>
        <w:t>8</w:t>
      </w:r>
      <w:r w:rsidRPr="00BB50B0">
        <w:rPr>
          <w:rFonts w:asciiTheme="majorEastAsia" w:eastAsiaTheme="majorEastAsia" w:hAnsiTheme="majorEastAsia" w:hint="eastAsia"/>
        </w:rPr>
        <w:t>万亿元以上，发展空间广阔。</w:t>
      </w:r>
      <w:r w:rsidRPr="00BB50B0">
        <w:rPr>
          <w:rFonts w:asciiTheme="majorEastAsia" w:eastAsiaTheme="majorEastAsia" w:hAnsiTheme="majorEastAsia"/>
        </w:rPr>
        <w:t> </w:t>
      </w:r>
    </w:p>
    <w:p w:rsidR="00B261E2" w:rsidRPr="00BB50B0" w:rsidRDefault="00B261E2" w:rsidP="00B261E2">
      <w:pPr>
        <w:ind w:firstLine="640"/>
        <w:rPr>
          <w:rFonts w:asciiTheme="majorEastAsia" w:eastAsiaTheme="majorEastAsia" w:hAnsiTheme="majorEastAsia"/>
        </w:rPr>
      </w:pPr>
      <w:r w:rsidRPr="00BB50B0">
        <w:rPr>
          <w:rFonts w:asciiTheme="majorEastAsia" w:eastAsiaTheme="majorEastAsia" w:hAnsiTheme="majorEastAsia" w:hint="eastAsia"/>
        </w:rPr>
        <w:t>中国人均拥有的医生数量远远落后于发达国家平均数，甚至低于金砖四国；中国人均拥有的床位数、医疗器械及其他医疗资源也低于发达国家平均水平和金砖四国的平均水平。</w:t>
      </w:r>
      <w:r w:rsidRPr="00BB50B0">
        <w:rPr>
          <w:rFonts w:asciiTheme="majorEastAsia" w:eastAsiaTheme="majorEastAsia" w:hAnsiTheme="majorEastAsia"/>
        </w:rPr>
        <w:t> </w:t>
      </w:r>
    </w:p>
    <w:p w:rsidR="00B261E2" w:rsidRPr="00BB50B0" w:rsidRDefault="00B261E2" w:rsidP="00B261E2">
      <w:pPr>
        <w:ind w:firstLine="640"/>
        <w:rPr>
          <w:rFonts w:asciiTheme="majorEastAsia" w:eastAsiaTheme="majorEastAsia" w:hAnsiTheme="majorEastAsia"/>
        </w:rPr>
      </w:pPr>
      <w:r w:rsidRPr="00BB50B0">
        <w:rPr>
          <w:rFonts w:asciiTheme="majorEastAsia" w:eastAsiaTheme="majorEastAsia" w:hAnsiTheme="majorEastAsia" w:hint="eastAsia"/>
        </w:rPr>
        <w:t xml:space="preserve">   中国与发达国家医生数量比较情况</w:t>
      </w:r>
      <w:r w:rsidR="00C92254" w:rsidRPr="00BB50B0">
        <w:rPr>
          <w:rFonts w:asciiTheme="majorEastAsia" w:eastAsiaTheme="majorEastAsia" w:hAnsiTheme="majorEastAsia" w:hint="eastAsia"/>
        </w:rPr>
        <w:t>（图表）</w:t>
      </w:r>
    </w:p>
    <w:p w:rsidR="00C92254" w:rsidRPr="00BB50B0" w:rsidRDefault="008C080A" w:rsidP="00B261E2">
      <w:pPr>
        <w:ind w:firstLine="640"/>
        <w:rPr>
          <w:rFonts w:asciiTheme="majorEastAsia" w:eastAsiaTheme="majorEastAsia" w:hAnsiTheme="majorEastAsia"/>
        </w:rPr>
      </w:pPr>
      <w:r>
        <w:rPr>
          <w:rFonts w:asciiTheme="majorEastAsia" w:eastAsiaTheme="majorEastAsia" w:hAnsiTheme="majorEastAsia"/>
          <w:noProof/>
        </w:rPr>
        <w:lastRenderedPageBreak/>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270500" cy="3063875"/>
            <wp:effectExtent l="19050" t="0" r="635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270500" cy="3063875"/>
                    </a:xfrm>
                    <a:prstGeom prst="rect">
                      <a:avLst/>
                    </a:prstGeom>
                    <a:noFill/>
                  </pic:spPr>
                </pic:pic>
              </a:graphicData>
            </a:graphic>
          </wp:anchor>
        </w:drawing>
      </w:r>
      <w:r w:rsidR="00B261E2" w:rsidRPr="00BB50B0">
        <w:rPr>
          <w:rFonts w:asciiTheme="majorEastAsia" w:eastAsiaTheme="majorEastAsia" w:hAnsiTheme="majorEastAsia" w:hint="eastAsia"/>
        </w:rPr>
        <w:t>数据来源：世界卫生组织</w:t>
      </w:r>
      <w:r w:rsidR="00B261E2" w:rsidRPr="00BB50B0">
        <w:rPr>
          <w:rFonts w:asciiTheme="majorEastAsia" w:eastAsiaTheme="majorEastAsia" w:hAnsiTheme="majorEastAsia"/>
        </w:rPr>
        <w:t> </w:t>
      </w:r>
    </w:p>
    <w:p w:rsidR="00B261E2" w:rsidRPr="00BB50B0" w:rsidRDefault="00B261E2" w:rsidP="00C92254">
      <w:pPr>
        <w:ind w:firstLineChars="400" w:firstLine="1280"/>
        <w:rPr>
          <w:rFonts w:asciiTheme="majorEastAsia" w:eastAsiaTheme="majorEastAsia" w:hAnsiTheme="majorEastAsia"/>
        </w:rPr>
      </w:pPr>
      <w:r w:rsidRPr="00BB50B0">
        <w:rPr>
          <w:rFonts w:asciiTheme="majorEastAsia" w:eastAsiaTheme="majorEastAsia" w:hAnsiTheme="majorEastAsia" w:hint="eastAsia"/>
        </w:rPr>
        <w:t>中国与发达国家床位数量比较情况</w:t>
      </w:r>
      <w:r w:rsidR="00C92254" w:rsidRPr="00BB50B0">
        <w:rPr>
          <w:rFonts w:asciiTheme="majorEastAsia" w:eastAsiaTheme="majorEastAsia" w:hAnsiTheme="majorEastAsia" w:hint="eastAsia"/>
        </w:rPr>
        <w:t>（图表）</w:t>
      </w:r>
    </w:p>
    <w:p w:rsidR="00B261E2" w:rsidRPr="00BB50B0" w:rsidRDefault="008C080A" w:rsidP="00B261E2">
      <w:pPr>
        <w:ind w:firstLine="64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58752" behindDoc="0" locked="0" layoutInCell="0" allowOverlap="1">
            <wp:simplePos x="0" y="0"/>
            <wp:positionH relativeFrom="column">
              <wp:posOffset>0</wp:posOffset>
            </wp:positionH>
            <wp:positionV relativeFrom="paragraph">
              <wp:posOffset>0</wp:posOffset>
            </wp:positionV>
            <wp:extent cx="5273040" cy="3016885"/>
            <wp:effectExtent l="19050" t="0" r="381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5273040" cy="3016885"/>
                    </a:xfrm>
                    <a:prstGeom prst="rect">
                      <a:avLst/>
                    </a:prstGeom>
                    <a:noFill/>
                  </pic:spPr>
                </pic:pic>
              </a:graphicData>
            </a:graphic>
          </wp:anchor>
        </w:drawing>
      </w:r>
      <w:r w:rsidR="00B261E2" w:rsidRPr="00BB50B0">
        <w:rPr>
          <w:rFonts w:asciiTheme="majorEastAsia" w:eastAsiaTheme="majorEastAsia" w:hAnsiTheme="majorEastAsia" w:hint="eastAsia"/>
        </w:rPr>
        <w:t>数据来源：世界卫生组织</w:t>
      </w:r>
      <w:r w:rsidR="00B261E2" w:rsidRPr="00BB50B0">
        <w:rPr>
          <w:rFonts w:asciiTheme="majorEastAsia" w:eastAsiaTheme="majorEastAsia" w:hAnsiTheme="majorEastAsia"/>
        </w:rPr>
        <w:t> </w:t>
      </w:r>
    </w:p>
    <w:p w:rsidR="00B261E2" w:rsidRDefault="00B261E2" w:rsidP="00B261E2">
      <w:pPr>
        <w:ind w:firstLine="640"/>
        <w:rPr>
          <w:rFonts w:asciiTheme="majorEastAsia" w:eastAsiaTheme="majorEastAsia" w:hAnsiTheme="majorEastAsia"/>
        </w:rPr>
      </w:pPr>
      <w:r w:rsidRPr="00BB50B0">
        <w:rPr>
          <w:rFonts w:asciiTheme="majorEastAsia" w:eastAsiaTheme="majorEastAsia" w:hAnsiTheme="majorEastAsia" w:hint="eastAsia"/>
        </w:rPr>
        <w:t>我国医疗服务行业发展迅速，医保覆盖率不断上升，卫生费用占</w:t>
      </w:r>
      <w:r w:rsidRPr="00BB50B0">
        <w:rPr>
          <w:rFonts w:asciiTheme="majorEastAsia" w:eastAsiaTheme="majorEastAsia" w:hAnsiTheme="majorEastAsia"/>
        </w:rPr>
        <w:t>GDP</w:t>
      </w:r>
      <w:r w:rsidRPr="00BB50B0">
        <w:rPr>
          <w:rFonts w:asciiTheme="majorEastAsia" w:eastAsiaTheme="majorEastAsia" w:hAnsiTheme="majorEastAsia" w:hint="eastAsia"/>
        </w:rPr>
        <w:t>的比重不断提高</w:t>
      </w:r>
      <w:r w:rsidR="00C92254" w:rsidRPr="00BB50B0">
        <w:rPr>
          <w:rFonts w:asciiTheme="majorEastAsia" w:eastAsiaTheme="majorEastAsia" w:hAnsiTheme="majorEastAsia" w:hint="eastAsia"/>
        </w:rPr>
        <w:t>。</w:t>
      </w:r>
      <w:r w:rsidRPr="00BB50B0">
        <w:rPr>
          <w:rFonts w:asciiTheme="majorEastAsia" w:eastAsiaTheme="majorEastAsia" w:hAnsiTheme="majorEastAsia" w:hint="eastAsia"/>
        </w:rPr>
        <w:t>但与发达国家相比，我国医疗资源明显不足。</w:t>
      </w:r>
      <w:r w:rsidRPr="00BB50B0">
        <w:rPr>
          <w:rFonts w:asciiTheme="majorEastAsia" w:eastAsiaTheme="majorEastAsia" w:hAnsiTheme="majorEastAsia"/>
        </w:rPr>
        <w:t>201</w:t>
      </w:r>
      <w:r w:rsidR="00C92254" w:rsidRPr="00BB50B0">
        <w:rPr>
          <w:rFonts w:asciiTheme="majorEastAsia" w:eastAsiaTheme="majorEastAsia" w:hAnsiTheme="majorEastAsia" w:hint="eastAsia"/>
        </w:rPr>
        <w:t>5</w:t>
      </w:r>
      <w:r w:rsidRPr="00BB50B0">
        <w:rPr>
          <w:rFonts w:asciiTheme="majorEastAsia" w:eastAsiaTheme="majorEastAsia" w:hAnsiTheme="majorEastAsia" w:hint="eastAsia"/>
        </w:rPr>
        <w:t>年，我国卫生费用占</w:t>
      </w:r>
      <w:r w:rsidRPr="00BB50B0">
        <w:rPr>
          <w:rFonts w:asciiTheme="majorEastAsia" w:eastAsiaTheme="majorEastAsia" w:hAnsiTheme="majorEastAsia"/>
        </w:rPr>
        <w:t>GDP</w:t>
      </w:r>
      <w:r w:rsidRPr="00BB50B0">
        <w:rPr>
          <w:rFonts w:asciiTheme="majorEastAsia" w:eastAsiaTheme="majorEastAsia" w:hAnsiTheme="majorEastAsia" w:hint="eastAsia"/>
        </w:rPr>
        <w:t>比重</w:t>
      </w:r>
      <w:r w:rsidRPr="00BB50B0">
        <w:rPr>
          <w:rFonts w:asciiTheme="majorEastAsia" w:eastAsiaTheme="majorEastAsia" w:hAnsiTheme="majorEastAsia"/>
        </w:rPr>
        <w:t>5.2%</w:t>
      </w:r>
      <w:r w:rsidRPr="00BB50B0">
        <w:rPr>
          <w:rFonts w:asciiTheme="majorEastAsia" w:eastAsiaTheme="majorEastAsia" w:hAnsiTheme="majorEastAsia" w:hint="eastAsia"/>
        </w:rPr>
        <w:t>，远低于美国的</w:t>
      </w:r>
      <w:r w:rsidRPr="00BB50B0">
        <w:rPr>
          <w:rFonts w:asciiTheme="majorEastAsia" w:eastAsiaTheme="majorEastAsia" w:hAnsiTheme="majorEastAsia"/>
        </w:rPr>
        <w:t>1</w:t>
      </w:r>
      <w:r w:rsidR="00C92254" w:rsidRPr="00BB50B0">
        <w:rPr>
          <w:rFonts w:asciiTheme="majorEastAsia" w:eastAsiaTheme="majorEastAsia" w:hAnsiTheme="majorEastAsia" w:hint="eastAsia"/>
        </w:rPr>
        <w:t>6</w:t>
      </w:r>
      <w:r w:rsidRPr="00BB50B0">
        <w:rPr>
          <w:rFonts w:asciiTheme="majorEastAsia" w:eastAsiaTheme="majorEastAsia" w:hAnsiTheme="majorEastAsia"/>
        </w:rPr>
        <w:t>%</w:t>
      </w:r>
      <w:r w:rsidRPr="00BB50B0">
        <w:rPr>
          <w:rFonts w:asciiTheme="majorEastAsia" w:eastAsiaTheme="majorEastAsia" w:hAnsiTheme="majorEastAsia" w:hint="eastAsia"/>
        </w:rPr>
        <w:t>，日本</w:t>
      </w:r>
      <w:r w:rsidRPr="00BB50B0">
        <w:rPr>
          <w:rFonts w:asciiTheme="majorEastAsia" w:eastAsiaTheme="majorEastAsia" w:hAnsiTheme="majorEastAsia"/>
        </w:rPr>
        <w:t>10.3%</w:t>
      </w:r>
      <w:r w:rsidRPr="00BB50B0">
        <w:rPr>
          <w:rFonts w:asciiTheme="majorEastAsia" w:eastAsiaTheme="majorEastAsia" w:hAnsiTheme="majorEastAsia" w:hint="eastAsia"/>
        </w:rPr>
        <w:t>的水平；按照国际美元购买</w:t>
      </w:r>
      <w:r w:rsidRPr="00BB50B0">
        <w:rPr>
          <w:rFonts w:asciiTheme="majorEastAsia" w:eastAsiaTheme="majorEastAsia" w:hAnsiTheme="majorEastAsia" w:hint="eastAsia"/>
        </w:rPr>
        <w:lastRenderedPageBreak/>
        <w:t>力平价计算，我国人均卫生费用为</w:t>
      </w:r>
      <w:r w:rsidRPr="00BB50B0">
        <w:rPr>
          <w:rFonts w:asciiTheme="majorEastAsia" w:eastAsiaTheme="majorEastAsia" w:hAnsiTheme="majorEastAsia"/>
        </w:rPr>
        <w:t>578</w:t>
      </w:r>
      <w:r w:rsidRPr="00BB50B0">
        <w:rPr>
          <w:rFonts w:asciiTheme="majorEastAsia" w:eastAsiaTheme="majorEastAsia" w:hAnsiTheme="majorEastAsia" w:hint="eastAsia"/>
        </w:rPr>
        <w:t>美元，相当于美国的</w:t>
      </w:r>
      <w:r w:rsidRPr="00BB50B0">
        <w:rPr>
          <w:rFonts w:asciiTheme="majorEastAsia" w:eastAsiaTheme="majorEastAsia" w:hAnsiTheme="majorEastAsia"/>
        </w:rPr>
        <w:t>1/15</w:t>
      </w:r>
      <w:r w:rsidRPr="00BB50B0">
        <w:rPr>
          <w:rFonts w:asciiTheme="majorEastAsia" w:eastAsiaTheme="majorEastAsia" w:hAnsiTheme="majorEastAsia" w:hint="eastAsia"/>
        </w:rPr>
        <w:t>，日本的</w:t>
      </w:r>
      <w:r w:rsidRPr="00BB50B0">
        <w:rPr>
          <w:rFonts w:asciiTheme="majorEastAsia" w:eastAsiaTheme="majorEastAsia" w:hAnsiTheme="majorEastAsia"/>
        </w:rPr>
        <w:t>1/6</w:t>
      </w:r>
      <w:r w:rsidRPr="00BB50B0">
        <w:rPr>
          <w:rFonts w:asciiTheme="majorEastAsia" w:eastAsiaTheme="majorEastAsia" w:hAnsiTheme="majorEastAsia" w:hint="eastAsia"/>
        </w:rPr>
        <w:t>；人均政府卫生支出为</w:t>
      </w:r>
      <w:r w:rsidRPr="00BB50B0">
        <w:rPr>
          <w:rFonts w:asciiTheme="majorEastAsia" w:eastAsiaTheme="majorEastAsia" w:hAnsiTheme="majorEastAsia"/>
        </w:rPr>
        <w:t>323</w:t>
      </w:r>
      <w:r w:rsidRPr="00BB50B0">
        <w:rPr>
          <w:rFonts w:asciiTheme="majorEastAsia" w:eastAsiaTheme="majorEastAsia" w:hAnsiTheme="majorEastAsia" w:hint="eastAsia"/>
        </w:rPr>
        <w:t>美元，是美国的</w:t>
      </w:r>
      <w:r w:rsidRPr="00BB50B0">
        <w:rPr>
          <w:rFonts w:asciiTheme="majorEastAsia" w:eastAsiaTheme="majorEastAsia" w:hAnsiTheme="majorEastAsia"/>
        </w:rPr>
        <w:t>1/13</w:t>
      </w:r>
      <w:r w:rsidRPr="00BB50B0">
        <w:rPr>
          <w:rFonts w:asciiTheme="majorEastAsia" w:eastAsiaTheme="majorEastAsia" w:hAnsiTheme="majorEastAsia" w:hint="eastAsia"/>
        </w:rPr>
        <w:t>，日本的</w:t>
      </w:r>
      <w:r w:rsidRPr="00BB50B0">
        <w:rPr>
          <w:rFonts w:asciiTheme="majorEastAsia" w:eastAsiaTheme="majorEastAsia" w:hAnsiTheme="majorEastAsia"/>
        </w:rPr>
        <w:t>1/9</w:t>
      </w:r>
      <w:r w:rsidRPr="00BB50B0">
        <w:rPr>
          <w:rFonts w:asciiTheme="majorEastAsia" w:eastAsiaTheme="majorEastAsia" w:hAnsiTheme="majorEastAsia" w:hint="eastAsia"/>
        </w:rPr>
        <w:t>；每万人医师数量为</w:t>
      </w:r>
      <w:r w:rsidRPr="00BB50B0">
        <w:rPr>
          <w:rFonts w:asciiTheme="majorEastAsia" w:eastAsiaTheme="majorEastAsia" w:hAnsiTheme="majorEastAsia"/>
        </w:rPr>
        <w:t>14.9</w:t>
      </w:r>
      <w:r w:rsidRPr="00BB50B0">
        <w:rPr>
          <w:rFonts w:asciiTheme="majorEastAsia" w:eastAsiaTheme="majorEastAsia" w:hAnsiTheme="majorEastAsia" w:hint="eastAsia"/>
        </w:rPr>
        <w:t>，美国为</w:t>
      </w:r>
      <w:r w:rsidRPr="00BB50B0">
        <w:rPr>
          <w:rFonts w:asciiTheme="majorEastAsia" w:eastAsiaTheme="majorEastAsia" w:hAnsiTheme="majorEastAsia"/>
        </w:rPr>
        <w:t>24.5</w:t>
      </w:r>
      <w:r w:rsidRPr="00BB50B0">
        <w:rPr>
          <w:rFonts w:asciiTheme="majorEastAsia" w:eastAsiaTheme="majorEastAsia" w:hAnsiTheme="majorEastAsia" w:hint="eastAsia"/>
        </w:rPr>
        <w:t>，日本为</w:t>
      </w:r>
      <w:r w:rsidRPr="00BB50B0">
        <w:rPr>
          <w:rFonts w:asciiTheme="majorEastAsia" w:eastAsiaTheme="majorEastAsia" w:hAnsiTheme="majorEastAsia"/>
        </w:rPr>
        <w:t>23</w:t>
      </w:r>
      <w:r w:rsidRPr="00BB50B0">
        <w:rPr>
          <w:rFonts w:asciiTheme="majorEastAsia" w:eastAsiaTheme="majorEastAsia" w:hAnsiTheme="majorEastAsia" w:hint="eastAsia"/>
        </w:rPr>
        <w:t>，远低于发达国家水平。医疗资源和医疗质量的有待提高为中国民营医疗提供了巨大的市场发展空间。</w:t>
      </w:r>
    </w:p>
    <w:p w:rsidR="00BB50B0" w:rsidRPr="00AA1974" w:rsidRDefault="00766224" w:rsidP="00BB50B0">
      <w:pPr>
        <w:ind w:firstLine="643"/>
        <w:rPr>
          <w:rFonts w:asciiTheme="majorEastAsia" w:eastAsiaTheme="majorEastAsia" w:hAnsiTheme="majorEastAsia"/>
          <w:b/>
        </w:rPr>
      </w:pPr>
      <w:r>
        <w:rPr>
          <w:rFonts w:asciiTheme="majorEastAsia" w:eastAsiaTheme="majorEastAsia" w:hAnsiTheme="majorEastAsia" w:hint="eastAsia"/>
          <w:b/>
        </w:rPr>
        <w:t>三</w:t>
      </w:r>
      <w:r w:rsidR="00BB50B0" w:rsidRPr="00AA1974">
        <w:rPr>
          <w:rFonts w:asciiTheme="majorEastAsia" w:eastAsiaTheme="majorEastAsia" w:hAnsiTheme="majorEastAsia" w:hint="eastAsia"/>
          <w:b/>
        </w:rPr>
        <w:t>、民营妇产医院情况分析</w:t>
      </w:r>
    </w:p>
    <w:p w:rsidR="00432D9E" w:rsidRPr="00AA1974" w:rsidRDefault="00432D9E" w:rsidP="00432D9E">
      <w:pPr>
        <w:ind w:firstLine="640"/>
        <w:rPr>
          <w:rFonts w:asciiTheme="majorEastAsia" w:eastAsiaTheme="majorEastAsia" w:hAnsiTheme="majorEastAsia"/>
        </w:rPr>
      </w:pPr>
      <w:r w:rsidRPr="00AA1974">
        <w:rPr>
          <w:rFonts w:asciiTheme="majorEastAsia" w:eastAsiaTheme="majorEastAsia" w:hAnsiTheme="majorEastAsia" w:hint="eastAsia"/>
        </w:rPr>
        <w:t>妇产科学一直是医疗行业中十分重要的一部分，因为这关系到广大女性同胞及下一代的安全和健康，综合医院的妇产科及专项的妇产医院是对其的安全和健康的重要保障。</w:t>
      </w:r>
    </w:p>
    <w:p w:rsidR="00432D9E" w:rsidRPr="00AA1974" w:rsidRDefault="00432D9E" w:rsidP="00432D9E">
      <w:pPr>
        <w:ind w:firstLine="640"/>
        <w:rPr>
          <w:rFonts w:asciiTheme="majorEastAsia" w:eastAsiaTheme="majorEastAsia" w:hAnsiTheme="majorEastAsia"/>
        </w:rPr>
      </w:pPr>
      <w:r w:rsidRPr="00AA1974">
        <w:rPr>
          <w:rFonts w:asciiTheme="majorEastAsia" w:eastAsiaTheme="majorEastAsia" w:hAnsiTheme="majorEastAsia" w:hint="eastAsia"/>
        </w:rPr>
        <w:t>近年来中国总体人口持续增长</w:t>
      </w:r>
      <w:r w:rsidRPr="00AA1974">
        <w:rPr>
          <w:rFonts w:asciiTheme="majorEastAsia" w:eastAsiaTheme="majorEastAsia" w:hAnsiTheme="majorEastAsia"/>
        </w:rPr>
        <w:t>,</w:t>
      </w:r>
      <w:r w:rsidRPr="00AA1974">
        <w:rPr>
          <w:rFonts w:asciiTheme="majorEastAsia" w:eastAsiaTheme="majorEastAsia" w:hAnsiTheme="majorEastAsia" w:hint="eastAsia"/>
        </w:rPr>
        <w:t>预测在</w:t>
      </w:r>
      <w:r w:rsidRPr="00AA1974">
        <w:rPr>
          <w:rFonts w:asciiTheme="majorEastAsia" w:eastAsiaTheme="majorEastAsia" w:hAnsiTheme="majorEastAsia"/>
        </w:rPr>
        <w:t>21</w:t>
      </w:r>
      <w:r w:rsidRPr="00AA1974">
        <w:rPr>
          <w:rFonts w:asciiTheme="majorEastAsia" w:eastAsiaTheme="majorEastAsia" w:hAnsiTheme="majorEastAsia" w:hint="eastAsia"/>
        </w:rPr>
        <w:t>世纪的前</w:t>
      </w:r>
      <w:r w:rsidRPr="00AA1974">
        <w:rPr>
          <w:rFonts w:asciiTheme="majorEastAsia" w:eastAsiaTheme="majorEastAsia" w:hAnsiTheme="majorEastAsia"/>
        </w:rPr>
        <w:t>50</w:t>
      </w:r>
      <w:r w:rsidRPr="00AA1974">
        <w:rPr>
          <w:rFonts w:asciiTheme="majorEastAsia" w:eastAsiaTheme="majorEastAsia" w:hAnsiTheme="majorEastAsia" w:hint="eastAsia"/>
        </w:rPr>
        <w:t>年</w:t>
      </w:r>
      <w:r w:rsidRPr="00AA1974">
        <w:rPr>
          <w:rFonts w:asciiTheme="majorEastAsia" w:eastAsiaTheme="majorEastAsia" w:hAnsiTheme="majorEastAsia"/>
        </w:rPr>
        <w:t>,</w:t>
      </w:r>
      <w:r w:rsidRPr="00AA1974">
        <w:rPr>
          <w:rFonts w:asciiTheme="majorEastAsia" w:eastAsiaTheme="majorEastAsia" w:hAnsiTheme="majorEastAsia" w:hint="eastAsia"/>
        </w:rPr>
        <w:t>中国人口增长虽将放缓</w:t>
      </w:r>
      <w:r w:rsidRPr="00AA1974">
        <w:rPr>
          <w:rFonts w:asciiTheme="majorEastAsia" w:eastAsiaTheme="majorEastAsia" w:hAnsiTheme="majorEastAsia"/>
        </w:rPr>
        <w:t>,</w:t>
      </w:r>
      <w:r w:rsidRPr="00AA1974">
        <w:rPr>
          <w:rFonts w:asciiTheme="majorEastAsia" w:eastAsiaTheme="majorEastAsia" w:hAnsiTheme="majorEastAsia" w:hint="eastAsia"/>
        </w:rPr>
        <w:t>但总人口将达到</w:t>
      </w:r>
      <w:r w:rsidRPr="00AA1974">
        <w:rPr>
          <w:rFonts w:asciiTheme="majorEastAsia" w:eastAsiaTheme="majorEastAsia" w:hAnsiTheme="majorEastAsia"/>
        </w:rPr>
        <w:t>15</w:t>
      </w:r>
      <w:r w:rsidRPr="00AA1974">
        <w:rPr>
          <w:rFonts w:asciiTheme="majorEastAsia" w:eastAsiaTheme="majorEastAsia" w:hAnsiTheme="majorEastAsia" w:hint="eastAsia"/>
        </w:rPr>
        <w:t>亿</w:t>
      </w:r>
      <w:r w:rsidRPr="00AA1974">
        <w:rPr>
          <w:rFonts w:asciiTheme="majorEastAsia" w:eastAsiaTheme="majorEastAsia" w:hAnsiTheme="majorEastAsia"/>
        </w:rPr>
        <w:t>,</w:t>
      </w:r>
      <w:r w:rsidRPr="00AA1974">
        <w:rPr>
          <w:rFonts w:asciiTheme="majorEastAsia" w:eastAsiaTheme="majorEastAsia" w:hAnsiTheme="majorEastAsia" w:hint="eastAsia"/>
        </w:rPr>
        <w:t>甚至可能达到</w:t>
      </w:r>
      <w:r w:rsidRPr="00AA1974">
        <w:rPr>
          <w:rFonts w:asciiTheme="majorEastAsia" w:eastAsiaTheme="majorEastAsia" w:hAnsiTheme="majorEastAsia"/>
        </w:rPr>
        <w:t>16</w:t>
      </w:r>
      <w:r w:rsidRPr="00AA1974">
        <w:rPr>
          <w:rFonts w:asciiTheme="majorEastAsia" w:eastAsiaTheme="majorEastAsia" w:hAnsiTheme="majorEastAsia" w:hint="eastAsia"/>
        </w:rPr>
        <w:t>亿。但是据</w:t>
      </w:r>
      <w:r w:rsidRPr="00AA1974">
        <w:rPr>
          <w:rFonts w:asciiTheme="majorEastAsia" w:eastAsiaTheme="majorEastAsia" w:hAnsiTheme="majorEastAsia"/>
        </w:rPr>
        <w:t>2000</w:t>
      </w:r>
      <w:r w:rsidRPr="00AA1974">
        <w:rPr>
          <w:rFonts w:asciiTheme="majorEastAsia" w:eastAsiaTheme="majorEastAsia" w:hAnsiTheme="majorEastAsia" w:hint="eastAsia"/>
        </w:rPr>
        <w:t>年人口普查报告</w:t>
      </w:r>
      <w:r w:rsidRPr="00AA1974">
        <w:rPr>
          <w:rFonts w:asciiTheme="majorEastAsia" w:eastAsiaTheme="majorEastAsia" w:hAnsiTheme="majorEastAsia"/>
        </w:rPr>
        <w:t>,</w:t>
      </w:r>
      <w:r w:rsidRPr="00AA1974">
        <w:rPr>
          <w:rFonts w:asciiTheme="majorEastAsia" w:eastAsiaTheme="majorEastAsia" w:hAnsiTheme="majorEastAsia" w:hint="eastAsia"/>
        </w:rPr>
        <w:t>未来</w:t>
      </w:r>
      <w:r w:rsidRPr="00AA1974">
        <w:rPr>
          <w:rFonts w:asciiTheme="majorEastAsia" w:eastAsiaTheme="majorEastAsia" w:hAnsiTheme="majorEastAsia"/>
        </w:rPr>
        <w:t>15</w:t>
      </w:r>
      <w:r w:rsidRPr="00AA1974">
        <w:rPr>
          <w:rFonts w:asciiTheme="majorEastAsia" w:eastAsiaTheme="majorEastAsia" w:hAnsiTheme="majorEastAsia" w:hint="eastAsia"/>
        </w:rPr>
        <w:t>年</w:t>
      </w:r>
      <w:r w:rsidRPr="00AA1974">
        <w:rPr>
          <w:rFonts w:asciiTheme="majorEastAsia" w:eastAsiaTheme="majorEastAsia" w:hAnsiTheme="majorEastAsia"/>
        </w:rPr>
        <w:t>,</w:t>
      </w:r>
      <w:r w:rsidRPr="00AA1974">
        <w:rPr>
          <w:rFonts w:asciiTheme="majorEastAsia" w:eastAsiaTheme="majorEastAsia" w:hAnsiTheme="majorEastAsia" w:hint="eastAsia"/>
        </w:rPr>
        <w:t>中国每年新增人口</w:t>
      </w:r>
      <w:r w:rsidRPr="00AA1974">
        <w:rPr>
          <w:rFonts w:asciiTheme="majorEastAsia" w:eastAsiaTheme="majorEastAsia" w:hAnsiTheme="majorEastAsia"/>
        </w:rPr>
        <w:t>1000</w:t>
      </w:r>
      <w:r w:rsidRPr="00AA1974">
        <w:rPr>
          <w:rFonts w:asciiTheme="majorEastAsia" w:eastAsiaTheme="majorEastAsia" w:hAnsiTheme="majorEastAsia" w:hint="eastAsia"/>
        </w:rPr>
        <w:t>万。另外随着中国医改政策的变化，中国人口</w:t>
      </w:r>
      <w:r w:rsidR="0081659B">
        <w:rPr>
          <w:rFonts w:asciiTheme="majorEastAsia" w:eastAsiaTheme="majorEastAsia" w:hAnsiTheme="majorEastAsia" w:hint="eastAsia"/>
        </w:rPr>
        <w:t>结</w:t>
      </w:r>
      <w:r w:rsidRPr="00AA1974">
        <w:rPr>
          <w:rFonts w:asciiTheme="majorEastAsia" w:eastAsiaTheme="majorEastAsia" w:hAnsiTheme="majorEastAsia" w:hint="eastAsia"/>
        </w:rPr>
        <w:t>构的改变，国家对生育政策的</w:t>
      </w:r>
      <w:r w:rsidR="0081659B">
        <w:rPr>
          <w:rFonts w:asciiTheme="majorEastAsia" w:eastAsiaTheme="majorEastAsia" w:hAnsiTheme="majorEastAsia" w:hint="eastAsia"/>
        </w:rPr>
        <w:t>放开</w:t>
      </w:r>
      <w:r w:rsidRPr="00AA1974">
        <w:rPr>
          <w:rFonts w:asciiTheme="majorEastAsia" w:eastAsiaTheme="majorEastAsia" w:hAnsiTheme="majorEastAsia" w:hint="eastAsia"/>
        </w:rPr>
        <w:t>，逐步放开“单独两孩”后，未来将</w:t>
      </w:r>
      <w:r w:rsidR="0081659B">
        <w:rPr>
          <w:rFonts w:asciiTheme="majorEastAsia" w:eastAsiaTheme="majorEastAsia" w:hAnsiTheme="majorEastAsia" w:hint="eastAsia"/>
        </w:rPr>
        <w:t>会出现</w:t>
      </w:r>
      <w:r w:rsidRPr="00AA1974">
        <w:rPr>
          <w:rFonts w:asciiTheme="majorEastAsia" w:eastAsiaTheme="majorEastAsia" w:hAnsiTheme="majorEastAsia" w:hint="eastAsia"/>
        </w:rPr>
        <w:t>大量新增新生</w:t>
      </w:r>
      <w:r w:rsidR="0081659B">
        <w:rPr>
          <w:rFonts w:asciiTheme="majorEastAsia" w:eastAsiaTheme="majorEastAsia" w:hAnsiTheme="majorEastAsia" w:hint="eastAsia"/>
        </w:rPr>
        <w:t>婴</w:t>
      </w:r>
      <w:r w:rsidRPr="00AA1974">
        <w:rPr>
          <w:rFonts w:asciiTheme="majorEastAsia" w:eastAsiaTheme="majorEastAsia" w:hAnsiTheme="majorEastAsia" w:hint="eastAsia"/>
        </w:rPr>
        <w:t>儿。在各大公立医院发现，各医院的产科床位都处于比较紧张的状态。</w:t>
      </w:r>
    </w:p>
    <w:p w:rsidR="00432D9E" w:rsidRPr="00AA1974" w:rsidRDefault="00432D9E" w:rsidP="00432D9E">
      <w:pPr>
        <w:ind w:firstLine="640"/>
        <w:rPr>
          <w:rFonts w:asciiTheme="majorEastAsia" w:eastAsiaTheme="majorEastAsia" w:hAnsiTheme="majorEastAsia"/>
        </w:rPr>
      </w:pPr>
      <w:r w:rsidRPr="00AA1974">
        <w:rPr>
          <w:rFonts w:asciiTheme="majorEastAsia" w:eastAsiaTheme="majorEastAsia" w:hAnsiTheme="majorEastAsia" w:hint="eastAsia"/>
        </w:rPr>
        <w:t>各公立医院VIP床位相对紧张，“因为有些病人要求高，只愿意住单间”，住VIP病床可能需要排队。人多时，VIP病床需要提前一个月左右预约。民营医院收费虽高，但是也可以获得高质量的服务，尤其是现在公立医院的产科一床难求，想要预约到单间床位就更是难上加难了，在这种情况下，民营医院也可以是一个新选择。</w:t>
      </w:r>
    </w:p>
    <w:p w:rsidR="00432D9E" w:rsidRPr="00AA1974" w:rsidRDefault="00432D9E" w:rsidP="00432D9E">
      <w:pPr>
        <w:ind w:firstLine="640"/>
        <w:rPr>
          <w:rFonts w:asciiTheme="majorEastAsia" w:eastAsiaTheme="majorEastAsia" w:hAnsiTheme="majorEastAsia"/>
        </w:rPr>
      </w:pPr>
      <w:r w:rsidRPr="00AA1974">
        <w:rPr>
          <w:rFonts w:asciiTheme="majorEastAsia" w:eastAsiaTheme="majorEastAsia" w:hAnsiTheme="majorEastAsia" w:hint="eastAsia"/>
        </w:rPr>
        <w:lastRenderedPageBreak/>
        <w:t>面对政策落地后可能会带来的生育小高峰，卫计部门正在研究制定相关的方案，结合国家的政策来制定相应的政策，逐步放开民营医疗机构开设产科，来缓解生育小高峰带来的压力。</w:t>
      </w:r>
    </w:p>
    <w:p w:rsidR="00BB50B0" w:rsidRDefault="00432D9E" w:rsidP="00432D9E">
      <w:pPr>
        <w:ind w:firstLine="640"/>
        <w:rPr>
          <w:rFonts w:asciiTheme="majorEastAsia" w:eastAsiaTheme="majorEastAsia" w:hAnsiTheme="majorEastAsia"/>
        </w:rPr>
      </w:pPr>
      <w:r w:rsidRPr="00AA1974">
        <w:rPr>
          <w:rFonts w:asciiTheme="majorEastAsia" w:eastAsiaTheme="majorEastAsia" w:hAnsiTheme="majorEastAsia" w:hint="eastAsia"/>
        </w:rPr>
        <w:t>国家现在也在鼓励社会资本办医，也</w:t>
      </w:r>
      <w:r w:rsidR="008C6A21" w:rsidRPr="00AA1974">
        <w:rPr>
          <w:rFonts w:asciiTheme="majorEastAsia" w:eastAsiaTheme="majorEastAsia" w:hAnsiTheme="majorEastAsia" w:hint="eastAsia"/>
        </w:rPr>
        <w:t>正</w:t>
      </w:r>
      <w:r w:rsidRPr="00AA1974">
        <w:rPr>
          <w:rFonts w:asciiTheme="majorEastAsia" w:eastAsiaTheme="majorEastAsia" w:hAnsiTheme="majorEastAsia" w:hint="eastAsia"/>
        </w:rPr>
        <w:t>在考虑接下来会逐步放开民营医疗机构开设产科，一方面可以给公立医院引入竞争，另一方面也是为市民提供多样化的选择。生孩子在中国未来</w:t>
      </w:r>
      <w:r w:rsidRPr="00AA1974">
        <w:rPr>
          <w:rFonts w:asciiTheme="majorEastAsia" w:eastAsiaTheme="majorEastAsia" w:hAnsiTheme="majorEastAsia"/>
        </w:rPr>
        <w:t>10</w:t>
      </w:r>
      <w:r w:rsidRPr="00AA1974">
        <w:rPr>
          <w:rFonts w:asciiTheme="majorEastAsia" w:eastAsiaTheme="majorEastAsia" w:hAnsiTheme="majorEastAsia" w:hint="eastAsia"/>
        </w:rPr>
        <w:t>年，庞大的数量将是医院行业将面临的一个十分严峻的问题！但是，当前相当尴尬的一个现状是现在的大多数公立医院由于人员、场地、地点的原因总是人满为患，在一定的收费情况下无法满足众多孕妇</w:t>
      </w:r>
      <w:r w:rsidR="0081659B">
        <w:rPr>
          <w:rFonts w:asciiTheme="majorEastAsia" w:eastAsiaTheme="majorEastAsia" w:hAnsiTheme="majorEastAsia" w:hint="eastAsia"/>
        </w:rPr>
        <w:t>所</w:t>
      </w:r>
      <w:r w:rsidRPr="00AA1974">
        <w:rPr>
          <w:rFonts w:asciiTheme="majorEastAsia" w:eastAsiaTheme="majorEastAsia" w:hAnsiTheme="majorEastAsia" w:hint="eastAsia"/>
        </w:rPr>
        <w:t>需要的足够床位数量和提供良好的医疗服务水平</w:t>
      </w:r>
      <w:r w:rsidR="0081659B">
        <w:rPr>
          <w:rFonts w:asciiTheme="majorEastAsia" w:eastAsiaTheme="majorEastAsia" w:hAnsiTheme="majorEastAsia" w:hint="eastAsia"/>
        </w:rPr>
        <w:t>，</w:t>
      </w:r>
      <w:r w:rsidRPr="00AA1974">
        <w:rPr>
          <w:rFonts w:asciiTheme="majorEastAsia" w:eastAsiaTheme="majorEastAsia" w:hAnsiTheme="majorEastAsia" w:hint="eastAsia"/>
        </w:rPr>
        <w:t>以至于已经在医院走廊内临时</w:t>
      </w:r>
      <w:r w:rsidR="0081659B">
        <w:rPr>
          <w:rFonts w:asciiTheme="majorEastAsia" w:eastAsiaTheme="majorEastAsia" w:hAnsiTheme="majorEastAsia" w:hint="eastAsia"/>
        </w:rPr>
        <w:t>增</w:t>
      </w:r>
      <w:r w:rsidRPr="00AA1974">
        <w:rPr>
          <w:rFonts w:asciiTheme="majorEastAsia" w:eastAsiaTheme="majorEastAsia" w:hAnsiTheme="majorEastAsia" w:hint="eastAsia"/>
        </w:rPr>
        <w:t>加床位，产后哺乳和检查都没有任何隐私，顺产几乎</w:t>
      </w:r>
      <w:r w:rsidRPr="00AA1974">
        <w:rPr>
          <w:rFonts w:asciiTheme="majorEastAsia" w:eastAsiaTheme="majorEastAsia" w:hAnsiTheme="majorEastAsia"/>
        </w:rPr>
        <w:t>100%</w:t>
      </w:r>
      <w:r w:rsidRPr="00AA1974">
        <w:rPr>
          <w:rFonts w:asciiTheme="majorEastAsia" w:eastAsiaTheme="majorEastAsia" w:hAnsiTheme="majorEastAsia" w:hint="eastAsia"/>
        </w:rPr>
        <w:t>侧切。这样的环境怎么能保证母亲的安全和婴儿的健康。因此广大民众对于公立医院的环境与服务失望之时，</w:t>
      </w:r>
      <w:r w:rsidR="0081659B">
        <w:rPr>
          <w:rFonts w:asciiTheme="majorEastAsia" w:eastAsiaTheme="majorEastAsia" w:hAnsiTheme="majorEastAsia" w:hint="eastAsia"/>
        </w:rPr>
        <w:t>从</w:t>
      </w:r>
      <w:r w:rsidRPr="00AA1974">
        <w:rPr>
          <w:rFonts w:asciiTheme="majorEastAsia" w:eastAsiaTheme="majorEastAsia" w:hAnsiTheme="majorEastAsia" w:hint="eastAsia"/>
        </w:rPr>
        <w:t>而选择服务和品质更好的私立妇产医院作为宝宝的诞生地成为了一种趋势</w:t>
      </w:r>
      <w:r w:rsidR="0081659B">
        <w:rPr>
          <w:rFonts w:asciiTheme="majorEastAsia" w:eastAsiaTheme="majorEastAsia" w:hAnsiTheme="majorEastAsia" w:hint="eastAsia"/>
        </w:rPr>
        <w:t>。</w:t>
      </w:r>
      <w:r w:rsidRPr="00AA1974">
        <w:rPr>
          <w:rFonts w:asciiTheme="majorEastAsia" w:eastAsiaTheme="majorEastAsia" w:hAnsiTheme="majorEastAsia" w:hint="eastAsia"/>
        </w:rPr>
        <w:t>最近一两年，随着经济的发展和家庭收入的提高，全国的很多私立妇产医院如雨后春笋般的</w:t>
      </w:r>
      <w:r w:rsidR="0081659B">
        <w:rPr>
          <w:rFonts w:asciiTheme="majorEastAsia" w:eastAsiaTheme="majorEastAsia" w:hAnsiTheme="majorEastAsia" w:hint="eastAsia"/>
        </w:rPr>
        <w:t>建立</w:t>
      </w:r>
      <w:r w:rsidRPr="00AA1974">
        <w:rPr>
          <w:rFonts w:asciiTheme="majorEastAsia" w:eastAsiaTheme="majorEastAsia" w:hAnsiTheme="majorEastAsia" w:hint="eastAsia"/>
        </w:rPr>
        <w:t>起来，这也迎合了</w:t>
      </w:r>
      <w:r w:rsidR="008C6A21" w:rsidRPr="00AA1974">
        <w:rPr>
          <w:rFonts w:asciiTheme="majorEastAsia" w:eastAsiaTheme="majorEastAsia" w:hAnsiTheme="majorEastAsia" w:hint="eastAsia"/>
        </w:rPr>
        <w:t>当前</w:t>
      </w:r>
      <w:r w:rsidRPr="00AA1974">
        <w:rPr>
          <w:rFonts w:asciiTheme="majorEastAsia" w:eastAsiaTheme="majorEastAsia" w:hAnsiTheme="majorEastAsia" w:hint="eastAsia"/>
        </w:rPr>
        <w:t>市场的需求。</w:t>
      </w:r>
    </w:p>
    <w:p w:rsidR="00356C0E" w:rsidRPr="00356C0E" w:rsidRDefault="00356C0E" w:rsidP="00356C0E">
      <w:pPr>
        <w:ind w:firstLine="643"/>
        <w:rPr>
          <w:rFonts w:asciiTheme="majorEastAsia" w:eastAsiaTheme="majorEastAsia" w:hAnsiTheme="majorEastAsia"/>
          <w:b/>
          <w:szCs w:val="32"/>
        </w:rPr>
      </w:pPr>
      <w:r w:rsidRPr="00356C0E">
        <w:rPr>
          <w:rFonts w:asciiTheme="majorEastAsia" w:eastAsiaTheme="majorEastAsia" w:hAnsiTheme="majorEastAsia" w:hint="eastAsia"/>
          <w:b/>
          <w:szCs w:val="32"/>
        </w:rPr>
        <w:t>四、呼和浩特市就医情况分析</w:t>
      </w:r>
    </w:p>
    <w:p w:rsidR="00356C0E" w:rsidRPr="000F79C4" w:rsidRDefault="00356C0E" w:rsidP="00356C0E">
      <w:pPr>
        <w:ind w:firstLine="640"/>
        <w:rPr>
          <w:rFonts w:asciiTheme="majorEastAsia" w:eastAsiaTheme="majorEastAsia" w:hAnsiTheme="majorEastAsia"/>
          <w:szCs w:val="32"/>
        </w:rPr>
      </w:pPr>
      <w:r w:rsidRPr="000F79C4">
        <w:rPr>
          <w:rFonts w:asciiTheme="majorEastAsia" w:eastAsiaTheme="majorEastAsia" w:hAnsiTheme="majorEastAsia" w:hint="eastAsia"/>
          <w:szCs w:val="32"/>
        </w:rPr>
        <w:t>目前呼和浩特市总人</w:t>
      </w:r>
      <w:r w:rsidR="0081659B">
        <w:rPr>
          <w:rFonts w:asciiTheme="majorEastAsia" w:eastAsiaTheme="majorEastAsia" w:hAnsiTheme="majorEastAsia" w:hint="eastAsia"/>
          <w:szCs w:val="32"/>
        </w:rPr>
        <w:t>口</w:t>
      </w:r>
      <w:r w:rsidRPr="000F79C4">
        <w:rPr>
          <w:rFonts w:asciiTheme="majorEastAsia" w:eastAsiaTheme="majorEastAsia" w:hAnsiTheme="majorEastAsia" w:hint="eastAsia"/>
          <w:szCs w:val="32"/>
        </w:rPr>
        <w:t>数为215.8万人，从性别看男性111.3万人，占总人数的51.6%，女姓104.5万人，占总人</w:t>
      </w:r>
      <w:r w:rsidRPr="000F79C4">
        <w:rPr>
          <w:rFonts w:asciiTheme="majorEastAsia" w:eastAsiaTheme="majorEastAsia" w:hAnsiTheme="majorEastAsia" w:hint="eastAsia"/>
          <w:szCs w:val="32"/>
        </w:rPr>
        <w:lastRenderedPageBreak/>
        <w:t>口的48.4%。从年龄结构看，18岁以下的人口有39.3万人，18-35岁62.7万人，35-60岁85.3万人，60岁以上28.5万人。全市年育龄妇女的人数约在30万左右，年生育人数大约4万人。目前我国依然实行一对夫妻只生育一子女的计划生育政策。对于符合下列条件之一的，经批准可以生育第二个子女：</w:t>
      </w:r>
    </w:p>
    <w:p w:rsidR="00356C0E" w:rsidRPr="000F79C4" w:rsidRDefault="00766224" w:rsidP="00356C0E">
      <w:pPr>
        <w:ind w:firstLine="640"/>
        <w:rPr>
          <w:rFonts w:asciiTheme="majorEastAsia" w:eastAsiaTheme="majorEastAsia" w:hAnsiTheme="majorEastAsia"/>
          <w:szCs w:val="32"/>
        </w:rPr>
      </w:pPr>
      <w:r>
        <w:rPr>
          <w:rFonts w:asciiTheme="majorEastAsia" w:eastAsiaTheme="majorEastAsia" w:hAnsiTheme="majorEastAsia" w:hint="eastAsia"/>
          <w:szCs w:val="32"/>
        </w:rPr>
        <w:t>（一）</w:t>
      </w:r>
      <w:r w:rsidR="00356C0E" w:rsidRPr="000F79C4">
        <w:rPr>
          <w:rFonts w:asciiTheme="majorEastAsia" w:eastAsiaTheme="majorEastAsia" w:hAnsiTheme="majorEastAsia" w:hint="eastAsia"/>
          <w:szCs w:val="32"/>
        </w:rPr>
        <w:t>第一个子女为病残儿，不能成长为正常劳动力，医学上认为可以再生育的</w:t>
      </w:r>
      <w:r w:rsidR="0081659B">
        <w:rPr>
          <w:rFonts w:asciiTheme="majorEastAsia" w:eastAsiaTheme="majorEastAsia" w:hAnsiTheme="majorEastAsia" w:hint="eastAsia"/>
          <w:szCs w:val="32"/>
        </w:rPr>
        <w:t>；</w:t>
      </w:r>
    </w:p>
    <w:p w:rsidR="00356C0E" w:rsidRPr="000F79C4" w:rsidRDefault="00766224" w:rsidP="00356C0E">
      <w:pPr>
        <w:ind w:firstLine="640"/>
        <w:rPr>
          <w:rFonts w:asciiTheme="majorEastAsia" w:eastAsiaTheme="majorEastAsia" w:hAnsiTheme="majorEastAsia"/>
          <w:szCs w:val="32"/>
        </w:rPr>
      </w:pPr>
      <w:r>
        <w:rPr>
          <w:rFonts w:asciiTheme="majorEastAsia" w:eastAsiaTheme="majorEastAsia" w:hAnsiTheme="majorEastAsia" w:hint="eastAsia"/>
          <w:szCs w:val="32"/>
        </w:rPr>
        <w:t>（二）</w:t>
      </w:r>
      <w:r w:rsidR="00356C0E" w:rsidRPr="000F79C4">
        <w:rPr>
          <w:rFonts w:asciiTheme="majorEastAsia" w:eastAsiaTheme="majorEastAsia" w:hAnsiTheme="majorEastAsia" w:hint="eastAsia"/>
          <w:szCs w:val="32"/>
        </w:rPr>
        <w:t>婚后五年以上不育，依法收养一个子女后又怀孕的</w:t>
      </w:r>
      <w:r w:rsidR="0081659B">
        <w:rPr>
          <w:rFonts w:asciiTheme="majorEastAsia" w:eastAsiaTheme="majorEastAsia" w:hAnsiTheme="majorEastAsia" w:hint="eastAsia"/>
          <w:szCs w:val="32"/>
        </w:rPr>
        <w:t>；</w:t>
      </w:r>
    </w:p>
    <w:p w:rsidR="00356C0E" w:rsidRPr="000F79C4" w:rsidRDefault="00766224" w:rsidP="00356C0E">
      <w:pPr>
        <w:ind w:firstLine="640"/>
        <w:rPr>
          <w:rFonts w:asciiTheme="majorEastAsia" w:eastAsiaTheme="majorEastAsia" w:hAnsiTheme="majorEastAsia"/>
          <w:szCs w:val="32"/>
        </w:rPr>
      </w:pPr>
      <w:r>
        <w:rPr>
          <w:rFonts w:asciiTheme="majorEastAsia" w:eastAsiaTheme="majorEastAsia" w:hAnsiTheme="majorEastAsia" w:hint="eastAsia"/>
          <w:szCs w:val="32"/>
        </w:rPr>
        <w:t>（三）</w:t>
      </w:r>
      <w:r w:rsidR="00356C0E" w:rsidRPr="000F79C4">
        <w:rPr>
          <w:rFonts w:asciiTheme="majorEastAsia" w:eastAsiaTheme="majorEastAsia" w:hAnsiTheme="majorEastAsia" w:hint="eastAsia"/>
          <w:szCs w:val="32"/>
        </w:rPr>
        <w:t>夫妻双方均为非城镇户籍且仍从事家牧业生产，已有一个子女为女孩的</w:t>
      </w:r>
      <w:r w:rsidR="0081659B">
        <w:rPr>
          <w:rFonts w:asciiTheme="majorEastAsia" w:eastAsiaTheme="majorEastAsia" w:hAnsiTheme="majorEastAsia" w:hint="eastAsia"/>
          <w:szCs w:val="32"/>
        </w:rPr>
        <w:t>；</w:t>
      </w:r>
    </w:p>
    <w:p w:rsidR="00356C0E" w:rsidRPr="000F79C4" w:rsidRDefault="00766224" w:rsidP="00356C0E">
      <w:pPr>
        <w:ind w:firstLine="640"/>
        <w:rPr>
          <w:rFonts w:asciiTheme="majorEastAsia" w:eastAsiaTheme="majorEastAsia" w:hAnsiTheme="majorEastAsia"/>
          <w:szCs w:val="32"/>
        </w:rPr>
      </w:pPr>
      <w:r>
        <w:rPr>
          <w:rFonts w:asciiTheme="majorEastAsia" w:eastAsiaTheme="majorEastAsia" w:hAnsiTheme="majorEastAsia" w:hint="eastAsia"/>
          <w:szCs w:val="32"/>
        </w:rPr>
        <w:t>（四）</w:t>
      </w:r>
      <w:r w:rsidR="00356C0E" w:rsidRPr="000F79C4">
        <w:rPr>
          <w:rFonts w:asciiTheme="majorEastAsia" w:eastAsiaTheme="majorEastAsia" w:hAnsiTheme="majorEastAsia" w:hint="eastAsia"/>
          <w:szCs w:val="32"/>
        </w:rPr>
        <w:t>夫妻双方均为非城镇户籍，一方残疾，相当于残疾军人五级以上标准的</w:t>
      </w:r>
      <w:r w:rsidR="0081659B">
        <w:rPr>
          <w:rFonts w:asciiTheme="majorEastAsia" w:eastAsiaTheme="majorEastAsia" w:hAnsiTheme="majorEastAsia" w:hint="eastAsia"/>
          <w:szCs w:val="32"/>
        </w:rPr>
        <w:t>；</w:t>
      </w:r>
    </w:p>
    <w:p w:rsidR="00356C0E" w:rsidRPr="000F79C4" w:rsidRDefault="00766224" w:rsidP="00356C0E">
      <w:pPr>
        <w:ind w:firstLineChars="212" w:firstLine="678"/>
        <w:rPr>
          <w:rFonts w:asciiTheme="majorEastAsia" w:eastAsiaTheme="majorEastAsia" w:hAnsiTheme="majorEastAsia"/>
          <w:szCs w:val="32"/>
        </w:rPr>
      </w:pPr>
      <w:r>
        <w:rPr>
          <w:rFonts w:asciiTheme="majorEastAsia" w:eastAsiaTheme="majorEastAsia" w:hAnsiTheme="majorEastAsia" w:hint="eastAsia"/>
          <w:szCs w:val="32"/>
        </w:rPr>
        <w:t>（五）</w:t>
      </w:r>
      <w:r w:rsidR="00356C0E" w:rsidRPr="000F79C4">
        <w:rPr>
          <w:rFonts w:asciiTheme="majorEastAsia" w:eastAsiaTheme="majorEastAsia" w:hAnsiTheme="majorEastAsia" w:hint="eastAsia"/>
          <w:szCs w:val="32"/>
        </w:rPr>
        <w:t>夫妻双方均为独生子女的</w:t>
      </w:r>
      <w:r w:rsidR="0081659B">
        <w:rPr>
          <w:rFonts w:asciiTheme="majorEastAsia" w:eastAsiaTheme="majorEastAsia" w:hAnsiTheme="majorEastAsia" w:hint="eastAsia"/>
          <w:szCs w:val="32"/>
        </w:rPr>
        <w:t>；</w:t>
      </w:r>
    </w:p>
    <w:p w:rsidR="00356C0E" w:rsidRDefault="00766224" w:rsidP="00356C0E">
      <w:pPr>
        <w:ind w:firstLine="640"/>
        <w:rPr>
          <w:rFonts w:asciiTheme="majorEastAsia" w:eastAsiaTheme="majorEastAsia" w:hAnsiTheme="majorEastAsia"/>
          <w:szCs w:val="32"/>
        </w:rPr>
      </w:pPr>
      <w:r>
        <w:rPr>
          <w:rFonts w:asciiTheme="majorEastAsia" w:eastAsiaTheme="majorEastAsia" w:hAnsiTheme="majorEastAsia" w:hint="eastAsia"/>
          <w:szCs w:val="32"/>
        </w:rPr>
        <w:t>（六）</w:t>
      </w:r>
      <w:r w:rsidR="00356C0E" w:rsidRPr="000F79C4">
        <w:rPr>
          <w:rFonts w:asciiTheme="majorEastAsia" w:eastAsiaTheme="majorEastAsia" w:hAnsiTheme="majorEastAsia" w:hint="eastAsia"/>
          <w:szCs w:val="32"/>
        </w:rPr>
        <w:t>夫妻双方均在国有农牧场从事承包经营并不再领取工资，不享有城镇社会保障待遇，已有一个子女为女孩的。</w:t>
      </w:r>
    </w:p>
    <w:p w:rsidR="00356C0E" w:rsidRDefault="00356C0E" w:rsidP="00356C0E">
      <w:pPr>
        <w:ind w:firstLine="640"/>
        <w:rPr>
          <w:rFonts w:asciiTheme="majorEastAsia" w:eastAsiaTheme="majorEastAsia" w:hAnsiTheme="majorEastAsia"/>
          <w:szCs w:val="32"/>
        </w:rPr>
      </w:pPr>
      <w:r w:rsidRPr="000F79C4">
        <w:rPr>
          <w:rFonts w:asciiTheme="majorEastAsia" w:eastAsiaTheme="majorEastAsia" w:hAnsiTheme="majorEastAsia" w:hint="eastAsia"/>
          <w:szCs w:val="32"/>
        </w:rPr>
        <w:t>对于蒙古族公民，一对夫妻可以生育两个子女，蒙古族公民，夫妻双方均为非城镇户籍且从事农牧业生产，已有两个子女均为女孩的，经批准可以生育第三个子女。</w:t>
      </w:r>
    </w:p>
    <w:p w:rsidR="00356C0E" w:rsidRDefault="00356C0E" w:rsidP="00356C0E">
      <w:pPr>
        <w:ind w:firstLine="640"/>
        <w:rPr>
          <w:rFonts w:asciiTheme="majorEastAsia" w:eastAsiaTheme="majorEastAsia" w:hAnsiTheme="majorEastAsia"/>
          <w:szCs w:val="32"/>
        </w:rPr>
      </w:pPr>
      <w:r w:rsidRPr="000F79C4">
        <w:rPr>
          <w:rFonts w:asciiTheme="majorEastAsia" w:eastAsiaTheme="majorEastAsia" w:hAnsiTheme="majorEastAsia" w:hint="eastAsia"/>
          <w:szCs w:val="32"/>
        </w:rPr>
        <w:t>对于达斡尔族、鄂温克族、鄂伦春族公民，提倡优生，适当少生。全国总人口在一千万以下的其他少数民族公民，</w:t>
      </w:r>
      <w:r w:rsidRPr="000F79C4">
        <w:rPr>
          <w:rFonts w:asciiTheme="majorEastAsia" w:eastAsiaTheme="majorEastAsia" w:hAnsiTheme="majorEastAsia" w:hint="eastAsia"/>
          <w:szCs w:val="32"/>
        </w:rPr>
        <w:lastRenderedPageBreak/>
        <w:t>一对夫妻可以生育两个子女。</w:t>
      </w:r>
      <w:bookmarkStart w:id="31" w:name="_Toc390267673"/>
    </w:p>
    <w:p w:rsidR="00356C0E" w:rsidRPr="00FD5795" w:rsidRDefault="00356C0E" w:rsidP="00356C0E">
      <w:pPr>
        <w:ind w:firstLine="640"/>
        <w:rPr>
          <w:rFonts w:asciiTheme="majorEastAsia" w:eastAsiaTheme="majorEastAsia" w:hAnsiTheme="majorEastAsia"/>
          <w:szCs w:val="32"/>
        </w:rPr>
      </w:pPr>
      <w:r w:rsidRPr="00FD5795">
        <w:rPr>
          <w:rFonts w:asciiTheme="majorEastAsia" w:eastAsiaTheme="majorEastAsia" w:hAnsiTheme="majorEastAsia" w:hint="eastAsia"/>
          <w:szCs w:val="32"/>
        </w:rPr>
        <w:t>目前呼市就医人群去向的分析</w:t>
      </w:r>
      <w:bookmarkEnd w:id="31"/>
      <w:r w:rsidRPr="00FD5795">
        <w:rPr>
          <w:rFonts w:asciiTheme="majorEastAsia" w:eastAsiaTheme="majorEastAsia" w:hAnsiTheme="majorEastAsia" w:hint="eastAsia"/>
        </w:rPr>
        <w:t>：</w:t>
      </w:r>
    </w:p>
    <w:p w:rsidR="00356C0E" w:rsidRPr="00FD5795" w:rsidRDefault="00356C0E" w:rsidP="00356C0E">
      <w:pPr>
        <w:ind w:firstLine="640"/>
        <w:rPr>
          <w:rFonts w:asciiTheme="majorEastAsia" w:eastAsiaTheme="majorEastAsia" w:hAnsiTheme="majorEastAsia"/>
          <w:b/>
          <w:szCs w:val="32"/>
        </w:rPr>
      </w:pPr>
      <w:bookmarkStart w:id="32" w:name="_Toc390267674"/>
      <w:r w:rsidRPr="00FD5795">
        <w:rPr>
          <w:rStyle w:val="3Char"/>
          <w:rFonts w:asciiTheme="majorEastAsia" w:eastAsiaTheme="majorEastAsia" w:hAnsiTheme="majorEastAsia" w:hint="eastAsia"/>
          <w:b w:val="0"/>
        </w:rPr>
        <w:t>（</w:t>
      </w:r>
      <w:r w:rsidR="00766224">
        <w:rPr>
          <w:rStyle w:val="3Char"/>
          <w:rFonts w:asciiTheme="majorEastAsia" w:eastAsiaTheme="majorEastAsia" w:hAnsiTheme="majorEastAsia" w:hint="eastAsia"/>
          <w:b w:val="0"/>
        </w:rPr>
        <w:t>一</w:t>
      </w:r>
      <w:r w:rsidRPr="00FD5795">
        <w:rPr>
          <w:rStyle w:val="3Char"/>
          <w:rFonts w:asciiTheme="majorEastAsia" w:eastAsiaTheme="majorEastAsia" w:hAnsiTheme="majorEastAsia" w:hint="eastAsia"/>
          <w:b w:val="0"/>
        </w:rPr>
        <w:t>）妇科</w:t>
      </w:r>
      <w:bookmarkEnd w:id="32"/>
    </w:p>
    <w:p w:rsidR="00356C0E" w:rsidRPr="000F79C4" w:rsidRDefault="00356C0E" w:rsidP="00356C0E">
      <w:pPr>
        <w:ind w:firstLine="640"/>
        <w:rPr>
          <w:rFonts w:asciiTheme="majorEastAsia" w:eastAsiaTheme="majorEastAsia" w:hAnsiTheme="majorEastAsia"/>
          <w:szCs w:val="32"/>
        </w:rPr>
      </w:pPr>
      <w:r w:rsidRPr="000F79C4">
        <w:rPr>
          <w:rFonts w:asciiTheme="majorEastAsia" w:eastAsiaTheme="majorEastAsia" w:hAnsiTheme="majorEastAsia" w:hint="eastAsia"/>
          <w:szCs w:val="32"/>
        </w:rPr>
        <w:t>妇科是妇产科的一个分支专业，是以诊疗女性妇科病为诊疗的专业科室，分为西医妇科与中医妇科</w:t>
      </w:r>
      <w:r>
        <w:rPr>
          <w:rFonts w:asciiTheme="majorEastAsia" w:eastAsiaTheme="majorEastAsia" w:hAnsiTheme="majorEastAsia" w:hint="eastAsia"/>
          <w:szCs w:val="32"/>
        </w:rPr>
        <w:t>。</w:t>
      </w:r>
      <w:r w:rsidRPr="000F79C4">
        <w:rPr>
          <w:rFonts w:asciiTheme="majorEastAsia" w:eastAsiaTheme="majorEastAsia" w:hAnsiTheme="majorEastAsia" w:hint="eastAsia"/>
          <w:szCs w:val="32"/>
        </w:rPr>
        <w:t>妇科疾病包括：妇</w:t>
      </w:r>
      <w:r w:rsidR="008C080A">
        <w:rPr>
          <w:rFonts w:asciiTheme="majorEastAsia" w:eastAsiaTheme="majorEastAsia" w:hAnsiTheme="majorEastAsia" w:hint="eastAsia"/>
          <w:szCs w:val="32"/>
        </w:rPr>
        <w:t>女</w:t>
      </w:r>
      <w:r w:rsidRPr="000F79C4">
        <w:rPr>
          <w:rFonts w:asciiTheme="majorEastAsia" w:eastAsiaTheme="majorEastAsia" w:hAnsiTheme="majorEastAsia" w:hint="eastAsia"/>
          <w:szCs w:val="32"/>
        </w:rPr>
        <w:t>性生殖系统的疾病即为妇科疾病，包括外阴疾病、阴道疾病、子宫疾病、输卵管疾病、卵巢疾病等。</w:t>
      </w:r>
    </w:p>
    <w:p w:rsidR="00356C0E" w:rsidRPr="000F79C4" w:rsidRDefault="00356C0E" w:rsidP="00356C0E">
      <w:pPr>
        <w:ind w:firstLineChars="150" w:firstLine="480"/>
        <w:rPr>
          <w:rFonts w:asciiTheme="majorEastAsia" w:eastAsiaTheme="majorEastAsia" w:hAnsiTheme="majorEastAsia"/>
          <w:szCs w:val="32"/>
        </w:rPr>
      </w:pPr>
      <w:r w:rsidRPr="000F79C4">
        <w:rPr>
          <w:rFonts w:asciiTheme="majorEastAsia" w:eastAsiaTheme="majorEastAsia" w:hAnsiTheme="majorEastAsia" w:hint="eastAsia"/>
          <w:szCs w:val="32"/>
        </w:rPr>
        <w:t xml:space="preserve"> 在经济体制改革的今天，“女子无才便是德”的思想已成为过去式，现代社会给女性提供了更宽广的舞台，各类女性在这个舞台上尽情展示自己的魅力。在工作中不断地完善自己，充实自己，不断地为思想充电，做一个有智慧、有思想的职业女性，同时，也要具备女性传统的美德------很好的经营自己的生活，不失温柔贤惠，在生活是懂得怎么体贴男人，懂得怎么教育子女，懂得怎么烹饪。这就使得女性的工作和生活压力加大，现在30岁以上的职业女性，90%以上都有不同程度的妇科疾病，即影响她们的生活质量，也造成了对她们身体健康的伤害。</w:t>
      </w:r>
    </w:p>
    <w:p w:rsidR="00356C0E" w:rsidRPr="000F79C4" w:rsidRDefault="00356C0E" w:rsidP="00356C0E">
      <w:pPr>
        <w:ind w:firstLineChars="150" w:firstLine="480"/>
        <w:rPr>
          <w:rFonts w:asciiTheme="majorEastAsia" w:eastAsiaTheme="majorEastAsia" w:hAnsiTheme="majorEastAsia"/>
          <w:szCs w:val="32"/>
        </w:rPr>
      </w:pPr>
      <w:r w:rsidRPr="000F79C4">
        <w:rPr>
          <w:rFonts w:asciiTheme="majorEastAsia" w:eastAsiaTheme="majorEastAsia" w:hAnsiTheme="majorEastAsia" w:hint="eastAsia"/>
          <w:szCs w:val="32"/>
        </w:rPr>
        <w:t xml:space="preserve"> 为此我们进行了前期的市场调研，考虑到就近就医和医院的排队等候时间及服务态度等因素，分析3000例不同收入水平的女性，在花费相同医疗费用的情况下，</w:t>
      </w:r>
      <w:r w:rsidR="008C080A">
        <w:rPr>
          <w:rFonts w:asciiTheme="majorEastAsia" w:eastAsiaTheme="majorEastAsia" w:hAnsiTheme="majorEastAsia" w:hint="eastAsia"/>
          <w:szCs w:val="32"/>
        </w:rPr>
        <w:t>在</w:t>
      </w:r>
      <w:r w:rsidRPr="000F79C4">
        <w:rPr>
          <w:rFonts w:asciiTheme="majorEastAsia" w:eastAsiaTheme="majorEastAsia" w:hAnsiTheme="majorEastAsia" w:hint="eastAsia"/>
          <w:szCs w:val="32"/>
        </w:rPr>
        <w:t>治疗妇科疾病时，选择公立医院和民营医院的比例见下图.</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1784"/>
        <w:gridCol w:w="2114"/>
        <w:gridCol w:w="1772"/>
      </w:tblGrid>
      <w:tr w:rsidR="00356C0E" w:rsidRPr="000F79C4" w:rsidTr="006A201D">
        <w:trPr>
          <w:trHeight w:val="567"/>
        </w:trPr>
        <w:tc>
          <w:tcPr>
            <w:tcW w:w="1984" w:type="dxa"/>
            <w:shd w:val="clear" w:color="auto" w:fill="auto"/>
            <w:vAlign w:val="center"/>
          </w:tcPr>
          <w:p w:rsidR="00356C0E" w:rsidRPr="000F79C4" w:rsidRDefault="00356C0E" w:rsidP="006A201D">
            <w:pPr>
              <w:ind w:firstLineChars="0" w:firstLine="0"/>
              <w:jc w:val="center"/>
              <w:rPr>
                <w:rFonts w:asciiTheme="majorEastAsia" w:eastAsiaTheme="majorEastAsia" w:hAnsiTheme="majorEastAsia"/>
                <w:szCs w:val="32"/>
              </w:rPr>
            </w:pPr>
            <w:r w:rsidRPr="000F79C4">
              <w:rPr>
                <w:rFonts w:asciiTheme="majorEastAsia" w:eastAsiaTheme="majorEastAsia" w:hAnsiTheme="majorEastAsia" w:hint="eastAsia"/>
                <w:szCs w:val="32"/>
              </w:rPr>
              <w:t>收入水平</w:t>
            </w:r>
          </w:p>
        </w:tc>
        <w:tc>
          <w:tcPr>
            <w:tcW w:w="1784" w:type="dxa"/>
            <w:shd w:val="clear" w:color="auto" w:fill="auto"/>
            <w:vAlign w:val="center"/>
          </w:tcPr>
          <w:p w:rsidR="00356C0E" w:rsidRPr="000F79C4" w:rsidRDefault="00356C0E" w:rsidP="006A201D">
            <w:pPr>
              <w:ind w:firstLineChars="112" w:firstLine="358"/>
              <w:jc w:val="center"/>
              <w:rPr>
                <w:rFonts w:asciiTheme="majorEastAsia" w:eastAsiaTheme="majorEastAsia" w:hAnsiTheme="majorEastAsia"/>
                <w:szCs w:val="32"/>
              </w:rPr>
            </w:pPr>
            <w:r w:rsidRPr="000F79C4">
              <w:rPr>
                <w:rFonts w:asciiTheme="majorEastAsia" w:eastAsiaTheme="majorEastAsia" w:hAnsiTheme="majorEastAsia" w:hint="eastAsia"/>
                <w:szCs w:val="32"/>
              </w:rPr>
              <w:t>公立</w:t>
            </w:r>
          </w:p>
        </w:tc>
        <w:tc>
          <w:tcPr>
            <w:tcW w:w="2114" w:type="dxa"/>
            <w:shd w:val="clear" w:color="auto" w:fill="auto"/>
            <w:vAlign w:val="center"/>
          </w:tcPr>
          <w:p w:rsidR="00356C0E" w:rsidRPr="000F79C4" w:rsidRDefault="00356C0E" w:rsidP="006A201D">
            <w:pPr>
              <w:ind w:firstLineChars="162" w:firstLine="518"/>
              <w:rPr>
                <w:rFonts w:asciiTheme="majorEastAsia" w:eastAsiaTheme="majorEastAsia" w:hAnsiTheme="majorEastAsia"/>
                <w:szCs w:val="32"/>
              </w:rPr>
            </w:pPr>
            <w:r w:rsidRPr="000F79C4">
              <w:rPr>
                <w:rFonts w:asciiTheme="majorEastAsia" w:eastAsiaTheme="majorEastAsia" w:hAnsiTheme="majorEastAsia" w:hint="eastAsia"/>
                <w:szCs w:val="32"/>
              </w:rPr>
              <w:t>民营</w:t>
            </w:r>
          </w:p>
        </w:tc>
        <w:tc>
          <w:tcPr>
            <w:tcW w:w="1772" w:type="dxa"/>
            <w:shd w:val="clear" w:color="auto" w:fill="auto"/>
            <w:vAlign w:val="center"/>
          </w:tcPr>
          <w:p w:rsidR="00356C0E" w:rsidRPr="000F79C4" w:rsidRDefault="00356C0E" w:rsidP="006A201D">
            <w:pPr>
              <w:ind w:firstLineChars="162" w:firstLine="518"/>
              <w:rPr>
                <w:rFonts w:asciiTheme="majorEastAsia" w:eastAsiaTheme="majorEastAsia" w:hAnsiTheme="majorEastAsia"/>
                <w:szCs w:val="32"/>
              </w:rPr>
            </w:pPr>
            <w:r w:rsidRPr="000F79C4">
              <w:rPr>
                <w:rFonts w:asciiTheme="majorEastAsia" w:eastAsiaTheme="majorEastAsia" w:hAnsiTheme="majorEastAsia" w:hint="eastAsia"/>
                <w:szCs w:val="32"/>
              </w:rPr>
              <w:t>备注</w:t>
            </w:r>
          </w:p>
        </w:tc>
      </w:tr>
      <w:tr w:rsidR="00356C0E" w:rsidRPr="000F79C4" w:rsidTr="006A201D">
        <w:trPr>
          <w:trHeight w:val="567"/>
        </w:trPr>
        <w:tc>
          <w:tcPr>
            <w:tcW w:w="1984" w:type="dxa"/>
            <w:shd w:val="clear" w:color="auto" w:fill="auto"/>
            <w:vAlign w:val="center"/>
          </w:tcPr>
          <w:p w:rsidR="00356C0E" w:rsidRPr="000F79C4" w:rsidRDefault="00356C0E" w:rsidP="006A201D">
            <w:pPr>
              <w:ind w:firstLineChars="0" w:firstLine="0"/>
              <w:jc w:val="center"/>
              <w:rPr>
                <w:rFonts w:asciiTheme="majorEastAsia" w:eastAsiaTheme="majorEastAsia" w:hAnsiTheme="majorEastAsia"/>
                <w:szCs w:val="32"/>
              </w:rPr>
            </w:pPr>
            <w:r w:rsidRPr="000F79C4">
              <w:rPr>
                <w:rFonts w:asciiTheme="majorEastAsia" w:eastAsiaTheme="majorEastAsia" w:hAnsiTheme="majorEastAsia" w:hint="eastAsia"/>
                <w:szCs w:val="32"/>
              </w:rPr>
              <w:lastRenderedPageBreak/>
              <w:t>1300-2000</w:t>
            </w:r>
          </w:p>
        </w:tc>
        <w:tc>
          <w:tcPr>
            <w:tcW w:w="1784" w:type="dxa"/>
            <w:shd w:val="clear" w:color="auto" w:fill="auto"/>
            <w:vAlign w:val="center"/>
          </w:tcPr>
          <w:p w:rsidR="00356C0E" w:rsidRPr="000F79C4" w:rsidRDefault="00356C0E" w:rsidP="006A201D">
            <w:pPr>
              <w:ind w:firstLineChars="112" w:firstLine="358"/>
              <w:jc w:val="center"/>
              <w:rPr>
                <w:rFonts w:asciiTheme="majorEastAsia" w:eastAsiaTheme="majorEastAsia" w:hAnsiTheme="majorEastAsia"/>
                <w:szCs w:val="32"/>
              </w:rPr>
            </w:pPr>
            <w:r w:rsidRPr="000F79C4">
              <w:rPr>
                <w:rFonts w:asciiTheme="majorEastAsia" w:eastAsiaTheme="majorEastAsia" w:hAnsiTheme="majorEastAsia" w:hint="eastAsia"/>
                <w:szCs w:val="32"/>
              </w:rPr>
              <w:t>73.6%</w:t>
            </w:r>
          </w:p>
        </w:tc>
        <w:tc>
          <w:tcPr>
            <w:tcW w:w="2114" w:type="dxa"/>
            <w:shd w:val="clear" w:color="auto" w:fill="auto"/>
            <w:vAlign w:val="center"/>
          </w:tcPr>
          <w:p w:rsidR="00356C0E" w:rsidRPr="000F79C4" w:rsidRDefault="00356C0E" w:rsidP="006A201D">
            <w:pPr>
              <w:ind w:firstLineChars="162" w:firstLine="518"/>
              <w:rPr>
                <w:rFonts w:asciiTheme="majorEastAsia" w:eastAsiaTheme="majorEastAsia" w:hAnsiTheme="majorEastAsia"/>
                <w:szCs w:val="32"/>
              </w:rPr>
            </w:pPr>
            <w:r w:rsidRPr="000F79C4">
              <w:rPr>
                <w:rFonts w:asciiTheme="majorEastAsia" w:eastAsiaTheme="majorEastAsia" w:hAnsiTheme="majorEastAsia" w:hint="eastAsia"/>
                <w:szCs w:val="32"/>
              </w:rPr>
              <w:t>26.4%</w:t>
            </w:r>
          </w:p>
        </w:tc>
        <w:tc>
          <w:tcPr>
            <w:tcW w:w="1772" w:type="dxa"/>
            <w:shd w:val="clear" w:color="auto" w:fill="auto"/>
            <w:vAlign w:val="center"/>
          </w:tcPr>
          <w:p w:rsidR="00356C0E" w:rsidRPr="000F79C4" w:rsidRDefault="00356C0E" w:rsidP="006A201D">
            <w:pPr>
              <w:ind w:firstLine="640"/>
              <w:jc w:val="center"/>
              <w:rPr>
                <w:rFonts w:asciiTheme="majorEastAsia" w:eastAsiaTheme="majorEastAsia" w:hAnsiTheme="majorEastAsia"/>
                <w:szCs w:val="32"/>
              </w:rPr>
            </w:pPr>
          </w:p>
        </w:tc>
      </w:tr>
      <w:tr w:rsidR="00356C0E" w:rsidRPr="000F79C4" w:rsidTr="006A201D">
        <w:trPr>
          <w:trHeight w:val="567"/>
        </w:trPr>
        <w:tc>
          <w:tcPr>
            <w:tcW w:w="1984" w:type="dxa"/>
            <w:shd w:val="clear" w:color="auto" w:fill="auto"/>
            <w:vAlign w:val="center"/>
          </w:tcPr>
          <w:p w:rsidR="00356C0E" w:rsidRPr="000F79C4" w:rsidRDefault="00356C0E" w:rsidP="006A201D">
            <w:pPr>
              <w:ind w:firstLineChars="0" w:firstLine="0"/>
              <w:jc w:val="center"/>
              <w:rPr>
                <w:rFonts w:asciiTheme="majorEastAsia" w:eastAsiaTheme="majorEastAsia" w:hAnsiTheme="majorEastAsia"/>
                <w:szCs w:val="32"/>
              </w:rPr>
            </w:pPr>
            <w:r w:rsidRPr="000F79C4">
              <w:rPr>
                <w:rFonts w:asciiTheme="majorEastAsia" w:eastAsiaTheme="majorEastAsia" w:hAnsiTheme="majorEastAsia" w:hint="eastAsia"/>
                <w:szCs w:val="32"/>
              </w:rPr>
              <w:t>2000-4000</w:t>
            </w:r>
          </w:p>
        </w:tc>
        <w:tc>
          <w:tcPr>
            <w:tcW w:w="1784" w:type="dxa"/>
            <w:shd w:val="clear" w:color="auto" w:fill="auto"/>
            <w:vAlign w:val="center"/>
          </w:tcPr>
          <w:p w:rsidR="00356C0E" w:rsidRPr="000F79C4" w:rsidRDefault="00356C0E" w:rsidP="006A201D">
            <w:pPr>
              <w:ind w:firstLineChars="112" w:firstLine="358"/>
              <w:jc w:val="center"/>
              <w:rPr>
                <w:rFonts w:asciiTheme="majorEastAsia" w:eastAsiaTheme="majorEastAsia" w:hAnsiTheme="majorEastAsia"/>
                <w:szCs w:val="32"/>
              </w:rPr>
            </w:pPr>
            <w:r w:rsidRPr="000F79C4">
              <w:rPr>
                <w:rFonts w:asciiTheme="majorEastAsia" w:eastAsiaTheme="majorEastAsia" w:hAnsiTheme="majorEastAsia" w:hint="eastAsia"/>
                <w:szCs w:val="32"/>
              </w:rPr>
              <w:t>76.3%</w:t>
            </w:r>
          </w:p>
        </w:tc>
        <w:tc>
          <w:tcPr>
            <w:tcW w:w="2114" w:type="dxa"/>
            <w:shd w:val="clear" w:color="auto" w:fill="auto"/>
            <w:vAlign w:val="center"/>
          </w:tcPr>
          <w:p w:rsidR="00356C0E" w:rsidRPr="000F79C4" w:rsidRDefault="00356C0E" w:rsidP="006A201D">
            <w:pPr>
              <w:ind w:firstLineChars="162" w:firstLine="518"/>
              <w:rPr>
                <w:rFonts w:asciiTheme="majorEastAsia" w:eastAsiaTheme="majorEastAsia" w:hAnsiTheme="majorEastAsia"/>
                <w:szCs w:val="32"/>
              </w:rPr>
            </w:pPr>
            <w:r w:rsidRPr="000F79C4">
              <w:rPr>
                <w:rFonts w:asciiTheme="majorEastAsia" w:eastAsiaTheme="majorEastAsia" w:hAnsiTheme="majorEastAsia" w:hint="eastAsia"/>
                <w:szCs w:val="32"/>
              </w:rPr>
              <w:t>23.7%</w:t>
            </w:r>
          </w:p>
        </w:tc>
        <w:tc>
          <w:tcPr>
            <w:tcW w:w="1772" w:type="dxa"/>
            <w:shd w:val="clear" w:color="auto" w:fill="auto"/>
            <w:vAlign w:val="center"/>
          </w:tcPr>
          <w:p w:rsidR="00356C0E" w:rsidRPr="000F79C4" w:rsidRDefault="00356C0E" w:rsidP="006A201D">
            <w:pPr>
              <w:ind w:firstLine="640"/>
              <w:jc w:val="center"/>
              <w:rPr>
                <w:rFonts w:asciiTheme="majorEastAsia" w:eastAsiaTheme="majorEastAsia" w:hAnsiTheme="majorEastAsia"/>
                <w:szCs w:val="32"/>
              </w:rPr>
            </w:pPr>
          </w:p>
        </w:tc>
      </w:tr>
      <w:tr w:rsidR="00356C0E" w:rsidRPr="000F79C4" w:rsidTr="006A201D">
        <w:trPr>
          <w:trHeight w:val="567"/>
        </w:trPr>
        <w:tc>
          <w:tcPr>
            <w:tcW w:w="1984" w:type="dxa"/>
            <w:shd w:val="clear" w:color="auto" w:fill="auto"/>
            <w:vAlign w:val="center"/>
          </w:tcPr>
          <w:p w:rsidR="00356C0E" w:rsidRPr="000F79C4" w:rsidRDefault="00356C0E" w:rsidP="006A201D">
            <w:pPr>
              <w:ind w:firstLineChars="0" w:firstLine="0"/>
              <w:jc w:val="center"/>
              <w:rPr>
                <w:rFonts w:asciiTheme="majorEastAsia" w:eastAsiaTheme="majorEastAsia" w:hAnsiTheme="majorEastAsia"/>
                <w:szCs w:val="32"/>
              </w:rPr>
            </w:pPr>
            <w:r w:rsidRPr="000F79C4">
              <w:rPr>
                <w:rFonts w:asciiTheme="majorEastAsia" w:eastAsiaTheme="majorEastAsia" w:hAnsiTheme="majorEastAsia" w:hint="eastAsia"/>
                <w:szCs w:val="32"/>
              </w:rPr>
              <w:t>4000-6000</w:t>
            </w:r>
          </w:p>
        </w:tc>
        <w:tc>
          <w:tcPr>
            <w:tcW w:w="1784" w:type="dxa"/>
            <w:shd w:val="clear" w:color="auto" w:fill="auto"/>
            <w:vAlign w:val="center"/>
          </w:tcPr>
          <w:p w:rsidR="00356C0E" w:rsidRPr="000F79C4" w:rsidRDefault="00356C0E" w:rsidP="006A201D">
            <w:pPr>
              <w:ind w:firstLineChars="112" w:firstLine="358"/>
              <w:jc w:val="center"/>
              <w:rPr>
                <w:rFonts w:asciiTheme="majorEastAsia" w:eastAsiaTheme="majorEastAsia" w:hAnsiTheme="majorEastAsia"/>
                <w:szCs w:val="32"/>
              </w:rPr>
            </w:pPr>
            <w:r w:rsidRPr="000F79C4">
              <w:rPr>
                <w:rFonts w:asciiTheme="majorEastAsia" w:eastAsiaTheme="majorEastAsia" w:hAnsiTheme="majorEastAsia" w:hint="eastAsia"/>
                <w:szCs w:val="32"/>
              </w:rPr>
              <w:t>66.6%</w:t>
            </w:r>
          </w:p>
        </w:tc>
        <w:tc>
          <w:tcPr>
            <w:tcW w:w="2114" w:type="dxa"/>
            <w:shd w:val="clear" w:color="auto" w:fill="auto"/>
            <w:vAlign w:val="center"/>
          </w:tcPr>
          <w:p w:rsidR="00356C0E" w:rsidRPr="000F79C4" w:rsidRDefault="00356C0E" w:rsidP="006A201D">
            <w:pPr>
              <w:ind w:firstLineChars="162" w:firstLine="518"/>
              <w:rPr>
                <w:rFonts w:asciiTheme="majorEastAsia" w:eastAsiaTheme="majorEastAsia" w:hAnsiTheme="majorEastAsia"/>
                <w:szCs w:val="32"/>
              </w:rPr>
            </w:pPr>
            <w:r w:rsidRPr="000F79C4">
              <w:rPr>
                <w:rFonts w:asciiTheme="majorEastAsia" w:eastAsiaTheme="majorEastAsia" w:hAnsiTheme="majorEastAsia" w:hint="eastAsia"/>
                <w:szCs w:val="32"/>
              </w:rPr>
              <w:t>33.4%</w:t>
            </w:r>
          </w:p>
        </w:tc>
        <w:tc>
          <w:tcPr>
            <w:tcW w:w="1772" w:type="dxa"/>
            <w:shd w:val="clear" w:color="auto" w:fill="auto"/>
            <w:vAlign w:val="center"/>
          </w:tcPr>
          <w:p w:rsidR="00356C0E" w:rsidRPr="000F79C4" w:rsidRDefault="00356C0E" w:rsidP="006A201D">
            <w:pPr>
              <w:ind w:firstLine="640"/>
              <w:jc w:val="center"/>
              <w:rPr>
                <w:rFonts w:asciiTheme="majorEastAsia" w:eastAsiaTheme="majorEastAsia" w:hAnsiTheme="majorEastAsia"/>
                <w:szCs w:val="32"/>
              </w:rPr>
            </w:pPr>
          </w:p>
        </w:tc>
      </w:tr>
    </w:tbl>
    <w:p w:rsidR="00356C0E" w:rsidRPr="000F79C4" w:rsidRDefault="00356C0E" w:rsidP="00356C0E">
      <w:pPr>
        <w:ind w:firstLineChars="150" w:firstLine="480"/>
        <w:rPr>
          <w:rFonts w:asciiTheme="majorEastAsia" w:eastAsiaTheme="majorEastAsia" w:hAnsiTheme="majorEastAsia"/>
          <w:szCs w:val="32"/>
        </w:rPr>
      </w:pPr>
      <w:r w:rsidRPr="000F79C4">
        <w:rPr>
          <w:rFonts w:asciiTheme="majorEastAsia" w:eastAsiaTheme="majorEastAsia" w:hAnsiTheme="majorEastAsia" w:hint="eastAsia"/>
          <w:szCs w:val="32"/>
        </w:rPr>
        <w:t>就医人群去向柱状图：</w:t>
      </w:r>
    </w:p>
    <w:p w:rsidR="00356C0E" w:rsidRPr="000F79C4" w:rsidRDefault="008C080A" w:rsidP="00356C0E">
      <w:pPr>
        <w:ind w:firstLineChars="150" w:firstLine="480"/>
        <w:rPr>
          <w:rFonts w:asciiTheme="majorEastAsia" w:eastAsiaTheme="majorEastAsia" w:hAnsiTheme="majorEastAsia"/>
          <w:szCs w:val="32"/>
        </w:rPr>
      </w:pPr>
      <w:r>
        <w:rPr>
          <w:rFonts w:asciiTheme="majorEastAsia" w:eastAsiaTheme="majorEastAsia" w:hAnsiTheme="majorEastAsia"/>
          <w:noProof/>
          <w:szCs w:val="32"/>
        </w:rPr>
        <w:drawing>
          <wp:inline distT="0" distB="0" distL="0" distR="0">
            <wp:extent cx="5059045" cy="23393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059045" cy="2339340"/>
                    </a:xfrm>
                    <a:prstGeom prst="rect">
                      <a:avLst/>
                    </a:prstGeom>
                    <a:noFill/>
                    <a:ln w="9525">
                      <a:noFill/>
                      <a:miter lim="800000"/>
                      <a:headEnd/>
                      <a:tailEnd/>
                    </a:ln>
                  </pic:spPr>
                </pic:pic>
              </a:graphicData>
            </a:graphic>
          </wp:inline>
        </w:drawing>
      </w:r>
    </w:p>
    <w:p w:rsidR="00356C0E" w:rsidRDefault="00356C0E" w:rsidP="00356C0E">
      <w:pPr>
        <w:ind w:firstLine="640"/>
        <w:rPr>
          <w:rFonts w:asciiTheme="majorEastAsia" w:eastAsiaTheme="majorEastAsia" w:hAnsiTheme="majorEastAsia"/>
          <w:szCs w:val="32"/>
        </w:rPr>
      </w:pPr>
      <w:r w:rsidRPr="000F79C4">
        <w:rPr>
          <w:rFonts w:asciiTheme="majorEastAsia" w:eastAsiaTheme="majorEastAsia" w:hAnsiTheme="majorEastAsia" w:hint="eastAsia"/>
          <w:szCs w:val="32"/>
        </w:rPr>
        <w:t>由以上统计数据看，选择公立医院的人群所占比例较大，收入较高人群选择民营医院的人群相对比例较高，这和人们的传统理念及公立医院的医疗技术能力有关，民营医院的口碑效应还有待加强，同样我们也看到，这个市场具有很大的潜力和发展的空间。</w:t>
      </w:r>
      <w:bookmarkStart w:id="33" w:name="_Toc390267675"/>
    </w:p>
    <w:p w:rsidR="00356C0E" w:rsidRPr="00625EBB" w:rsidRDefault="00356C0E" w:rsidP="00356C0E">
      <w:pPr>
        <w:ind w:firstLine="640"/>
        <w:rPr>
          <w:rFonts w:asciiTheme="majorEastAsia" w:eastAsiaTheme="majorEastAsia" w:hAnsiTheme="majorEastAsia"/>
        </w:rPr>
      </w:pPr>
      <w:r w:rsidRPr="00625EBB">
        <w:rPr>
          <w:rFonts w:asciiTheme="majorEastAsia" w:eastAsiaTheme="majorEastAsia" w:hAnsiTheme="majorEastAsia" w:hint="eastAsia"/>
        </w:rPr>
        <w:t>（</w:t>
      </w:r>
      <w:r w:rsidR="00766224">
        <w:rPr>
          <w:rFonts w:asciiTheme="majorEastAsia" w:eastAsiaTheme="majorEastAsia" w:hAnsiTheme="majorEastAsia" w:hint="eastAsia"/>
        </w:rPr>
        <w:t>二</w:t>
      </w:r>
      <w:r w:rsidRPr="00625EBB">
        <w:rPr>
          <w:rFonts w:asciiTheme="majorEastAsia" w:eastAsiaTheme="majorEastAsia" w:hAnsiTheme="majorEastAsia" w:hint="eastAsia"/>
        </w:rPr>
        <w:t>）产科</w:t>
      </w:r>
      <w:bookmarkEnd w:id="33"/>
    </w:p>
    <w:p w:rsidR="00356C0E" w:rsidRPr="000F79C4" w:rsidRDefault="00356C0E" w:rsidP="00356C0E">
      <w:pPr>
        <w:ind w:firstLine="640"/>
        <w:rPr>
          <w:rFonts w:asciiTheme="majorEastAsia" w:eastAsiaTheme="majorEastAsia" w:hAnsiTheme="majorEastAsia"/>
          <w:szCs w:val="32"/>
        </w:rPr>
      </w:pPr>
      <w:r w:rsidRPr="000F79C4">
        <w:rPr>
          <w:rFonts w:asciiTheme="majorEastAsia" w:eastAsiaTheme="majorEastAsia" w:hAnsiTheme="majorEastAsia" w:hint="eastAsia"/>
          <w:szCs w:val="32"/>
        </w:rPr>
        <w:t>产科是临床医学四大主要学科之一，主要研究女性生殖器官疾病的病因、病理、诊断及防治、妊娠、分娩的生理和病理变化，高危妊娠难产的预防和诊治，女性生殖内分泌，计划生育及妇女保健等。</w:t>
      </w:r>
    </w:p>
    <w:p w:rsidR="00356C0E" w:rsidRPr="000F79C4" w:rsidRDefault="00356C0E" w:rsidP="00356C0E">
      <w:pPr>
        <w:ind w:firstLine="640"/>
        <w:rPr>
          <w:rFonts w:asciiTheme="majorEastAsia" w:eastAsiaTheme="majorEastAsia" w:hAnsiTheme="majorEastAsia"/>
          <w:szCs w:val="32"/>
        </w:rPr>
      </w:pPr>
      <w:r w:rsidRPr="000F79C4">
        <w:rPr>
          <w:rFonts w:asciiTheme="majorEastAsia" w:eastAsiaTheme="majorEastAsia" w:hAnsiTheme="majorEastAsia" w:hint="eastAsia"/>
          <w:szCs w:val="32"/>
        </w:rPr>
        <w:t>现代分子生物学、肿瘤学、遗传学、生殖内分泌学及免疫学等医学基础理论的深入研究和临床医学诊疗检测技术</w:t>
      </w:r>
      <w:r w:rsidRPr="000F79C4">
        <w:rPr>
          <w:rFonts w:asciiTheme="majorEastAsia" w:eastAsiaTheme="majorEastAsia" w:hAnsiTheme="majorEastAsia" w:hint="eastAsia"/>
          <w:szCs w:val="32"/>
        </w:rPr>
        <w:lastRenderedPageBreak/>
        <w:t>的进步，拓宽和深化了妇产科学的发展，为保障妇女身体和生殖健康及防治各种妇科产科疾病起着重要的作用。妇产科学不仅与外科、内科、儿科学等临床学有密切联系。需要现代诊疗技术（内镜技术、影像学、放射介入等）、临床药理学、病理学胚胎学、解剖学、流行病学等多学科的基础知识，而且是一门具有自己特点并需有综合临床、基础知识的学科。产科的住院人群是以产妇及新生儿为主，是一组特殊的人群，大部分的产妇是身体健康无原发病的青年妇女，但同时是医院感染的高危人群，而新生儿免疫力低下，也是医院感染的高危人群。</w:t>
      </w:r>
    </w:p>
    <w:p w:rsidR="00356C0E" w:rsidRPr="000F79C4" w:rsidRDefault="00356C0E" w:rsidP="00356C0E">
      <w:pPr>
        <w:ind w:firstLine="640"/>
        <w:rPr>
          <w:rFonts w:asciiTheme="majorEastAsia" w:eastAsiaTheme="majorEastAsia" w:hAnsiTheme="majorEastAsia"/>
          <w:szCs w:val="32"/>
        </w:rPr>
      </w:pPr>
      <w:r w:rsidRPr="000F79C4">
        <w:rPr>
          <w:rFonts w:asciiTheme="majorEastAsia" w:eastAsiaTheme="majorEastAsia" w:hAnsiTheme="majorEastAsia" w:hint="eastAsia"/>
          <w:szCs w:val="32"/>
        </w:rPr>
        <w:t>我国计划生育、优生优育政策已实行了近30年，人们对孩子的健康要求越来越重要，对产前教育和孕期保健也越来越重视，要求医疗机构即能提供分娩生产的服务，也要提供产前和孕期的保健及胎儿的健康咨询，从专业的角度，指导准父母做好胎儿的保健和健康工作。产科就医人群的去向与妇科相似，同样在这个市场具有很大的潜力和发展空间。</w:t>
      </w:r>
    </w:p>
    <w:p w:rsidR="00947FB8" w:rsidRDefault="00AB1C44" w:rsidP="00947FB8">
      <w:pPr>
        <w:ind w:firstLine="643"/>
        <w:rPr>
          <w:rFonts w:asciiTheme="majorEastAsia" w:eastAsiaTheme="majorEastAsia" w:hAnsiTheme="majorEastAsia"/>
          <w:b/>
        </w:rPr>
      </w:pPr>
      <w:r>
        <w:rPr>
          <w:rFonts w:asciiTheme="majorEastAsia" w:eastAsiaTheme="majorEastAsia" w:hAnsiTheme="majorEastAsia" w:hint="eastAsia"/>
          <w:b/>
        </w:rPr>
        <w:t>五</w:t>
      </w:r>
      <w:r w:rsidR="00AA1974" w:rsidRPr="00AA1974">
        <w:rPr>
          <w:rFonts w:asciiTheme="majorEastAsia" w:eastAsiaTheme="majorEastAsia" w:hAnsiTheme="majorEastAsia" w:hint="eastAsia"/>
          <w:b/>
        </w:rPr>
        <w:t>、医院</w:t>
      </w:r>
      <w:r w:rsidR="00356C0E">
        <w:rPr>
          <w:rFonts w:asciiTheme="majorEastAsia" w:eastAsiaTheme="majorEastAsia" w:hAnsiTheme="majorEastAsia" w:hint="eastAsia"/>
          <w:b/>
        </w:rPr>
        <w:t>竞争</w:t>
      </w:r>
      <w:r w:rsidR="006A71FF">
        <w:rPr>
          <w:rFonts w:asciiTheme="majorEastAsia" w:eastAsiaTheme="majorEastAsia" w:hAnsiTheme="majorEastAsia" w:hint="eastAsia"/>
          <w:b/>
        </w:rPr>
        <w:t>优势</w:t>
      </w:r>
      <w:r w:rsidR="00AA1974" w:rsidRPr="00AA1974">
        <w:rPr>
          <w:rFonts w:asciiTheme="majorEastAsia" w:eastAsiaTheme="majorEastAsia" w:hAnsiTheme="majorEastAsia" w:hint="eastAsia"/>
          <w:b/>
        </w:rPr>
        <w:t>分析</w:t>
      </w:r>
      <w:bookmarkStart w:id="34" w:name="_Toc390267664"/>
      <w:bookmarkStart w:id="35" w:name="_Toc454875167"/>
    </w:p>
    <w:p w:rsidR="000F79C4" w:rsidRPr="000F79C4" w:rsidRDefault="00766224" w:rsidP="00000DE2">
      <w:pPr>
        <w:ind w:firstLine="640"/>
        <w:rPr>
          <w:rFonts w:asciiTheme="majorEastAsia" w:eastAsiaTheme="majorEastAsia" w:hAnsiTheme="majorEastAsia"/>
        </w:rPr>
      </w:pPr>
      <w:r>
        <w:rPr>
          <w:rFonts w:asciiTheme="majorEastAsia" w:eastAsiaTheme="majorEastAsia" w:hAnsiTheme="majorEastAsia" w:hint="eastAsia"/>
        </w:rPr>
        <w:t>（一）</w:t>
      </w:r>
      <w:r w:rsidR="000F79C4" w:rsidRPr="000F79C4">
        <w:rPr>
          <w:rFonts w:asciiTheme="majorEastAsia" w:eastAsiaTheme="majorEastAsia" w:hAnsiTheme="majorEastAsia" w:hint="eastAsia"/>
        </w:rPr>
        <w:t>医院</w:t>
      </w:r>
      <w:r w:rsidR="000F79C4">
        <w:rPr>
          <w:rFonts w:asciiTheme="majorEastAsia" w:eastAsiaTheme="majorEastAsia" w:hAnsiTheme="majorEastAsia" w:hint="eastAsia"/>
        </w:rPr>
        <w:t>基本情况</w:t>
      </w:r>
      <w:bookmarkEnd w:id="34"/>
    </w:p>
    <w:p w:rsidR="000F79C4" w:rsidRPr="00403EDE" w:rsidRDefault="000F79C4" w:rsidP="00947FB8">
      <w:pPr>
        <w:spacing w:line="480" w:lineRule="auto"/>
        <w:ind w:firstLine="640"/>
        <w:rPr>
          <w:rFonts w:asciiTheme="majorEastAsia" w:eastAsiaTheme="majorEastAsia" w:hAnsiTheme="majorEastAsia"/>
          <w:color w:val="000000" w:themeColor="text1"/>
          <w:szCs w:val="32"/>
        </w:rPr>
      </w:pPr>
      <w:r w:rsidRPr="000F79C4">
        <w:rPr>
          <w:rFonts w:asciiTheme="majorEastAsia" w:eastAsiaTheme="majorEastAsia" w:hAnsiTheme="majorEastAsia" w:hint="eastAsia"/>
          <w:szCs w:val="32"/>
        </w:rPr>
        <w:t>内蒙古伊生泰妇产医院</w:t>
      </w:r>
      <w:r>
        <w:rPr>
          <w:rFonts w:asciiTheme="majorEastAsia" w:eastAsiaTheme="majorEastAsia" w:hAnsiTheme="majorEastAsia" w:hint="eastAsia"/>
          <w:szCs w:val="32"/>
        </w:rPr>
        <w:t>股份有限公司前身</w:t>
      </w:r>
      <w:r w:rsidRPr="000F79C4">
        <w:rPr>
          <w:rFonts w:asciiTheme="majorEastAsia" w:eastAsiaTheme="majorEastAsia" w:hAnsiTheme="majorEastAsia" w:hint="eastAsia"/>
          <w:szCs w:val="32"/>
        </w:rPr>
        <w:t>是</w:t>
      </w:r>
      <w:r>
        <w:rPr>
          <w:rFonts w:asciiTheme="majorEastAsia" w:eastAsiaTheme="majorEastAsia" w:hAnsiTheme="majorEastAsia" w:hint="eastAsia"/>
          <w:szCs w:val="32"/>
        </w:rPr>
        <w:t>内蒙古伊生泰妇产医院，是</w:t>
      </w:r>
      <w:r w:rsidRPr="000F79C4">
        <w:rPr>
          <w:rFonts w:asciiTheme="majorEastAsia" w:eastAsiaTheme="majorEastAsia" w:hAnsiTheme="majorEastAsia" w:hint="eastAsia"/>
          <w:szCs w:val="32"/>
        </w:rPr>
        <w:t>经内蒙古自治区卫生厅批准的民办非企业单位，医院是呼和浩特地区唯一具有母婴技术资质的民办妇产专科医院，</w:t>
      </w:r>
      <w:r>
        <w:rPr>
          <w:rFonts w:asciiTheme="majorEastAsia" w:eastAsiaTheme="majorEastAsia" w:hAnsiTheme="majorEastAsia" w:hint="eastAsia"/>
          <w:szCs w:val="32"/>
        </w:rPr>
        <w:t>后改制为有限责任公司，</w:t>
      </w:r>
      <w:r w:rsidR="008C080A">
        <w:rPr>
          <w:rFonts w:asciiTheme="majorEastAsia" w:eastAsiaTheme="majorEastAsia" w:hAnsiTheme="majorEastAsia" w:hint="eastAsia"/>
          <w:szCs w:val="32"/>
        </w:rPr>
        <w:t>并</w:t>
      </w:r>
      <w:r w:rsidRPr="00403EDE">
        <w:rPr>
          <w:rFonts w:asciiTheme="majorEastAsia" w:eastAsiaTheme="majorEastAsia" w:hAnsiTheme="majorEastAsia" w:hint="eastAsia"/>
          <w:color w:val="000000" w:themeColor="text1"/>
          <w:szCs w:val="32"/>
        </w:rPr>
        <w:t>于2016年1</w:t>
      </w:r>
      <w:r w:rsidR="00703DC5" w:rsidRPr="00403EDE">
        <w:rPr>
          <w:rFonts w:asciiTheme="majorEastAsia" w:eastAsiaTheme="majorEastAsia" w:hAnsiTheme="majorEastAsia" w:hint="eastAsia"/>
          <w:color w:val="000000" w:themeColor="text1"/>
          <w:szCs w:val="32"/>
        </w:rPr>
        <w:t>2</w:t>
      </w:r>
      <w:r w:rsidRPr="00403EDE">
        <w:rPr>
          <w:rFonts w:asciiTheme="majorEastAsia" w:eastAsiaTheme="majorEastAsia" w:hAnsiTheme="majorEastAsia" w:hint="eastAsia"/>
          <w:color w:val="000000" w:themeColor="text1"/>
          <w:szCs w:val="32"/>
        </w:rPr>
        <w:t>月</w:t>
      </w:r>
      <w:r w:rsidR="00703DC5" w:rsidRPr="00403EDE">
        <w:rPr>
          <w:rFonts w:asciiTheme="majorEastAsia" w:eastAsiaTheme="majorEastAsia" w:hAnsiTheme="majorEastAsia" w:hint="eastAsia"/>
          <w:color w:val="000000" w:themeColor="text1"/>
          <w:szCs w:val="32"/>
        </w:rPr>
        <w:t>21</w:t>
      </w:r>
      <w:r w:rsidRPr="00403EDE">
        <w:rPr>
          <w:rFonts w:asciiTheme="majorEastAsia" w:eastAsiaTheme="majorEastAsia" w:hAnsiTheme="majorEastAsia" w:hint="eastAsia"/>
          <w:color w:val="000000" w:themeColor="text1"/>
          <w:szCs w:val="32"/>
        </w:rPr>
        <w:t xml:space="preserve"> </w:t>
      </w:r>
      <w:r w:rsidRPr="00403EDE">
        <w:rPr>
          <w:rFonts w:asciiTheme="majorEastAsia" w:eastAsiaTheme="majorEastAsia" w:hAnsiTheme="majorEastAsia" w:hint="eastAsia"/>
          <w:color w:val="000000" w:themeColor="text1"/>
          <w:szCs w:val="32"/>
        </w:rPr>
        <w:lastRenderedPageBreak/>
        <w:t>日</w:t>
      </w:r>
      <w:r w:rsidR="008C080A" w:rsidRPr="00403EDE">
        <w:rPr>
          <w:rFonts w:asciiTheme="majorEastAsia" w:eastAsiaTheme="majorEastAsia" w:hAnsiTheme="majorEastAsia" w:hint="eastAsia"/>
          <w:color w:val="000000" w:themeColor="text1"/>
          <w:szCs w:val="32"/>
        </w:rPr>
        <w:t>变更为</w:t>
      </w:r>
      <w:r w:rsidRPr="00403EDE">
        <w:rPr>
          <w:rFonts w:asciiTheme="majorEastAsia" w:eastAsiaTheme="majorEastAsia" w:hAnsiTheme="majorEastAsia" w:hint="eastAsia"/>
          <w:color w:val="000000" w:themeColor="text1"/>
          <w:szCs w:val="32"/>
        </w:rPr>
        <w:t>股份</w:t>
      </w:r>
      <w:r w:rsidR="008C080A" w:rsidRPr="00403EDE">
        <w:rPr>
          <w:rFonts w:asciiTheme="majorEastAsia" w:eastAsiaTheme="majorEastAsia" w:hAnsiTheme="majorEastAsia" w:hint="eastAsia"/>
          <w:color w:val="000000" w:themeColor="text1"/>
          <w:szCs w:val="32"/>
        </w:rPr>
        <w:t>有限</w:t>
      </w:r>
      <w:r w:rsidRPr="00403EDE">
        <w:rPr>
          <w:rFonts w:asciiTheme="majorEastAsia" w:eastAsiaTheme="majorEastAsia" w:hAnsiTheme="majorEastAsia" w:hint="eastAsia"/>
          <w:color w:val="000000" w:themeColor="text1"/>
          <w:szCs w:val="32"/>
        </w:rPr>
        <w:t>公司，医院注册资本1400万元，法定代表人韩敏。</w:t>
      </w:r>
    </w:p>
    <w:p w:rsidR="000F79C4" w:rsidRPr="000F79C4" w:rsidRDefault="000F79C4" w:rsidP="00947FB8">
      <w:pPr>
        <w:spacing w:line="480" w:lineRule="auto"/>
        <w:ind w:firstLine="640"/>
        <w:rPr>
          <w:rFonts w:asciiTheme="majorEastAsia" w:eastAsiaTheme="majorEastAsia" w:hAnsiTheme="majorEastAsia"/>
          <w:szCs w:val="32"/>
        </w:rPr>
      </w:pPr>
      <w:r w:rsidRPr="000F79C4">
        <w:rPr>
          <w:rFonts w:asciiTheme="majorEastAsia" w:eastAsiaTheme="majorEastAsia" w:hAnsiTheme="majorEastAsia" w:hint="eastAsia"/>
          <w:szCs w:val="32"/>
        </w:rPr>
        <w:t>内蒙古伊生泰妇产医院位于呼市金桥开发区世纪五路东段，占地面积10亩，建筑面积1.3万平方米。</w:t>
      </w:r>
    </w:p>
    <w:p w:rsidR="000F79C4" w:rsidRPr="000F79C4" w:rsidRDefault="000F79C4" w:rsidP="00947FB8">
      <w:pPr>
        <w:ind w:firstLine="640"/>
        <w:rPr>
          <w:rFonts w:asciiTheme="majorEastAsia" w:eastAsiaTheme="majorEastAsia" w:hAnsiTheme="majorEastAsia"/>
          <w:szCs w:val="32"/>
        </w:rPr>
      </w:pPr>
      <w:r w:rsidRPr="000F79C4">
        <w:rPr>
          <w:rFonts w:asciiTheme="majorEastAsia" w:eastAsiaTheme="majorEastAsia" w:hAnsiTheme="majorEastAsia" w:hint="eastAsia"/>
          <w:szCs w:val="32"/>
        </w:rPr>
        <w:t>医院现有员工1</w:t>
      </w:r>
      <w:r w:rsidR="008C080A">
        <w:rPr>
          <w:rFonts w:asciiTheme="majorEastAsia" w:eastAsiaTheme="majorEastAsia" w:hAnsiTheme="majorEastAsia" w:hint="eastAsia"/>
          <w:szCs w:val="32"/>
        </w:rPr>
        <w:t>22</w:t>
      </w:r>
      <w:r w:rsidRPr="000F79C4">
        <w:rPr>
          <w:rFonts w:asciiTheme="majorEastAsia" w:eastAsiaTheme="majorEastAsia" w:hAnsiTheme="majorEastAsia" w:hint="eastAsia"/>
          <w:szCs w:val="32"/>
        </w:rPr>
        <w:t>人，其中具有高级职称医护人员18名，她们从事产科、妇科、新生儿科等专业三四十年，具备丰富的临床经验和处理疑难病症的精湛技术，娴熟的操作能力，医院大专以上学历人员占89%以上，</w:t>
      </w:r>
    </w:p>
    <w:p w:rsidR="000F79C4" w:rsidRPr="000F79C4" w:rsidRDefault="000F79C4" w:rsidP="00947FB8">
      <w:pPr>
        <w:spacing w:line="480" w:lineRule="auto"/>
        <w:ind w:firstLine="640"/>
        <w:rPr>
          <w:rFonts w:asciiTheme="majorEastAsia" w:eastAsiaTheme="majorEastAsia" w:hAnsiTheme="majorEastAsia"/>
          <w:szCs w:val="32"/>
        </w:rPr>
      </w:pPr>
      <w:r w:rsidRPr="000F79C4">
        <w:rPr>
          <w:rFonts w:asciiTheme="majorEastAsia" w:eastAsiaTheme="majorEastAsia" w:hAnsiTheme="majorEastAsia" w:hint="eastAsia"/>
          <w:szCs w:val="32"/>
        </w:rPr>
        <w:t>医院开放的临床科室包括：妇科、产科、围产保健科、新生儿科、计划生育科、医疗美容科，心理卫生科，营养科、康复科、药械科、检验科、功能科、放射科，健康体检中心等二十个业务科室。</w:t>
      </w:r>
    </w:p>
    <w:p w:rsidR="000F79C4" w:rsidRPr="000F79C4" w:rsidRDefault="000F79C4" w:rsidP="00947FB8">
      <w:pPr>
        <w:ind w:firstLine="640"/>
        <w:rPr>
          <w:rFonts w:asciiTheme="majorEastAsia" w:eastAsiaTheme="majorEastAsia" w:hAnsiTheme="majorEastAsia"/>
          <w:szCs w:val="32"/>
        </w:rPr>
      </w:pPr>
      <w:r w:rsidRPr="000F79C4">
        <w:rPr>
          <w:rFonts w:asciiTheme="majorEastAsia" w:eastAsiaTheme="majorEastAsia" w:hAnsiTheme="majorEastAsia" w:hint="eastAsia"/>
          <w:szCs w:val="32"/>
        </w:rPr>
        <w:t>医院设有双人间病区、单人间病区，VIP病区，新生儿病区。共设有床位100张，面对高、中低各层次的消费人群，可满足不同收入人群的医疗卫生需求</w:t>
      </w:r>
    </w:p>
    <w:p w:rsidR="00947FB8" w:rsidRDefault="000F79C4" w:rsidP="00947FB8">
      <w:pPr>
        <w:ind w:firstLine="640"/>
        <w:rPr>
          <w:rFonts w:asciiTheme="majorEastAsia" w:eastAsiaTheme="majorEastAsia" w:hAnsiTheme="majorEastAsia"/>
          <w:szCs w:val="32"/>
        </w:rPr>
      </w:pPr>
      <w:r w:rsidRPr="000F79C4">
        <w:rPr>
          <w:rFonts w:asciiTheme="majorEastAsia" w:eastAsiaTheme="majorEastAsia" w:hAnsiTheme="majorEastAsia" w:hint="eastAsia"/>
          <w:szCs w:val="32"/>
        </w:rPr>
        <w:t>医院减免流转税，自2012年收入800万元，盈利10万元，2013年收入1600万元，盈利30万元，2014年前5个月收入700万元，盈利300万元。</w:t>
      </w:r>
      <w:bookmarkStart w:id="36" w:name="_Toc390267668"/>
    </w:p>
    <w:p w:rsidR="000F79C4" w:rsidRPr="000F79C4" w:rsidRDefault="00766224" w:rsidP="00947FB8">
      <w:pPr>
        <w:ind w:firstLine="640"/>
        <w:rPr>
          <w:rFonts w:asciiTheme="majorEastAsia" w:eastAsiaTheme="majorEastAsia" w:hAnsiTheme="majorEastAsia"/>
        </w:rPr>
      </w:pPr>
      <w:r>
        <w:rPr>
          <w:rFonts w:asciiTheme="majorEastAsia" w:eastAsiaTheme="majorEastAsia" w:hAnsiTheme="majorEastAsia" w:hint="eastAsia"/>
        </w:rPr>
        <w:t>（二）</w:t>
      </w:r>
      <w:r w:rsidR="000F79C4" w:rsidRPr="000F79C4">
        <w:rPr>
          <w:rFonts w:asciiTheme="majorEastAsia" w:eastAsiaTheme="majorEastAsia" w:hAnsiTheme="majorEastAsia" w:hint="eastAsia"/>
        </w:rPr>
        <w:t>医院的技术力量</w:t>
      </w:r>
      <w:bookmarkEnd w:id="36"/>
    </w:p>
    <w:p w:rsidR="000F79C4" w:rsidRPr="000F79C4" w:rsidRDefault="00000DE2" w:rsidP="00CF7B0B">
      <w:pPr>
        <w:ind w:firstLine="640"/>
        <w:rPr>
          <w:rFonts w:asciiTheme="majorEastAsia" w:eastAsiaTheme="majorEastAsia" w:hAnsiTheme="majorEastAsia"/>
          <w:szCs w:val="32"/>
        </w:rPr>
      </w:pPr>
      <w:r>
        <w:rPr>
          <w:rFonts w:asciiTheme="majorEastAsia" w:eastAsiaTheme="majorEastAsia" w:hAnsiTheme="majorEastAsia" w:hint="eastAsia"/>
          <w:szCs w:val="32"/>
        </w:rPr>
        <w:t>医</w:t>
      </w:r>
      <w:r w:rsidR="000F79C4" w:rsidRPr="000F79C4">
        <w:rPr>
          <w:rFonts w:asciiTheme="majorEastAsia" w:eastAsiaTheme="majorEastAsia" w:hAnsiTheme="majorEastAsia" w:hint="eastAsia"/>
          <w:szCs w:val="32"/>
        </w:rPr>
        <w:t>院置备有美国GE(V370)专家版思维彩超、</w:t>
      </w:r>
      <w:r w:rsidR="008C080A">
        <w:rPr>
          <w:rFonts w:asciiTheme="majorEastAsia" w:eastAsiaTheme="majorEastAsia" w:hAnsiTheme="majorEastAsia" w:hint="eastAsia"/>
          <w:szCs w:val="32"/>
        </w:rPr>
        <w:t>三星5D彩超、</w:t>
      </w:r>
      <w:r w:rsidR="000F79C4" w:rsidRPr="000F79C4">
        <w:rPr>
          <w:rFonts w:asciiTheme="majorEastAsia" w:eastAsiaTheme="majorEastAsia" w:hAnsiTheme="majorEastAsia" w:hint="eastAsia"/>
          <w:szCs w:val="32"/>
        </w:rPr>
        <w:t>GE400彩超、B超、动态心电图仪、动态血压仪、心电监护仪、全自动生化分析仪、尿液分析仪、血球计数仪、荧</w:t>
      </w:r>
      <w:r w:rsidR="000F79C4" w:rsidRPr="000F79C4">
        <w:rPr>
          <w:rFonts w:asciiTheme="majorEastAsia" w:eastAsiaTheme="majorEastAsia" w:hAnsiTheme="majorEastAsia" w:hint="eastAsia"/>
          <w:szCs w:val="32"/>
        </w:rPr>
        <w:lastRenderedPageBreak/>
        <w:t>光免疫分析系统、500毫安X线电视系统、乳腺钼靶机、全自动洗片机、麻醉机、呼吸机、腹腔镜、官腔镜、电子数码阴道镜、美国得普刀等以及先进的理疗仪器设备，为</w:t>
      </w:r>
      <w:r>
        <w:rPr>
          <w:rFonts w:asciiTheme="majorEastAsia" w:eastAsiaTheme="majorEastAsia" w:hAnsiTheme="majorEastAsia" w:hint="eastAsia"/>
          <w:szCs w:val="32"/>
        </w:rPr>
        <w:t>医</w:t>
      </w:r>
      <w:r w:rsidR="000F79C4" w:rsidRPr="000F79C4">
        <w:rPr>
          <w:rFonts w:asciiTheme="majorEastAsia" w:eastAsiaTheme="majorEastAsia" w:hAnsiTheme="majorEastAsia" w:hint="eastAsia"/>
          <w:szCs w:val="32"/>
        </w:rPr>
        <w:t>院的医疗技术服务提供了硬件保证。</w:t>
      </w:r>
    </w:p>
    <w:p w:rsidR="00000DE2" w:rsidRDefault="000F79C4" w:rsidP="00000DE2">
      <w:pPr>
        <w:ind w:firstLine="640"/>
        <w:rPr>
          <w:rFonts w:asciiTheme="majorEastAsia" w:eastAsiaTheme="majorEastAsia" w:hAnsiTheme="majorEastAsia"/>
          <w:szCs w:val="32"/>
        </w:rPr>
      </w:pPr>
      <w:r w:rsidRPr="000F79C4">
        <w:rPr>
          <w:rFonts w:asciiTheme="majorEastAsia" w:eastAsiaTheme="majorEastAsia" w:hAnsiTheme="majorEastAsia" w:hint="eastAsia"/>
          <w:szCs w:val="32"/>
        </w:rPr>
        <w:t>强大的医疗技术队伍是保证医院医疗质量和医疗安全的基石，</w:t>
      </w:r>
      <w:r w:rsidR="008C080A">
        <w:rPr>
          <w:rFonts w:asciiTheme="majorEastAsia" w:eastAsiaTheme="majorEastAsia" w:hAnsiTheme="majorEastAsia" w:hint="eastAsia"/>
          <w:szCs w:val="32"/>
        </w:rPr>
        <w:t>医院</w:t>
      </w:r>
      <w:r w:rsidRPr="000F79C4">
        <w:rPr>
          <w:rFonts w:asciiTheme="majorEastAsia" w:eastAsiaTheme="majorEastAsia" w:hAnsiTheme="majorEastAsia" w:hint="eastAsia"/>
          <w:szCs w:val="32"/>
        </w:rPr>
        <w:t>有来自自治区三甲医院高级职称人员18名，她们从事产科、妇科、新生儿科等专业三四十年，具备丰富的临床经验和处理疑难病症的精湛技术，娴熟的操作能力。</w:t>
      </w:r>
      <w:bookmarkStart w:id="37" w:name="_Toc390267670"/>
    </w:p>
    <w:p w:rsidR="000F79C4" w:rsidRPr="00625EBB" w:rsidRDefault="00766224" w:rsidP="00625EBB">
      <w:pPr>
        <w:pStyle w:val="2"/>
        <w:ind w:firstLine="640"/>
        <w:rPr>
          <w:rFonts w:asciiTheme="majorEastAsia" w:eastAsiaTheme="majorEastAsia" w:hAnsiTheme="majorEastAsia"/>
          <w:b w:val="0"/>
        </w:rPr>
      </w:pPr>
      <w:bookmarkStart w:id="38" w:name="_Toc390267676"/>
      <w:bookmarkEnd w:id="37"/>
      <w:r>
        <w:rPr>
          <w:rFonts w:asciiTheme="majorEastAsia" w:eastAsiaTheme="majorEastAsia" w:hAnsiTheme="majorEastAsia" w:hint="eastAsia"/>
          <w:b w:val="0"/>
        </w:rPr>
        <w:t>（三）</w:t>
      </w:r>
      <w:r w:rsidR="000F79C4" w:rsidRPr="00625EBB">
        <w:rPr>
          <w:rFonts w:asciiTheme="majorEastAsia" w:eastAsiaTheme="majorEastAsia" w:hAnsiTheme="majorEastAsia" w:hint="eastAsia"/>
          <w:b w:val="0"/>
        </w:rPr>
        <w:t>竟争对手状况分析</w:t>
      </w:r>
      <w:bookmarkEnd w:id="38"/>
    </w:p>
    <w:p w:rsidR="00456404" w:rsidRDefault="000F79C4" w:rsidP="00456404">
      <w:pPr>
        <w:spacing w:line="480" w:lineRule="auto"/>
        <w:ind w:leftChars="71" w:left="227" w:firstLine="640"/>
        <w:rPr>
          <w:rFonts w:asciiTheme="majorEastAsia" w:eastAsiaTheme="majorEastAsia" w:hAnsiTheme="majorEastAsia"/>
          <w:szCs w:val="32"/>
        </w:rPr>
      </w:pPr>
      <w:r w:rsidRPr="000F79C4">
        <w:rPr>
          <w:rFonts w:asciiTheme="majorEastAsia" w:eastAsiaTheme="majorEastAsia" w:hAnsiTheme="majorEastAsia" w:hint="eastAsia"/>
          <w:szCs w:val="32"/>
        </w:rPr>
        <w:t>经过</w:t>
      </w:r>
      <w:r w:rsidR="008C080A">
        <w:rPr>
          <w:rFonts w:asciiTheme="majorEastAsia" w:eastAsiaTheme="majorEastAsia" w:hAnsiTheme="majorEastAsia" w:hint="eastAsia"/>
          <w:szCs w:val="32"/>
        </w:rPr>
        <w:t>我们</w:t>
      </w:r>
      <w:r w:rsidRPr="000F79C4">
        <w:rPr>
          <w:rFonts w:asciiTheme="majorEastAsia" w:eastAsiaTheme="majorEastAsia" w:hAnsiTheme="majorEastAsia" w:hint="eastAsia"/>
          <w:szCs w:val="32"/>
        </w:rPr>
        <w:t>前期</w:t>
      </w:r>
      <w:r w:rsidR="008C080A">
        <w:rPr>
          <w:rFonts w:asciiTheme="majorEastAsia" w:eastAsiaTheme="majorEastAsia" w:hAnsiTheme="majorEastAsia" w:hint="eastAsia"/>
          <w:szCs w:val="32"/>
        </w:rPr>
        <w:t>对呼和浩特各</w:t>
      </w:r>
      <w:r w:rsidRPr="000F79C4">
        <w:rPr>
          <w:rFonts w:asciiTheme="majorEastAsia" w:eastAsiaTheme="majorEastAsia" w:hAnsiTheme="majorEastAsia" w:hint="eastAsia"/>
          <w:szCs w:val="32"/>
        </w:rPr>
        <w:t>医院</w:t>
      </w:r>
      <w:r w:rsidR="008C080A">
        <w:rPr>
          <w:rFonts w:asciiTheme="majorEastAsia" w:eastAsiaTheme="majorEastAsia" w:hAnsiTheme="majorEastAsia" w:hint="eastAsia"/>
          <w:szCs w:val="32"/>
        </w:rPr>
        <w:t>的调研，分别对</w:t>
      </w:r>
      <w:r w:rsidRPr="000F79C4">
        <w:rPr>
          <w:rFonts w:asciiTheme="majorEastAsia" w:eastAsiaTheme="majorEastAsia" w:hAnsiTheme="majorEastAsia" w:hint="eastAsia"/>
          <w:szCs w:val="32"/>
        </w:rPr>
        <w:t>公立医院、民营医院、综合医院和专业医院的情况进行分析</w:t>
      </w:r>
      <w:r w:rsidR="008C080A">
        <w:rPr>
          <w:rFonts w:asciiTheme="majorEastAsia" w:eastAsiaTheme="majorEastAsia" w:hAnsiTheme="majorEastAsia" w:hint="eastAsia"/>
          <w:szCs w:val="32"/>
        </w:rPr>
        <w:t>，具体</w:t>
      </w:r>
      <w:r w:rsidRPr="000F79C4">
        <w:rPr>
          <w:rFonts w:asciiTheme="majorEastAsia" w:eastAsiaTheme="majorEastAsia" w:hAnsiTheme="majorEastAsia" w:hint="eastAsia"/>
          <w:szCs w:val="32"/>
        </w:rPr>
        <w:t>如下：</w:t>
      </w:r>
      <w:bookmarkStart w:id="39" w:name="_Toc390267677"/>
    </w:p>
    <w:p w:rsidR="000F79C4" w:rsidRPr="00766224" w:rsidRDefault="00766224" w:rsidP="00766224">
      <w:pPr>
        <w:spacing w:line="480" w:lineRule="auto"/>
        <w:ind w:leftChars="71" w:left="227" w:firstLine="640"/>
        <w:rPr>
          <w:rFonts w:asciiTheme="majorEastAsia" w:eastAsiaTheme="majorEastAsia" w:hAnsiTheme="majorEastAsia"/>
        </w:rPr>
      </w:pPr>
      <w:r w:rsidRPr="00766224">
        <w:rPr>
          <w:rFonts w:asciiTheme="majorEastAsia" w:eastAsiaTheme="majorEastAsia" w:hAnsiTheme="majorEastAsia" w:hint="eastAsia"/>
        </w:rPr>
        <w:t>1、</w:t>
      </w:r>
      <w:r w:rsidR="000F79C4" w:rsidRPr="00766224">
        <w:rPr>
          <w:rFonts w:asciiTheme="majorEastAsia" w:eastAsiaTheme="majorEastAsia" w:hAnsiTheme="majorEastAsia" w:hint="eastAsia"/>
        </w:rPr>
        <w:t>医院的综合情况分析</w:t>
      </w:r>
      <w:bookmarkEnd w:id="39"/>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
        <w:gridCol w:w="1201"/>
        <w:gridCol w:w="1098"/>
        <w:gridCol w:w="1417"/>
        <w:gridCol w:w="1133"/>
        <w:gridCol w:w="1569"/>
        <w:gridCol w:w="1256"/>
      </w:tblGrid>
      <w:tr w:rsidR="000F79C4" w:rsidRPr="003F23F8" w:rsidTr="003F23F8">
        <w:trPr>
          <w:trHeight w:val="920"/>
        </w:trPr>
        <w:tc>
          <w:tcPr>
            <w:tcW w:w="612" w:type="pct"/>
            <w:shd w:val="clear" w:color="auto" w:fill="auto"/>
            <w:vAlign w:val="center"/>
          </w:tcPr>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医院级别</w:t>
            </w:r>
          </w:p>
        </w:tc>
        <w:tc>
          <w:tcPr>
            <w:tcW w:w="687" w:type="pct"/>
            <w:shd w:val="clear" w:color="auto" w:fill="auto"/>
            <w:vAlign w:val="center"/>
          </w:tcPr>
          <w:p w:rsidR="000F79C4" w:rsidRPr="003F23F8" w:rsidRDefault="000F79C4" w:rsidP="003F23F8">
            <w:pPr>
              <w:ind w:firstLineChars="50" w:firstLine="105"/>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综合性</w:t>
            </w:r>
          </w:p>
        </w:tc>
        <w:tc>
          <w:tcPr>
            <w:tcW w:w="628" w:type="pct"/>
            <w:shd w:val="clear" w:color="auto" w:fill="auto"/>
            <w:vAlign w:val="center"/>
          </w:tcPr>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教学医院</w:t>
            </w:r>
          </w:p>
        </w:tc>
        <w:tc>
          <w:tcPr>
            <w:tcW w:w="810" w:type="pct"/>
            <w:shd w:val="clear" w:color="auto" w:fill="auto"/>
            <w:vAlign w:val="center"/>
          </w:tcPr>
          <w:p w:rsidR="000F79C4" w:rsidRPr="003F23F8" w:rsidRDefault="000F79C4" w:rsidP="003F23F8">
            <w:pPr>
              <w:ind w:firstLine="42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专科</w:t>
            </w:r>
          </w:p>
        </w:tc>
        <w:tc>
          <w:tcPr>
            <w:tcW w:w="648" w:type="pct"/>
            <w:shd w:val="clear" w:color="auto" w:fill="auto"/>
            <w:vAlign w:val="center"/>
          </w:tcPr>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军队医院</w:t>
            </w:r>
          </w:p>
        </w:tc>
        <w:tc>
          <w:tcPr>
            <w:tcW w:w="897" w:type="pct"/>
            <w:shd w:val="clear" w:color="auto" w:fill="auto"/>
            <w:vAlign w:val="center"/>
          </w:tcPr>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民营综合医院</w:t>
            </w:r>
          </w:p>
        </w:tc>
        <w:tc>
          <w:tcPr>
            <w:tcW w:w="718" w:type="pct"/>
            <w:shd w:val="clear" w:color="auto" w:fill="auto"/>
            <w:vAlign w:val="center"/>
          </w:tcPr>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民营专科医院</w:t>
            </w:r>
          </w:p>
        </w:tc>
      </w:tr>
      <w:tr w:rsidR="000F79C4" w:rsidRPr="000F79C4" w:rsidTr="003F23F8">
        <w:trPr>
          <w:trHeight w:val="1854"/>
        </w:trPr>
        <w:tc>
          <w:tcPr>
            <w:tcW w:w="612" w:type="pct"/>
            <w:shd w:val="clear" w:color="auto" w:fill="auto"/>
            <w:vAlign w:val="center"/>
          </w:tcPr>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三级医院</w:t>
            </w:r>
          </w:p>
        </w:tc>
        <w:tc>
          <w:tcPr>
            <w:tcW w:w="687" w:type="pct"/>
            <w:shd w:val="clear" w:color="auto" w:fill="auto"/>
            <w:vAlign w:val="center"/>
          </w:tcPr>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内蒙古医院</w:t>
            </w:r>
          </w:p>
          <w:p w:rsidR="003F23F8" w:rsidRDefault="003F23F8" w:rsidP="003F23F8">
            <w:pPr>
              <w:ind w:firstLineChars="0" w:firstLine="0"/>
              <w:rPr>
                <w:rFonts w:asciiTheme="majorEastAsia" w:eastAsiaTheme="majorEastAsia" w:hAnsiTheme="majorEastAsia"/>
                <w:sz w:val="21"/>
                <w:szCs w:val="21"/>
              </w:rPr>
            </w:pP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呼市医院</w:t>
            </w:r>
          </w:p>
        </w:tc>
        <w:tc>
          <w:tcPr>
            <w:tcW w:w="628" w:type="pct"/>
            <w:shd w:val="clear" w:color="auto" w:fill="auto"/>
            <w:vAlign w:val="center"/>
          </w:tcPr>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医学院第一附属医院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附属人民医院</w:t>
            </w:r>
          </w:p>
        </w:tc>
        <w:tc>
          <w:tcPr>
            <w:tcW w:w="810" w:type="pct"/>
            <w:shd w:val="clear" w:color="auto" w:fill="auto"/>
            <w:vAlign w:val="center"/>
          </w:tcPr>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医学院第二附属医院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内蒙古中蒙医院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内蒙古妇幼保健院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内蒙古精神病院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内蒙古胸科</w:t>
            </w:r>
            <w:r w:rsidRPr="003F23F8">
              <w:rPr>
                <w:rFonts w:asciiTheme="majorEastAsia" w:eastAsiaTheme="majorEastAsia" w:hAnsiTheme="majorEastAsia" w:hint="eastAsia"/>
                <w:sz w:val="21"/>
                <w:szCs w:val="21"/>
              </w:rPr>
              <w:lastRenderedPageBreak/>
              <w:t>医院</w:t>
            </w:r>
          </w:p>
        </w:tc>
        <w:tc>
          <w:tcPr>
            <w:tcW w:w="648" w:type="pct"/>
            <w:shd w:val="clear" w:color="auto" w:fill="auto"/>
            <w:vAlign w:val="center"/>
          </w:tcPr>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lastRenderedPageBreak/>
              <w:t>253医院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武警医院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边警医院</w:t>
            </w:r>
          </w:p>
        </w:tc>
        <w:tc>
          <w:tcPr>
            <w:tcW w:w="897" w:type="pct"/>
            <w:shd w:val="clear" w:color="auto" w:fill="auto"/>
            <w:vAlign w:val="center"/>
          </w:tcPr>
          <w:p w:rsidR="000F79C4" w:rsidRPr="003F23F8" w:rsidRDefault="000F79C4" w:rsidP="003F23F8">
            <w:pPr>
              <w:ind w:firstLine="420"/>
              <w:jc w:val="center"/>
              <w:rPr>
                <w:rFonts w:asciiTheme="majorEastAsia" w:eastAsiaTheme="majorEastAsia" w:hAnsiTheme="majorEastAsia"/>
                <w:sz w:val="21"/>
                <w:szCs w:val="21"/>
              </w:rPr>
            </w:pPr>
          </w:p>
        </w:tc>
        <w:tc>
          <w:tcPr>
            <w:tcW w:w="718" w:type="pct"/>
            <w:shd w:val="clear" w:color="auto" w:fill="auto"/>
            <w:vAlign w:val="center"/>
          </w:tcPr>
          <w:p w:rsidR="000F79C4" w:rsidRPr="003F23F8" w:rsidRDefault="000F79C4" w:rsidP="003F23F8">
            <w:pPr>
              <w:ind w:firstLine="420"/>
              <w:jc w:val="center"/>
              <w:rPr>
                <w:rFonts w:asciiTheme="majorEastAsia" w:eastAsiaTheme="majorEastAsia" w:hAnsiTheme="majorEastAsia"/>
                <w:sz w:val="21"/>
                <w:szCs w:val="21"/>
              </w:rPr>
            </w:pPr>
          </w:p>
        </w:tc>
      </w:tr>
      <w:tr w:rsidR="000F79C4" w:rsidRPr="000F79C4" w:rsidTr="003F23F8">
        <w:trPr>
          <w:trHeight w:val="480"/>
        </w:trPr>
        <w:tc>
          <w:tcPr>
            <w:tcW w:w="612" w:type="pct"/>
            <w:shd w:val="clear" w:color="auto" w:fill="auto"/>
            <w:vAlign w:val="center"/>
          </w:tcPr>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lastRenderedPageBreak/>
              <w:t>二级医院</w:t>
            </w:r>
          </w:p>
        </w:tc>
        <w:tc>
          <w:tcPr>
            <w:tcW w:w="687" w:type="pct"/>
            <w:shd w:val="clear" w:color="auto" w:fill="auto"/>
            <w:vAlign w:val="center"/>
          </w:tcPr>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赛罕区医院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新城区医院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玉泉区医院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回民区医院</w:t>
            </w:r>
          </w:p>
        </w:tc>
        <w:tc>
          <w:tcPr>
            <w:tcW w:w="628" w:type="pct"/>
            <w:shd w:val="clear" w:color="auto" w:fill="auto"/>
            <w:vAlign w:val="center"/>
          </w:tcPr>
          <w:p w:rsidR="000F79C4" w:rsidRPr="003F23F8" w:rsidRDefault="000F79C4" w:rsidP="003F23F8">
            <w:pPr>
              <w:ind w:firstLine="420"/>
              <w:jc w:val="center"/>
              <w:rPr>
                <w:rFonts w:asciiTheme="majorEastAsia" w:eastAsiaTheme="majorEastAsia" w:hAnsiTheme="majorEastAsia"/>
                <w:sz w:val="21"/>
                <w:szCs w:val="21"/>
              </w:rPr>
            </w:pPr>
          </w:p>
        </w:tc>
        <w:tc>
          <w:tcPr>
            <w:tcW w:w="810" w:type="pct"/>
            <w:shd w:val="clear" w:color="auto" w:fill="auto"/>
            <w:vAlign w:val="center"/>
          </w:tcPr>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呼市妇幼保健院</w:t>
            </w:r>
          </w:p>
        </w:tc>
        <w:tc>
          <w:tcPr>
            <w:tcW w:w="648" w:type="pct"/>
            <w:shd w:val="clear" w:color="auto" w:fill="auto"/>
            <w:vAlign w:val="center"/>
          </w:tcPr>
          <w:p w:rsidR="000F79C4" w:rsidRPr="003F23F8" w:rsidRDefault="000F79C4" w:rsidP="003F23F8">
            <w:pPr>
              <w:ind w:firstLine="420"/>
              <w:jc w:val="center"/>
              <w:rPr>
                <w:rFonts w:asciiTheme="majorEastAsia" w:eastAsiaTheme="majorEastAsia" w:hAnsiTheme="majorEastAsia"/>
                <w:sz w:val="21"/>
                <w:szCs w:val="21"/>
              </w:rPr>
            </w:pPr>
          </w:p>
        </w:tc>
        <w:tc>
          <w:tcPr>
            <w:tcW w:w="897" w:type="pct"/>
            <w:shd w:val="clear" w:color="auto" w:fill="auto"/>
            <w:vAlign w:val="center"/>
          </w:tcPr>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内蒙古天骄医院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呼市仁济医院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呼市济民医院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呼市二轻医院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呼市友谊医院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呼市平安医院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呼市复兴医院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呼市玛拉沁医院</w:t>
            </w:r>
          </w:p>
        </w:tc>
        <w:tc>
          <w:tcPr>
            <w:tcW w:w="718" w:type="pct"/>
            <w:tcBorders>
              <w:bottom w:val="single" w:sz="4" w:space="0" w:color="auto"/>
            </w:tcBorders>
            <w:shd w:val="clear" w:color="auto" w:fill="auto"/>
            <w:vAlign w:val="center"/>
          </w:tcPr>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内蒙古伊生泰妇产医院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呼市男科医院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呼市五洲女子医院</w:t>
            </w:r>
          </w:p>
          <w:p w:rsidR="000F79C4" w:rsidRPr="003F23F8" w:rsidRDefault="000F79C4" w:rsidP="003F23F8">
            <w:pPr>
              <w:ind w:firstLineChars="0" w:firstLine="0"/>
              <w:rPr>
                <w:rFonts w:asciiTheme="majorEastAsia" w:eastAsiaTheme="majorEastAsia" w:hAnsiTheme="majorEastAsia"/>
                <w:sz w:val="21"/>
                <w:szCs w:val="21"/>
              </w:rPr>
            </w:pPr>
            <w:r w:rsidRPr="003F23F8">
              <w:rPr>
                <w:rFonts w:asciiTheme="majorEastAsia" w:eastAsiaTheme="majorEastAsia" w:hAnsiTheme="majorEastAsia" w:hint="eastAsia"/>
                <w:sz w:val="21"/>
                <w:szCs w:val="21"/>
              </w:rPr>
              <w:t>呼市朝聚眼科医院</w:t>
            </w:r>
          </w:p>
        </w:tc>
      </w:tr>
    </w:tbl>
    <w:p w:rsidR="000F79C4" w:rsidRPr="000F79C4" w:rsidRDefault="000F79C4" w:rsidP="005E0EC6">
      <w:pPr>
        <w:spacing w:line="480" w:lineRule="auto"/>
        <w:ind w:firstLineChars="0" w:firstLine="0"/>
        <w:rPr>
          <w:rFonts w:asciiTheme="majorEastAsia" w:eastAsiaTheme="majorEastAsia" w:hAnsiTheme="majorEastAsia"/>
          <w:szCs w:val="32"/>
        </w:rPr>
      </w:pPr>
      <w:r w:rsidRPr="000F79C4">
        <w:rPr>
          <w:rFonts w:asciiTheme="majorEastAsia" w:eastAsiaTheme="majorEastAsia" w:hAnsiTheme="majorEastAsia" w:hint="eastAsia"/>
          <w:szCs w:val="32"/>
        </w:rPr>
        <w:t>注：呼市五洲女子医院无产科资质。</w:t>
      </w:r>
    </w:p>
    <w:p w:rsidR="000F79C4" w:rsidRPr="00766224" w:rsidRDefault="00766224" w:rsidP="00766224">
      <w:pPr>
        <w:spacing w:line="480" w:lineRule="auto"/>
        <w:ind w:firstLine="640"/>
        <w:rPr>
          <w:rFonts w:asciiTheme="majorEastAsia" w:eastAsiaTheme="majorEastAsia" w:hAnsiTheme="majorEastAsia"/>
          <w:szCs w:val="32"/>
        </w:rPr>
      </w:pPr>
      <w:r w:rsidRPr="00766224">
        <w:rPr>
          <w:rFonts w:asciiTheme="majorEastAsia" w:eastAsiaTheme="majorEastAsia" w:hAnsiTheme="majorEastAsia" w:hint="eastAsia"/>
          <w:szCs w:val="32"/>
        </w:rPr>
        <w:t>2、</w:t>
      </w:r>
      <w:r w:rsidR="000F79C4" w:rsidRPr="00766224">
        <w:rPr>
          <w:rFonts w:asciiTheme="majorEastAsia" w:eastAsiaTheme="majorEastAsia" w:hAnsiTheme="majorEastAsia" w:hint="eastAsia"/>
          <w:szCs w:val="32"/>
        </w:rPr>
        <w:t>各医院设置的妇产科床位数</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276"/>
        <w:gridCol w:w="1276"/>
        <w:gridCol w:w="2126"/>
        <w:gridCol w:w="1276"/>
        <w:gridCol w:w="1383"/>
      </w:tblGrid>
      <w:tr w:rsidR="000F79C4" w:rsidRPr="000F79C4" w:rsidTr="00464684">
        <w:trPr>
          <w:trHeight w:val="427"/>
        </w:trPr>
        <w:tc>
          <w:tcPr>
            <w:tcW w:w="1951" w:type="dxa"/>
            <w:vMerge w:val="restart"/>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医院名称</w:t>
            </w:r>
          </w:p>
        </w:tc>
        <w:tc>
          <w:tcPr>
            <w:tcW w:w="2552" w:type="dxa"/>
            <w:gridSpan w:val="2"/>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公立医院</w:t>
            </w:r>
          </w:p>
        </w:tc>
        <w:tc>
          <w:tcPr>
            <w:tcW w:w="2126" w:type="dxa"/>
            <w:vMerge w:val="restart"/>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医院名称</w:t>
            </w:r>
          </w:p>
        </w:tc>
        <w:tc>
          <w:tcPr>
            <w:tcW w:w="2659" w:type="dxa"/>
            <w:gridSpan w:val="2"/>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民营医院</w:t>
            </w:r>
          </w:p>
        </w:tc>
      </w:tr>
      <w:tr w:rsidR="000F79C4" w:rsidRPr="000F79C4" w:rsidTr="00464684">
        <w:trPr>
          <w:trHeight w:val="648"/>
        </w:trPr>
        <w:tc>
          <w:tcPr>
            <w:tcW w:w="1951" w:type="dxa"/>
            <w:vMerge/>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276" w:type="dxa"/>
            <w:shd w:val="clear" w:color="auto" w:fill="auto"/>
            <w:vAlign w:val="center"/>
          </w:tcPr>
          <w:p w:rsidR="000F79C4" w:rsidRPr="00464684" w:rsidRDefault="000F79C4" w:rsidP="00464684">
            <w:pPr>
              <w:spacing w:line="400" w:lineRule="exact"/>
              <w:ind w:firstLineChars="0" w:firstLine="0"/>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妇科床位数</w:t>
            </w:r>
          </w:p>
        </w:tc>
        <w:tc>
          <w:tcPr>
            <w:tcW w:w="1276" w:type="dxa"/>
            <w:shd w:val="clear" w:color="auto" w:fill="auto"/>
            <w:vAlign w:val="center"/>
          </w:tcPr>
          <w:p w:rsidR="000F79C4" w:rsidRPr="00464684" w:rsidRDefault="000F79C4" w:rsidP="00464684">
            <w:pPr>
              <w:spacing w:line="400" w:lineRule="exact"/>
              <w:ind w:firstLineChars="0" w:firstLine="0"/>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产科床位数</w:t>
            </w:r>
          </w:p>
        </w:tc>
        <w:tc>
          <w:tcPr>
            <w:tcW w:w="2126" w:type="dxa"/>
            <w:vMerge/>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276" w:type="dxa"/>
            <w:shd w:val="clear" w:color="auto" w:fill="auto"/>
            <w:vAlign w:val="center"/>
          </w:tcPr>
          <w:p w:rsidR="000F79C4" w:rsidRPr="00464684" w:rsidRDefault="000F79C4" w:rsidP="00464684">
            <w:pPr>
              <w:spacing w:line="400" w:lineRule="exact"/>
              <w:ind w:firstLineChars="0" w:firstLine="0"/>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妇科床位数</w:t>
            </w:r>
          </w:p>
        </w:tc>
        <w:tc>
          <w:tcPr>
            <w:tcW w:w="1383" w:type="dxa"/>
            <w:shd w:val="clear" w:color="auto" w:fill="auto"/>
            <w:vAlign w:val="center"/>
          </w:tcPr>
          <w:p w:rsidR="000F79C4" w:rsidRPr="00464684" w:rsidRDefault="000F79C4" w:rsidP="00464684">
            <w:pPr>
              <w:spacing w:line="400" w:lineRule="exact"/>
              <w:ind w:firstLineChars="0" w:firstLine="0"/>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产科床位数</w:t>
            </w:r>
          </w:p>
        </w:tc>
      </w:tr>
      <w:tr w:rsidR="000F79C4" w:rsidRPr="000F79C4" w:rsidTr="00464684">
        <w:tc>
          <w:tcPr>
            <w:tcW w:w="1951" w:type="dxa"/>
            <w:shd w:val="clear" w:color="auto" w:fill="auto"/>
            <w:vAlign w:val="center"/>
          </w:tcPr>
          <w:p w:rsidR="000F79C4" w:rsidRPr="00464684" w:rsidRDefault="000F79C4" w:rsidP="00464684">
            <w:pPr>
              <w:spacing w:line="400" w:lineRule="exact"/>
              <w:ind w:firstLineChars="111" w:firstLine="233"/>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内蒙古医院</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108</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66</w:t>
            </w:r>
          </w:p>
        </w:tc>
        <w:tc>
          <w:tcPr>
            <w:tcW w:w="2126" w:type="dxa"/>
            <w:shd w:val="clear" w:color="auto" w:fill="auto"/>
            <w:vAlign w:val="center"/>
          </w:tcPr>
          <w:p w:rsidR="000F79C4" w:rsidRPr="00464684" w:rsidRDefault="000F79C4" w:rsidP="005E0EC6">
            <w:pPr>
              <w:spacing w:line="400" w:lineRule="exact"/>
              <w:ind w:firstLineChars="0" w:firstLine="0"/>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内蒙古伊生泰妇产医院</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20</w:t>
            </w:r>
          </w:p>
        </w:tc>
        <w:tc>
          <w:tcPr>
            <w:tcW w:w="1383"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53</w:t>
            </w:r>
          </w:p>
        </w:tc>
      </w:tr>
      <w:tr w:rsidR="000F79C4" w:rsidRPr="000F79C4" w:rsidTr="00464684">
        <w:tc>
          <w:tcPr>
            <w:tcW w:w="1951" w:type="dxa"/>
            <w:shd w:val="clear" w:color="auto" w:fill="auto"/>
            <w:vAlign w:val="center"/>
          </w:tcPr>
          <w:p w:rsidR="000F79C4" w:rsidRPr="00464684" w:rsidRDefault="000F79C4" w:rsidP="005E0EC6">
            <w:pPr>
              <w:spacing w:line="400" w:lineRule="exact"/>
              <w:ind w:firstLineChars="0" w:firstLine="0"/>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医学院第一附属医院</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45</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45</w:t>
            </w:r>
          </w:p>
        </w:tc>
        <w:tc>
          <w:tcPr>
            <w:tcW w:w="2126" w:type="dxa"/>
            <w:shd w:val="clear" w:color="auto" w:fill="auto"/>
            <w:vAlign w:val="center"/>
          </w:tcPr>
          <w:p w:rsidR="000F79C4" w:rsidRPr="00464684" w:rsidRDefault="000F79C4" w:rsidP="00464684">
            <w:pPr>
              <w:spacing w:line="400" w:lineRule="exact"/>
              <w:ind w:firstLineChars="100" w:firstLine="210"/>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呼市五洲女子医院</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20</w:t>
            </w:r>
          </w:p>
        </w:tc>
        <w:tc>
          <w:tcPr>
            <w:tcW w:w="1383"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无资质</w:t>
            </w:r>
          </w:p>
        </w:tc>
      </w:tr>
      <w:tr w:rsidR="000F79C4" w:rsidRPr="000F79C4" w:rsidTr="00464684">
        <w:tc>
          <w:tcPr>
            <w:tcW w:w="1951" w:type="dxa"/>
            <w:shd w:val="clear" w:color="auto" w:fill="auto"/>
            <w:vAlign w:val="center"/>
          </w:tcPr>
          <w:p w:rsidR="000F79C4" w:rsidRPr="00464684" w:rsidRDefault="000F79C4" w:rsidP="005E0EC6">
            <w:pPr>
              <w:spacing w:line="400" w:lineRule="exact"/>
              <w:ind w:firstLineChars="0" w:firstLine="0"/>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医学院附属人民医院</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30</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30</w:t>
            </w:r>
          </w:p>
        </w:tc>
        <w:tc>
          <w:tcPr>
            <w:tcW w:w="2126" w:type="dxa"/>
            <w:shd w:val="clear" w:color="auto" w:fill="auto"/>
            <w:vAlign w:val="center"/>
          </w:tcPr>
          <w:p w:rsidR="000F79C4" w:rsidRPr="00464684" w:rsidRDefault="000F79C4" w:rsidP="00464684">
            <w:pPr>
              <w:spacing w:line="400" w:lineRule="exact"/>
              <w:ind w:firstLineChars="100" w:firstLine="210"/>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内蒙古天骄医院</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20</w:t>
            </w:r>
          </w:p>
        </w:tc>
        <w:tc>
          <w:tcPr>
            <w:tcW w:w="1383"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无资质</w:t>
            </w:r>
          </w:p>
        </w:tc>
      </w:tr>
      <w:tr w:rsidR="000F79C4" w:rsidRPr="000F79C4" w:rsidTr="00464684">
        <w:trPr>
          <w:trHeight w:val="714"/>
        </w:trPr>
        <w:tc>
          <w:tcPr>
            <w:tcW w:w="1951" w:type="dxa"/>
            <w:shd w:val="clear" w:color="auto" w:fill="auto"/>
            <w:vAlign w:val="center"/>
          </w:tcPr>
          <w:p w:rsidR="000F79C4" w:rsidRPr="00464684" w:rsidRDefault="000F79C4" w:rsidP="005E0EC6">
            <w:pPr>
              <w:spacing w:line="400" w:lineRule="exact"/>
              <w:ind w:firstLineChars="0" w:firstLine="0"/>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内蒙古妇幼保健院</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100</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100</w:t>
            </w:r>
          </w:p>
        </w:tc>
        <w:tc>
          <w:tcPr>
            <w:tcW w:w="2126" w:type="dxa"/>
            <w:shd w:val="clear" w:color="auto" w:fill="auto"/>
            <w:vAlign w:val="center"/>
          </w:tcPr>
          <w:p w:rsidR="000F79C4" w:rsidRPr="00464684" w:rsidRDefault="000F79C4" w:rsidP="00464684">
            <w:pPr>
              <w:spacing w:line="400" w:lineRule="exact"/>
              <w:ind w:firstLineChars="161" w:firstLine="338"/>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呼市仁济医院</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20</w:t>
            </w:r>
          </w:p>
        </w:tc>
        <w:tc>
          <w:tcPr>
            <w:tcW w:w="1383"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无资质</w:t>
            </w:r>
          </w:p>
        </w:tc>
      </w:tr>
      <w:tr w:rsidR="000F79C4" w:rsidRPr="000F79C4" w:rsidTr="00464684">
        <w:trPr>
          <w:trHeight w:val="680"/>
        </w:trPr>
        <w:tc>
          <w:tcPr>
            <w:tcW w:w="1951" w:type="dxa"/>
            <w:shd w:val="clear" w:color="auto" w:fill="auto"/>
            <w:vAlign w:val="center"/>
          </w:tcPr>
          <w:p w:rsidR="000F79C4" w:rsidRPr="00464684" w:rsidRDefault="000F79C4" w:rsidP="00464684">
            <w:pPr>
              <w:spacing w:line="400" w:lineRule="exact"/>
              <w:ind w:firstLineChars="211" w:firstLine="443"/>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呼市医院</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45</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40</w:t>
            </w:r>
          </w:p>
        </w:tc>
        <w:tc>
          <w:tcPr>
            <w:tcW w:w="212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383"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r>
      <w:tr w:rsidR="000F79C4" w:rsidRPr="000F79C4" w:rsidTr="00464684">
        <w:trPr>
          <w:trHeight w:val="680"/>
        </w:trPr>
        <w:tc>
          <w:tcPr>
            <w:tcW w:w="1951" w:type="dxa"/>
            <w:shd w:val="clear" w:color="auto" w:fill="auto"/>
            <w:vAlign w:val="center"/>
          </w:tcPr>
          <w:p w:rsidR="000F79C4" w:rsidRPr="00464684" w:rsidRDefault="000F79C4" w:rsidP="00464684">
            <w:pPr>
              <w:spacing w:line="400" w:lineRule="exact"/>
              <w:ind w:firstLineChars="211" w:firstLine="443"/>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253医院</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30</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30</w:t>
            </w:r>
          </w:p>
        </w:tc>
        <w:tc>
          <w:tcPr>
            <w:tcW w:w="212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383"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r>
      <w:tr w:rsidR="000F79C4" w:rsidRPr="000F79C4" w:rsidTr="00464684">
        <w:trPr>
          <w:trHeight w:val="680"/>
        </w:trPr>
        <w:tc>
          <w:tcPr>
            <w:tcW w:w="1951" w:type="dxa"/>
            <w:shd w:val="clear" w:color="auto" w:fill="auto"/>
            <w:vAlign w:val="center"/>
          </w:tcPr>
          <w:p w:rsidR="000F79C4" w:rsidRPr="00464684" w:rsidRDefault="000F79C4" w:rsidP="00464684">
            <w:pPr>
              <w:spacing w:line="400" w:lineRule="exact"/>
              <w:ind w:firstLine="420"/>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lastRenderedPageBreak/>
              <w:t>武警医院</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30</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30</w:t>
            </w:r>
          </w:p>
        </w:tc>
        <w:tc>
          <w:tcPr>
            <w:tcW w:w="212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383"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r>
      <w:tr w:rsidR="000F79C4" w:rsidRPr="000F79C4" w:rsidTr="00464684">
        <w:trPr>
          <w:trHeight w:val="680"/>
        </w:trPr>
        <w:tc>
          <w:tcPr>
            <w:tcW w:w="1951" w:type="dxa"/>
            <w:shd w:val="clear" w:color="auto" w:fill="auto"/>
            <w:vAlign w:val="center"/>
          </w:tcPr>
          <w:p w:rsidR="000F79C4" w:rsidRPr="00464684" w:rsidRDefault="000F79C4" w:rsidP="00464684">
            <w:pPr>
              <w:spacing w:line="400" w:lineRule="exact"/>
              <w:ind w:firstLineChars="111" w:firstLine="233"/>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呼市妇幼保健院</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20</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20</w:t>
            </w:r>
          </w:p>
        </w:tc>
        <w:tc>
          <w:tcPr>
            <w:tcW w:w="212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383"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r>
      <w:tr w:rsidR="000F79C4" w:rsidRPr="000F79C4" w:rsidTr="00464684">
        <w:trPr>
          <w:trHeight w:val="680"/>
        </w:trPr>
        <w:tc>
          <w:tcPr>
            <w:tcW w:w="1951" w:type="dxa"/>
            <w:shd w:val="clear" w:color="auto" w:fill="auto"/>
            <w:vAlign w:val="center"/>
          </w:tcPr>
          <w:p w:rsidR="000F79C4" w:rsidRPr="00464684" w:rsidRDefault="000F79C4" w:rsidP="00464684">
            <w:pPr>
              <w:spacing w:line="400" w:lineRule="exact"/>
              <w:ind w:firstLineChars="161" w:firstLine="338"/>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赛罕区医院</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20</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20</w:t>
            </w:r>
          </w:p>
        </w:tc>
        <w:tc>
          <w:tcPr>
            <w:tcW w:w="212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383"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r>
      <w:tr w:rsidR="000F79C4" w:rsidRPr="000F79C4" w:rsidTr="00464684">
        <w:trPr>
          <w:trHeight w:val="680"/>
        </w:trPr>
        <w:tc>
          <w:tcPr>
            <w:tcW w:w="1951" w:type="dxa"/>
            <w:shd w:val="clear" w:color="auto" w:fill="auto"/>
            <w:vAlign w:val="center"/>
          </w:tcPr>
          <w:p w:rsidR="000F79C4" w:rsidRPr="00464684" w:rsidRDefault="000F79C4" w:rsidP="00464684">
            <w:pPr>
              <w:spacing w:line="400" w:lineRule="exact"/>
              <w:ind w:firstLineChars="161" w:firstLine="338"/>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新城区医院</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20</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20</w:t>
            </w:r>
          </w:p>
        </w:tc>
        <w:tc>
          <w:tcPr>
            <w:tcW w:w="212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383"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r>
      <w:tr w:rsidR="000F79C4" w:rsidRPr="000F79C4" w:rsidTr="00464684">
        <w:trPr>
          <w:trHeight w:val="680"/>
        </w:trPr>
        <w:tc>
          <w:tcPr>
            <w:tcW w:w="1951" w:type="dxa"/>
            <w:shd w:val="clear" w:color="auto" w:fill="auto"/>
            <w:vAlign w:val="center"/>
          </w:tcPr>
          <w:p w:rsidR="000F79C4" w:rsidRPr="00464684" w:rsidRDefault="000F79C4" w:rsidP="00464684">
            <w:pPr>
              <w:spacing w:line="400" w:lineRule="exact"/>
              <w:ind w:firstLineChars="161" w:firstLine="338"/>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玉泉区医院</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20</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20</w:t>
            </w:r>
          </w:p>
        </w:tc>
        <w:tc>
          <w:tcPr>
            <w:tcW w:w="212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383"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r>
      <w:tr w:rsidR="000F79C4" w:rsidRPr="000F79C4" w:rsidTr="00464684">
        <w:trPr>
          <w:trHeight w:val="680"/>
        </w:trPr>
        <w:tc>
          <w:tcPr>
            <w:tcW w:w="1951" w:type="dxa"/>
            <w:shd w:val="clear" w:color="auto" w:fill="auto"/>
            <w:vAlign w:val="center"/>
          </w:tcPr>
          <w:p w:rsidR="000F79C4" w:rsidRPr="00464684" w:rsidRDefault="000F79C4" w:rsidP="00464684">
            <w:pPr>
              <w:spacing w:line="400" w:lineRule="exact"/>
              <w:ind w:firstLineChars="161" w:firstLine="338"/>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回民区医院</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20</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20</w:t>
            </w:r>
          </w:p>
        </w:tc>
        <w:tc>
          <w:tcPr>
            <w:tcW w:w="212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c>
          <w:tcPr>
            <w:tcW w:w="1383"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p>
        </w:tc>
      </w:tr>
      <w:tr w:rsidR="000F79C4" w:rsidRPr="000F79C4" w:rsidTr="00464684">
        <w:trPr>
          <w:trHeight w:val="680"/>
        </w:trPr>
        <w:tc>
          <w:tcPr>
            <w:tcW w:w="1951" w:type="dxa"/>
            <w:shd w:val="clear" w:color="auto" w:fill="auto"/>
            <w:vAlign w:val="center"/>
          </w:tcPr>
          <w:p w:rsidR="000F79C4" w:rsidRPr="00464684" w:rsidRDefault="000F79C4" w:rsidP="00464684">
            <w:pPr>
              <w:spacing w:line="400" w:lineRule="exact"/>
              <w:ind w:firstLineChars="261" w:firstLine="548"/>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合计</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458</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441</w:t>
            </w:r>
          </w:p>
        </w:tc>
        <w:tc>
          <w:tcPr>
            <w:tcW w:w="212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合计</w:t>
            </w:r>
          </w:p>
        </w:tc>
        <w:tc>
          <w:tcPr>
            <w:tcW w:w="1276"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80</w:t>
            </w:r>
          </w:p>
        </w:tc>
        <w:tc>
          <w:tcPr>
            <w:tcW w:w="1383" w:type="dxa"/>
            <w:shd w:val="clear" w:color="auto" w:fill="auto"/>
            <w:vAlign w:val="center"/>
          </w:tcPr>
          <w:p w:rsidR="000F79C4" w:rsidRPr="00464684" w:rsidRDefault="000F79C4" w:rsidP="00464684">
            <w:pPr>
              <w:spacing w:line="400" w:lineRule="exact"/>
              <w:ind w:firstLine="420"/>
              <w:jc w:val="center"/>
              <w:rPr>
                <w:rFonts w:asciiTheme="majorEastAsia" w:eastAsiaTheme="majorEastAsia" w:hAnsiTheme="majorEastAsia"/>
                <w:sz w:val="21"/>
                <w:szCs w:val="21"/>
              </w:rPr>
            </w:pPr>
            <w:r w:rsidRPr="00464684">
              <w:rPr>
                <w:rFonts w:asciiTheme="majorEastAsia" w:eastAsiaTheme="majorEastAsia" w:hAnsiTheme="majorEastAsia" w:hint="eastAsia"/>
                <w:sz w:val="21"/>
                <w:szCs w:val="21"/>
              </w:rPr>
              <w:t>53</w:t>
            </w:r>
          </w:p>
        </w:tc>
      </w:tr>
    </w:tbl>
    <w:p w:rsidR="000F79C4" w:rsidRPr="000F79C4" w:rsidRDefault="000F79C4" w:rsidP="00E8646A">
      <w:pPr>
        <w:spacing w:line="480" w:lineRule="auto"/>
        <w:ind w:firstLine="640"/>
        <w:rPr>
          <w:rFonts w:asciiTheme="majorEastAsia" w:eastAsiaTheme="majorEastAsia" w:hAnsiTheme="majorEastAsia"/>
          <w:szCs w:val="32"/>
        </w:rPr>
      </w:pPr>
      <w:r w:rsidRPr="000F79C4">
        <w:rPr>
          <w:rFonts w:asciiTheme="majorEastAsia" w:eastAsiaTheme="majorEastAsia" w:hAnsiTheme="majorEastAsia" w:hint="eastAsia"/>
          <w:szCs w:val="32"/>
        </w:rPr>
        <w:t>国家政策层面：国务院</w:t>
      </w:r>
      <w:smartTag w:uri="urn:schemas-microsoft-com:office:smarttags" w:element="chsdate">
        <w:smartTagPr>
          <w:attr w:name="Year" w:val="2010"/>
          <w:attr w:name="Month" w:val="11"/>
          <w:attr w:name="Day" w:val="26"/>
          <w:attr w:name="IsLunarDate" w:val="False"/>
          <w:attr w:name="IsROCDate" w:val="False"/>
        </w:smartTagPr>
        <w:r w:rsidRPr="000F79C4">
          <w:rPr>
            <w:rFonts w:asciiTheme="majorEastAsia" w:eastAsiaTheme="majorEastAsia" w:hAnsiTheme="majorEastAsia" w:hint="eastAsia"/>
            <w:szCs w:val="32"/>
          </w:rPr>
          <w:t>2010年11月26日</w:t>
        </w:r>
        <w:r w:rsidR="00627C6D">
          <w:rPr>
            <w:rFonts w:asciiTheme="majorEastAsia" w:eastAsiaTheme="majorEastAsia" w:hAnsiTheme="majorEastAsia" w:hint="eastAsia"/>
            <w:szCs w:val="32"/>
          </w:rPr>
          <w:t>颁布</w:t>
        </w:r>
      </w:smartTag>
      <w:r w:rsidRPr="000F79C4">
        <w:rPr>
          <w:rFonts w:asciiTheme="majorEastAsia" w:eastAsiaTheme="majorEastAsia" w:hAnsiTheme="majorEastAsia" w:hint="eastAsia"/>
          <w:szCs w:val="32"/>
        </w:rPr>
        <w:t>《关于进一步鼓励和引导</w:t>
      </w:r>
      <w:r w:rsidR="005E0EC6">
        <w:rPr>
          <w:rFonts w:asciiTheme="majorEastAsia" w:eastAsiaTheme="majorEastAsia" w:hAnsiTheme="majorEastAsia" w:hint="eastAsia"/>
          <w:szCs w:val="32"/>
        </w:rPr>
        <w:t>社会</w:t>
      </w:r>
      <w:r w:rsidRPr="000F79C4">
        <w:rPr>
          <w:rFonts w:asciiTheme="majorEastAsia" w:eastAsiaTheme="majorEastAsia" w:hAnsiTheme="majorEastAsia" w:hint="eastAsia"/>
          <w:szCs w:val="32"/>
        </w:rPr>
        <w:t>资本举办医疗机构意见的通知》。对现有的民营医院是巨大的鼓舞，也将掀起一股优质民营医院建设和发展的高潮。对民营医院本身也是新的挑战，适者生存，优质的民营医院将逐步发展壮大，而那些劣质的民营医院自然被淘汰。医疗市场将逐步发展壮大，而那些劣质的民营医院自然被淘汰，市场将进一步优化</w:t>
      </w:r>
      <w:r w:rsidR="00625EBB">
        <w:rPr>
          <w:rFonts w:asciiTheme="majorEastAsia" w:eastAsiaTheme="majorEastAsia" w:hAnsiTheme="majorEastAsia" w:hint="eastAsia"/>
          <w:szCs w:val="32"/>
        </w:rPr>
        <w:t>。</w:t>
      </w:r>
      <w:r w:rsidR="00627C6D">
        <w:rPr>
          <w:rFonts w:asciiTheme="majorEastAsia" w:eastAsiaTheme="majorEastAsia" w:hAnsiTheme="majorEastAsia" w:hint="eastAsia"/>
          <w:szCs w:val="32"/>
        </w:rPr>
        <w:t>内蒙古伊生泰妇产医院股份有限公司作</w:t>
      </w:r>
      <w:r w:rsidRPr="000F79C4">
        <w:rPr>
          <w:rFonts w:asciiTheme="majorEastAsia" w:eastAsiaTheme="majorEastAsia" w:hAnsiTheme="majorEastAsia" w:hint="eastAsia"/>
          <w:szCs w:val="32"/>
        </w:rPr>
        <w:t>为</w:t>
      </w:r>
      <w:r w:rsidR="00627C6D">
        <w:rPr>
          <w:rFonts w:asciiTheme="majorEastAsia" w:eastAsiaTheme="majorEastAsia" w:hAnsiTheme="majorEastAsia" w:hint="eastAsia"/>
          <w:szCs w:val="32"/>
        </w:rPr>
        <w:t>呼和浩特市</w:t>
      </w:r>
      <w:r w:rsidRPr="000F79C4">
        <w:rPr>
          <w:rFonts w:asciiTheme="majorEastAsia" w:eastAsiaTheme="majorEastAsia" w:hAnsiTheme="majorEastAsia" w:hint="eastAsia"/>
          <w:szCs w:val="32"/>
        </w:rPr>
        <w:t>第一家具有产科资质的民营医院，与民营医院在产科专业方面不存在竞争，只有公立医院存在产科专业方面的竞争。</w:t>
      </w:r>
    </w:p>
    <w:p w:rsidR="00164103" w:rsidRDefault="000F79C4" w:rsidP="00E8646A">
      <w:pPr>
        <w:spacing w:line="480" w:lineRule="auto"/>
        <w:ind w:firstLine="640"/>
        <w:rPr>
          <w:rFonts w:asciiTheme="majorEastAsia" w:eastAsiaTheme="majorEastAsia" w:hAnsiTheme="majorEastAsia"/>
          <w:szCs w:val="32"/>
        </w:rPr>
      </w:pPr>
      <w:r w:rsidRPr="000F79C4">
        <w:rPr>
          <w:rFonts w:asciiTheme="majorEastAsia" w:eastAsiaTheme="majorEastAsia" w:hAnsiTheme="majorEastAsia" w:hint="eastAsia"/>
          <w:szCs w:val="32"/>
        </w:rPr>
        <w:t>目前呼和浩特市地区人口已达到</w:t>
      </w:r>
      <w:r w:rsidR="00627C6D">
        <w:rPr>
          <w:rFonts w:asciiTheme="majorEastAsia" w:eastAsiaTheme="majorEastAsia" w:hAnsiTheme="majorEastAsia" w:hint="eastAsia"/>
          <w:szCs w:val="32"/>
        </w:rPr>
        <w:t>约200万</w:t>
      </w:r>
      <w:r w:rsidRPr="000F79C4">
        <w:rPr>
          <w:rFonts w:asciiTheme="majorEastAsia" w:eastAsiaTheme="majorEastAsia" w:hAnsiTheme="majorEastAsia" w:hint="eastAsia"/>
          <w:szCs w:val="32"/>
        </w:rPr>
        <w:t>人，育龄妇女</w:t>
      </w:r>
      <w:r w:rsidR="005E0EC6">
        <w:rPr>
          <w:rFonts w:asciiTheme="majorEastAsia" w:eastAsiaTheme="majorEastAsia" w:hAnsiTheme="majorEastAsia" w:hint="eastAsia"/>
          <w:szCs w:val="32"/>
        </w:rPr>
        <w:t>大约</w:t>
      </w:r>
      <w:r w:rsidR="00627C6D">
        <w:rPr>
          <w:rFonts w:asciiTheme="majorEastAsia" w:eastAsiaTheme="majorEastAsia" w:hAnsiTheme="majorEastAsia" w:hint="eastAsia"/>
          <w:szCs w:val="32"/>
        </w:rPr>
        <w:t>30</w:t>
      </w:r>
      <w:r w:rsidRPr="000F79C4">
        <w:rPr>
          <w:rFonts w:asciiTheme="majorEastAsia" w:eastAsiaTheme="majorEastAsia" w:hAnsiTheme="majorEastAsia" w:hint="eastAsia"/>
          <w:szCs w:val="32"/>
        </w:rPr>
        <w:t>万人，加之流动人口，出生婴儿还</w:t>
      </w:r>
      <w:r w:rsidR="005E0EC6">
        <w:rPr>
          <w:rFonts w:asciiTheme="majorEastAsia" w:eastAsiaTheme="majorEastAsia" w:hAnsiTheme="majorEastAsia" w:hint="eastAsia"/>
          <w:szCs w:val="32"/>
        </w:rPr>
        <w:t>在</w:t>
      </w:r>
      <w:r w:rsidRPr="000F79C4">
        <w:rPr>
          <w:rFonts w:asciiTheme="majorEastAsia" w:eastAsiaTheme="majorEastAsia" w:hAnsiTheme="majorEastAsia" w:hint="eastAsia"/>
          <w:szCs w:val="32"/>
        </w:rPr>
        <w:t>增加。呼市产科床位约441张，床位使用率90%，病床周转5次。我们用前面几组数据来推算产科床位是否能够满足市场的需求。</w:t>
      </w:r>
    </w:p>
    <w:p w:rsidR="000F79C4" w:rsidRPr="000F79C4" w:rsidRDefault="000F79C4" w:rsidP="000F79C4">
      <w:pPr>
        <w:spacing w:line="480" w:lineRule="auto"/>
        <w:ind w:firstLine="640"/>
        <w:rPr>
          <w:rFonts w:asciiTheme="majorEastAsia" w:eastAsiaTheme="majorEastAsia" w:hAnsiTheme="majorEastAsia"/>
          <w:szCs w:val="32"/>
        </w:rPr>
      </w:pPr>
      <w:r w:rsidRPr="000F79C4">
        <w:rPr>
          <w:rFonts w:asciiTheme="majorEastAsia" w:eastAsiaTheme="majorEastAsia" w:hAnsiTheme="majorEastAsia" w:hint="eastAsia"/>
          <w:szCs w:val="32"/>
        </w:rPr>
        <w:lastRenderedPageBreak/>
        <w:t>产科床位约441张X床位使用率90%X病床周转5次X12个月=病床可承受的出生婴儿</w:t>
      </w:r>
      <w:r w:rsidR="00627C6D">
        <w:rPr>
          <w:rFonts w:asciiTheme="majorEastAsia" w:eastAsiaTheme="majorEastAsia" w:hAnsiTheme="majorEastAsia" w:hint="eastAsia"/>
          <w:szCs w:val="32"/>
        </w:rPr>
        <w:t>=</w:t>
      </w:r>
      <w:r w:rsidRPr="000F79C4">
        <w:rPr>
          <w:rFonts w:asciiTheme="majorEastAsia" w:eastAsiaTheme="majorEastAsia" w:hAnsiTheme="majorEastAsia" w:hint="eastAsia"/>
          <w:szCs w:val="32"/>
        </w:rPr>
        <w:t>每年约接受</w:t>
      </w:r>
      <w:r w:rsidR="00627C6D">
        <w:rPr>
          <w:rFonts w:asciiTheme="majorEastAsia" w:eastAsiaTheme="majorEastAsia" w:hAnsiTheme="majorEastAsia" w:hint="eastAsia"/>
          <w:szCs w:val="32"/>
        </w:rPr>
        <w:t>2.38万</w:t>
      </w:r>
      <w:r w:rsidRPr="000F79C4">
        <w:rPr>
          <w:rFonts w:asciiTheme="majorEastAsia" w:eastAsiaTheme="majorEastAsia" w:hAnsiTheme="majorEastAsia" w:hint="eastAsia"/>
          <w:szCs w:val="32"/>
        </w:rPr>
        <w:t>产妇生产</w:t>
      </w:r>
    </w:p>
    <w:p w:rsidR="00EA604A" w:rsidRDefault="00627C6D" w:rsidP="00EA604A">
      <w:pPr>
        <w:spacing w:line="480" w:lineRule="auto"/>
        <w:ind w:firstLine="640"/>
        <w:rPr>
          <w:rFonts w:asciiTheme="majorEastAsia" w:eastAsiaTheme="majorEastAsia" w:hAnsiTheme="majorEastAsia"/>
          <w:szCs w:val="32"/>
        </w:rPr>
      </w:pPr>
      <w:r>
        <w:rPr>
          <w:rFonts w:asciiTheme="majorEastAsia" w:eastAsiaTheme="majorEastAsia" w:hAnsiTheme="majorEastAsia" w:hint="eastAsia"/>
          <w:szCs w:val="32"/>
        </w:rPr>
        <w:t>目前每年</w:t>
      </w:r>
      <w:r w:rsidRPr="000F79C4">
        <w:rPr>
          <w:rFonts w:asciiTheme="majorEastAsia" w:eastAsiaTheme="majorEastAsia" w:hAnsiTheme="majorEastAsia" w:hint="eastAsia"/>
          <w:szCs w:val="32"/>
        </w:rPr>
        <w:t>出生人数约4万人，</w:t>
      </w:r>
      <w:r>
        <w:rPr>
          <w:rFonts w:asciiTheme="majorEastAsia" w:eastAsiaTheme="majorEastAsia" w:hAnsiTheme="majorEastAsia" w:hint="eastAsia"/>
          <w:szCs w:val="32"/>
        </w:rPr>
        <w:t>与产床每年所承担的产妇数量还有约1.62万人的缺口，而内蒙古伊生泰妇产医院股份有限公司</w:t>
      </w:r>
      <w:r w:rsidR="000F79C4" w:rsidRPr="000F79C4">
        <w:rPr>
          <w:rFonts w:asciiTheme="majorEastAsia" w:eastAsiaTheme="majorEastAsia" w:hAnsiTheme="majorEastAsia" w:hint="eastAsia"/>
          <w:szCs w:val="32"/>
        </w:rPr>
        <w:t>院床位全部算为产科床位也只能</w:t>
      </w:r>
      <w:r>
        <w:rPr>
          <w:rFonts w:asciiTheme="majorEastAsia" w:eastAsiaTheme="majorEastAsia" w:hAnsiTheme="majorEastAsia" w:hint="eastAsia"/>
          <w:szCs w:val="32"/>
        </w:rPr>
        <w:t>年容纳3000多</w:t>
      </w:r>
      <w:r w:rsidR="000F79C4" w:rsidRPr="000F79C4">
        <w:rPr>
          <w:rFonts w:asciiTheme="majorEastAsia" w:eastAsiaTheme="majorEastAsia" w:hAnsiTheme="majorEastAsia" w:hint="eastAsia"/>
          <w:szCs w:val="32"/>
        </w:rPr>
        <w:t>产妇，产科床位仍有较大的缺口，更何况计算为满负荷，与实际医院运行有一定差距。另外，生孩子有一定的季节性，多为9月至次年3、4月份。这时的产科床位更为紧张，多数医院都将加床</w:t>
      </w:r>
      <w:r w:rsidR="00164103">
        <w:rPr>
          <w:rFonts w:asciiTheme="majorEastAsia" w:eastAsiaTheme="majorEastAsia" w:hAnsiTheme="majorEastAsia" w:hint="eastAsia"/>
          <w:szCs w:val="32"/>
        </w:rPr>
        <w:t>。</w:t>
      </w:r>
      <w:bookmarkStart w:id="40" w:name="_Toc390267696"/>
    </w:p>
    <w:p w:rsidR="00627C6D" w:rsidRDefault="00766224" w:rsidP="006A71FF">
      <w:pPr>
        <w:ind w:firstLine="640"/>
        <w:rPr>
          <w:rFonts w:asciiTheme="majorEastAsia" w:eastAsiaTheme="majorEastAsia" w:hAnsiTheme="majorEastAsia"/>
        </w:rPr>
      </w:pPr>
      <w:r>
        <w:rPr>
          <w:rFonts w:asciiTheme="majorEastAsia" w:eastAsiaTheme="majorEastAsia" w:hAnsiTheme="majorEastAsia" w:hint="eastAsia"/>
        </w:rPr>
        <w:t>3</w:t>
      </w:r>
      <w:r w:rsidR="006A71FF">
        <w:rPr>
          <w:rFonts w:asciiTheme="majorEastAsia" w:eastAsiaTheme="majorEastAsia" w:hAnsiTheme="majorEastAsia" w:hint="eastAsia"/>
        </w:rPr>
        <w:t>、</w:t>
      </w:r>
      <w:r w:rsidR="006A71FF" w:rsidRPr="006A71FF">
        <w:rPr>
          <w:rFonts w:asciiTheme="majorEastAsia" w:eastAsiaTheme="majorEastAsia" w:hAnsiTheme="majorEastAsia" w:hint="eastAsia"/>
        </w:rPr>
        <w:t>加强科技和人才培养，培育和开拓医疗市场。</w:t>
      </w:r>
    </w:p>
    <w:p w:rsidR="006A71FF" w:rsidRPr="006A71FF" w:rsidRDefault="006A71FF" w:rsidP="006A71FF">
      <w:pPr>
        <w:ind w:firstLine="640"/>
        <w:rPr>
          <w:rFonts w:asciiTheme="majorEastAsia" w:eastAsiaTheme="majorEastAsia" w:hAnsiTheme="majorEastAsia"/>
        </w:rPr>
      </w:pPr>
      <w:r w:rsidRPr="006A71FF">
        <w:rPr>
          <w:rFonts w:asciiTheme="majorEastAsia" w:eastAsiaTheme="majorEastAsia" w:hAnsiTheme="majorEastAsia" w:hint="eastAsia"/>
        </w:rPr>
        <w:t>瞄准</w:t>
      </w:r>
      <w:r>
        <w:rPr>
          <w:rFonts w:asciiTheme="majorEastAsia" w:eastAsiaTheme="majorEastAsia" w:hAnsiTheme="majorEastAsia" w:hint="eastAsia"/>
        </w:rPr>
        <w:t>全国</w:t>
      </w:r>
      <w:r w:rsidRPr="006A71FF">
        <w:rPr>
          <w:rFonts w:asciiTheme="majorEastAsia" w:eastAsiaTheme="majorEastAsia" w:hAnsiTheme="majorEastAsia" w:hint="eastAsia"/>
        </w:rPr>
        <w:t>医疗技术发展前沿，加强学科建设，把握住最新成果</w:t>
      </w:r>
      <w:r>
        <w:rPr>
          <w:rFonts w:asciiTheme="majorEastAsia" w:eastAsiaTheme="majorEastAsia" w:hAnsiTheme="majorEastAsia" w:hint="eastAsia"/>
        </w:rPr>
        <w:t>的同时</w:t>
      </w:r>
      <w:r w:rsidRPr="006A71FF">
        <w:rPr>
          <w:rFonts w:asciiTheme="majorEastAsia" w:eastAsiaTheme="majorEastAsia" w:hAnsiTheme="majorEastAsia" w:hint="eastAsia"/>
        </w:rPr>
        <w:t>，力求自主创新，增强核心竞争实力来培育和开拓医疗市场。树立人才是医院业务发展第一资源，是医院核心竞争力的重要支撑意识，</w:t>
      </w:r>
      <w:r>
        <w:rPr>
          <w:rFonts w:asciiTheme="majorEastAsia" w:eastAsiaTheme="majorEastAsia" w:hAnsiTheme="majorEastAsia" w:hint="eastAsia"/>
        </w:rPr>
        <w:t>医院持续不断加强与国内</w:t>
      </w:r>
      <w:r w:rsidR="0041538F">
        <w:rPr>
          <w:rFonts w:asciiTheme="majorEastAsia" w:eastAsiaTheme="majorEastAsia" w:hAnsiTheme="majorEastAsia" w:hint="eastAsia"/>
        </w:rPr>
        <w:t>三甲级</w:t>
      </w:r>
      <w:r>
        <w:rPr>
          <w:rFonts w:asciiTheme="majorEastAsia" w:eastAsiaTheme="majorEastAsia" w:hAnsiTheme="majorEastAsia" w:hint="eastAsia"/>
        </w:rPr>
        <w:t>先进医疗机构外派学习，不断提升医院的整体医疗技术水平，</w:t>
      </w:r>
      <w:r w:rsidRPr="006A71FF">
        <w:rPr>
          <w:rFonts w:asciiTheme="majorEastAsia" w:eastAsiaTheme="majorEastAsia" w:hAnsiTheme="majorEastAsia" w:hint="eastAsia"/>
        </w:rPr>
        <w:t>依靠人才、技术的优势来打造医院核心竞争力，</w:t>
      </w:r>
      <w:r>
        <w:rPr>
          <w:rFonts w:asciiTheme="majorEastAsia" w:eastAsiaTheme="majorEastAsia" w:hAnsiTheme="majorEastAsia" w:hint="eastAsia"/>
        </w:rPr>
        <w:t>从而</w:t>
      </w:r>
      <w:r w:rsidRPr="006A71FF">
        <w:rPr>
          <w:rFonts w:asciiTheme="majorEastAsia" w:eastAsiaTheme="majorEastAsia" w:hAnsiTheme="majorEastAsia" w:hint="eastAsia"/>
        </w:rPr>
        <w:t>进一步提高医院</w:t>
      </w:r>
      <w:r>
        <w:rPr>
          <w:rFonts w:asciiTheme="majorEastAsia" w:eastAsiaTheme="majorEastAsia" w:hAnsiTheme="majorEastAsia" w:hint="eastAsia"/>
        </w:rPr>
        <w:t>的</w:t>
      </w:r>
      <w:r w:rsidRPr="006A71FF">
        <w:rPr>
          <w:rFonts w:asciiTheme="majorEastAsia" w:eastAsiaTheme="majorEastAsia" w:hAnsiTheme="majorEastAsia" w:hint="eastAsia"/>
        </w:rPr>
        <w:t>综合实力。</w:t>
      </w:r>
    </w:p>
    <w:p w:rsidR="000F79C4" w:rsidRPr="000F79C4" w:rsidRDefault="00766224" w:rsidP="00EA604A">
      <w:pPr>
        <w:spacing w:line="480" w:lineRule="auto"/>
        <w:ind w:firstLine="640"/>
        <w:rPr>
          <w:rFonts w:asciiTheme="majorEastAsia" w:eastAsiaTheme="majorEastAsia" w:hAnsiTheme="majorEastAsia"/>
        </w:rPr>
      </w:pPr>
      <w:r>
        <w:rPr>
          <w:rFonts w:asciiTheme="majorEastAsia" w:eastAsiaTheme="majorEastAsia" w:hAnsiTheme="majorEastAsia" w:hint="eastAsia"/>
        </w:rPr>
        <w:t>4</w:t>
      </w:r>
      <w:r w:rsidR="000F79C4" w:rsidRPr="000F79C4">
        <w:rPr>
          <w:rFonts w:asciiTheme="majorEastAsia" w:eastAsiaTheme="majorEastAsia" w:hAnsiTheme="majorEastAsia" w:hint="eastAsia"/>
        </w:rPr>
        <w:t>、</w:t>
      </w:r>
      <w:r w:rsidR="00EA604A">
        <w:rPr>
          <w:rFonts w:asciiTheme="majorEastAsia" w:eastAsiaTheme="majorEastAsia" w:hAnsiTheme="majorEastAsia" w:hint="eastAsia"/>
        </w:rPr>
        <w:t>医院采取</w:t>
      </w:r>
      <w:r w:rsidR="000F79C4" w:rsidRPr="000F79C4">
        <w:rPr>
          <w:rFonts w:asciiTheme="majorEastAsia" w:eastAsiaTheme="majorEastAsia" w:hAnsiTheme="majorEastAsia" w:hint="eastAsia"/>
        </w:rPr>
        <w:t>的促销措施</w:t>
      </w:r>
      <w:bookmarkEnd w:id="40"/>
    </w:p>
    <w:p w:rsidR="000F79C4" w:rsidRPr="000F79C4" w:rsidRDefault="00EA604A" w:rsidP="000F79C4">
      <w:pPr>
        <w:ind w:firstLine="640"/>
        <w:rPr>
          <w:rFonts w:asciiTheme="majorEastAsia" w:eastAsiaTheme="majorEastAsia" w:hAnsiTheme="majorEastAsia"/>
          <w:szCs w:val="32"/>
        </w:rPr>
      </w:pPr>
      <w:r>
        <w:rPr>
          <w:rFonts w:asciiTheme="majorEastAsia" w:eastAsiaTheme="majorEastAsia" w:hAnsiTheme="majorEastAsia" w:hint="eastAsia"/>
          <w:szCs w:val="32"/>
        </w:rPr>
        <w:t>医院</w:t>
      </w:r>
      <w:r w:rsidR="000F79C4" w:rsidRPr="000F79C4">
        <w:rPr>
          <w:rFonts w:asciiTheme="majorEastAsia" w:eastAsiaTheme="majorEastAsia" w:hAnsiTheme="majorEastAsia" w:hint="eastAsia"/>
          <w:szCs w:val="32"/>
        </w:rPr>
        <w:t>承继公立医院的技术优势，引进民营医院的管理理念，拥有老、中、青相结合的领导班子，富有丰富领导经验，朝气蓬勃、凝心、聚胜，敢于领跑，创建既有过硬的医疗技术又有先进经营管理的现代化专业医院</w:t>
      </w:r>
    </w:p>
    <w:p w:rsidR="000F79C4" w:rsidRDefault="000F79C4" w:rsidP="000F79C4">
      <w:pPr>
        <w:ind w:firstLineChars="192" w:firstLine="614"/>
        <w:rPr>
          <w:rFonts w:asciiTheme="majorEastAsia" w:eastAsiaTheme="majorEastAsia" w:hAnsiTheme="majorEastAsia"/>
          <w:szCs w:val="32"/>
        </w:rPr>
      </w:pPr>
      <w:r w:rsidRPr="000F79C4">
        <w:rPr>
          <w:rFonts w:asciiTheme="majorEastAsia" w:eastAsiaTheme="majorEastAsia" w:hAnsiTheme="majorEastAsia" w:hint="eastAsia"/>
          <w:szCs w:val="32"/>
        </w:rPr>
        <w:lastRenderedPageBreak/>
        <w:t xml:space="preserve"> 医院于</w:t>
      </w:r>
      <w:smartTag w:uri="urn:schemas-microsoft-com:office:smarttags" w:element="chsdate">
        <w:smartTagPr>
          <w:attr w:name="Year" w:val="2010"/>
          <w:attr w:name="Month" w:val="7"/>
          <w:attr w:name="Day" w:val="13"/>
          <w:attr w:name="IsLunarDate" w:val="False"/>
          <w:attr w:name="IsROCDate" w:val="False"/>
        </w:smartTagPr>
        <w:r w:rsidRPr="000F79C4">
          <w:rPr>
            <w:rFonts w:asciiTheme="majorEastAsia" w:eastAsiaTheme="majorEastAsia" w:hAnsiTheme="majorEastAsia" w:hint="eastAsia"/>
            <w:szCs w:val="32"/>
          </w:rPr>
          <w:t>2010年7月13日</w:t>
        </w:r>
      </w:smartTag>
      <w:r w:rsidRPr="000F79C4">
        <w:rPr>
          <w:rFonts w:asciiTheme="majorEastAsia" w:eastAsiaTheme="majorEastAsia" w:hAnsiTheme="majorEastAsia" w:hint="eastAsia"/>
          <w:szCs w:val="32"/>
        </w:rPr>
        <w:t>成立，一直提供公益活动和宣传活动，包括：与赛罕区街道办事处联合，为本区的40.50人员免费提供妇科系列体验及后续的优惠治疗服务，9月金秋的母婴健康月孕妇四项免费检查活动及系列优惠酬宾活动。</w:t>
      </w:r>
    </w:p>
    <w:p w:rsidR="0056236F" w:rsidRDefault="00766224" w:rsidP="000F79C4">
      <w:pPr>
        <w:ind w:firstLineChars="192" w:firstLine="614"/>
        <w:rPr>
          <w:rFonts w:asciiTheme="majorEastAsia" w:eastAsiaTheme="majorEastAsia" w:hAnsiTheme="majorEastAsia"/>
          <w:szCs w:val="32"/>
        </w:rPr>
      </w:pPr>
      <w:r>
        <w:rPr>
          <w:rFonts w:asciiTheme="majorEastAsia" w:eastAsiaTheme="majorEastAsia" w:hAnsiTheme="majorEastAsia" w:hint="eastAsia"/>
          <w:szCs w:val="32"/>
        </w:rPr>
        <w:t>5</w:t>
      </w:r>
      <w:r w:rsidR="0056236F">
        <w:rPr>
          <w:rFonts w:asciiTheme="majorEastAsia" w:eastAsiaTheme="majorEastAsia" w:hAnsiTheme="majorEastAsia" w:hint="eastAsia"/>
          <w:szCs w:val="32"/>
        </w:rPr>
        <w:t>、重视医疗质量与安全</w:t>
      </w:r>
    </w:p>
    <w:p w:rsidR="006705C3" w:rsidRDefault="006705C3" w:rsidP="006705C3">
      <w:pPr>
        <w:ind w:firstLineChars="192" w:firstLine="614"/>
        <w:rPr>
          <w:rFonts w:asciiTheme="majorEastAsia" w:eastAsiaTheme="majorEastAsia" w:hAnsiTheme="majorEastAsia"/>
          <w:szCs w:val="32"/>
        </w:rPr>
      </w:pPr>
      <w:r w:rsidRPr="006705C3">
        <w:rPr>
          <w:rFonts w:asciiTheme="majorEastAsia" w:eastAsiaTheme="majorEastAsia" w:hAnsiTheme="majorEastAsia" w:hint="eastAsia"/>
          <w:szCs w:val="32"/>
        </w:rPr>
        <w:t>医疗质量是医院现代化管理的核心，医疗安全管理是医院管理的重要组成部分，也是医院生存和发展的基础。当前，医疗纠纷从总体上看呈上升趋势，甚至影响了医院的正常发展。医疗质量和医疗安全成为各级卫生行政管理部门和医院必须予以重视和解决的紧迫问题。</w:t>
      </w:r>
      <w:r>
        <w:rPr>
          <w:rFonts w:asciiTheme="majorEastAsia" w:eastAsiaTheme="majorEastAsia" w:hAnsiTheme="majorEastAsia" w:hint="eastAsia"/>
          <w:szCs w:val="32"/>
        </w:rPr>
        <w:t>医院经过近些年的发展，认为医疗质量和安全关系着病人的安危和健康，也对医院的口碑和品牌的建立有着重要的意义，</w:t>
      </w:r>
      <w:bookmarkStart w:id="41" w:name="_Toc454875178"/>
      <w:bookmarkStart w:id="42" w:name="_Toc390267697"/>
      <w:r>
        <w:rPr>
          <w:rFonts w:asciiTheme="majorEastAsia" w:eastAsiaTheme="majorEastAsia" w:hAnsiTheme="majorEastAsia" w:hint="eastAsia"/>
          <w:szCs w:val="32"/>
        </w:rPr>
        <w:t>通过让</w:t>
      </w:r>
      <w:r w:rsidRPr="006705C3">
        <w:rPr>
          <w:rFonts w:asciiTheme="majorEastAsia" w:eastAsiaTheme="majorEastAsia" w:hAnsiTheme="majorEastAsia" w:hint="eastAsia"/>
          <w:szCs w:val="32"/>
        </w:rPr>
        <w:t>每一名医务人员都树立“人命关天、责任重大”的意识，强化“病人第一、质量第一、安全第一”的理念，从而使每一名医务人员都能依法依规、认真负责、安全有效地干好各自岗位、各自环节的工作，把医疗质量和医疗安全落实到与之相关的每个岗位、每个环节、每个人，切实提高医疗服务的安全性和有效性。</w:t>
      </w:r>
    </w:p>
    <w:p w:rsidR="006705C3" w:rsidRDefault="00766224" w:rsidP="006705C3">
      <w:pPr>
        <w:ind w:firstLineChars="192" w:firstLine="614"/>
        <w:rPr>
          <w:rFonts w:asciiTheme="majorEastAsia" w:eastAsiaTheme="majorEastAsia" w:hAnsiTheme="majorEastAsia"/>
          <w:szCs w:val="32"/>
        </w:rPr>
      </w:pPr>
      <w:r>
        <w:rPr>
          <w:rFonts w:asciiTheme="majorEastAsia" w:eastAsiaTheme="majorEastAsia" w:hAnsiTheme="majorEastAsia" w:hint="eastAsia"/>
          <w:szCs w:val="32"/>
        </w:rPr>
        <w:t>6</w:t>
      </w:r>
      <w:r w:rsidR="00990A3F">
        <w:rPr>
          <w:rFonts w:asciiTheme="majorEastAsia" w:eastAsiaTheme="majorEastAsia" w:hAnsiTheme="majorEastAsia" w:hint="eastAsia"/>
          <w:szCs w:val="32"/>
        </w:rPr>
        <w:t>、医联体深化合作</w:t>
      </w:r>
    </w:p>
    <w:p w:rsidR="00990A3F" w:rsidRDefault="00990A3F" w:rsidP="006705C3">
      <w:pPr>
        <w:ind w:firstLineChars="192" w:firstLine="614"/>
        <w:rPr>
          <w:rFonts w:asciiTheme="majorEastAsia" w:eastAsiaTheme="majorEastAsia" w:hAnsiTheme="majorEastAsia"/>
          <w:szCs w:val="32"/>
        </w:rPr>
      </w:pPr>
      <w:r>
        <w:rPr>
          <w:rFonts w:asciiTheme="majorEastAsia" w:eastAsiaTheme="majorEastAsia" w:hAnsiTheme="majorEastAsia" w:hint="eastAsia"/>
          <w:szCs w:val="32"/>
        </w:rPr>
        <w:t>医院自2012年以来先后与内蒙古</w:t>
      </w:r>
      <w:r w:rsidR="00627C6D">
        <w:rPr>
          <w:rFonts w:asciiTheme="majorEastAsia" w:eastAsiaTheme="majorEastAsia" w:hAnsiTheme="majorEastAsia" w:hint="eastAsia"/>
          <w:szCs w:val="32"/>
        </w:rPr>
        <w:t>自治区</w:t>
      </w:r>
      <w:r>
        <w:rPr>
          <w:rFonts w:asciiTheme="majorEastAsia" w:eastAsiaTheme="majorEastAsia" w:hAnsiTheme="majorEastAsia" w:hint="eastAsia"/>
          <w:szCs w:val="32"/>
        </w:rPr>
        <w:t>人民医院、内蒙古医科大学附属医院组成医联体合作联盟，不仅得到大力帮助和扶持，也助推了</w:t>
      </w:r>
      <w:r w:rsidR="00627C6D">
        <w:rPr>
          <w:rFonts w:asciiTheme="majorEastAsia" w:eastAsiaTheme="majorEastAsia" w:hAnsiTheme="majorEastAsia" w:hint="eastAsia"/>
          <w:szCs w:val="32"/>
        </w:rPr>
        <w:t>医院</w:t>
      </w:r>
      <w:r>
        <w:rPr>
          <w:rFonts w:asciiTheme="majorEastAsia" w:eastAsiaTheme="majorEastAsia" w:hAnsiTheme="majorEastAsia" w:hint="eastAsia"/>
          <w:szCs w:val="32"/>
        </w:rPr>
        <w:t>各项工作的开展。当前正值医疗卫</w:t>
      </w:r>
      <w:r>
        <w:rPr>
          <w:rFonts w:asciiTheme="majorEastAsia" w:eastAsiaTheme="majorEastAsia" w:hAnsiTheme="majorEastAsia" w:hint="eastAsia"/>
          <w:szCs w:val="32"/>
        </w:rPr>
        <w:lastRenderedPageBreak/>
        <w:t>生改革深化期，加强医院联盟内部之间的联系，做到医疗资源优势互补外，为社会提供优质的医疗服务，成为医院联盟、医疗卫生改革的重要任务，也是医院联盟的宗旨所在。通过医院联盟的实施，也为医院带来了业务提升，造福民众。</w:t>
      </w:r>
    </w:p>
    <w:p w:rsidR="00990A3F" w:rsidRDefault="00990A3F" w:rsidP="006705C3">
      <w:pPr>
        <w:ind w:firstLineChars="192" w:firstLine="614"/>
        <w:rPr>
          <w:rFonts w:asciiTheme="majorEastAsia" w:eastAsiaTheme="majorEastAsia" w:hAnsiTheme="majorEastAsia"/>
          <w:szCs w:val="32"/>
        </w:rPr>
      </w:pPr>
      <w:r>
        <w:rPr>
          <w:rFonts w:asciiTheme="majorEastAsia" w:eastAsiaTheme="majorEastAsia" w:hAnsiTheme="majorEastAsia" w:hint="eastAsia"/>
          <w:szCs w:val="32"/>
        </w:rPr>
        <w:t>建立双向通道。通过与新生儿科和妇产科等科室转诊工作的联系，</w:t>
      </w:r>
      <w:r w:rsidR="0020709A">
        <w:rPr>
          <w:rFonts w:asciiTheme="majorEastAsia" w:eastAsiaTheme="majorEastAsia" w:hAnsiTheme="majorEastAsia" w:hint="eastAsia"/>
          <w:szCs w:val="32"/>
        </w:rPr>
        <w:t>及时让患者获得优质高效的服务。</w:t>
      </w:r>
    </w:p>
    <w:p w:rsidR="0020709A" w:rsidRDefault="0020709A" w:rsidP="006705C3">
      <w:pPr>
        <w:ind w:firstLineChars="192" w:firstLine="614"/>
        <w:rPr>
          <w:rFonts w:asciiTheme="majorEastAsia" w:eastAsiaTheme="majorEastAsia" w:hAnsiTheme="majorEastAsia"/>
          <w:szCs w:val="32"/>
        </w:rPr>
      </w:pPr>
      <w:r>
        <w:rPr>
          <w:rFonts w:asciiTheme="majorEastAsia" w:eastAsiaTheme="majorEastAsia" w:hAnsiTheme="majorEastAsia" w:hint="eastAsia"/>
          <w:szCs w:val="32"/>
        </w:rPr>
        <w:t>建立技术帮扶措施。在保证完成合作医院业务工作和个人自愿的前提下，利用医护人员下夜班、休假休息等自有时间，向医院派遣一至两名专家进行业务指导和技术把关，使业务技术有很大的提升。同时引入联盟医院医生执业合法准入机制。</w:t>
      </w:r>
    </w:p>
    <w:bookmarkEnd w:id="41"/>
    <w:p w:rsidR="00EA604A" w:rsidRPr="002125CB" w:rsidRDefault="002125CB" w:rsidP="002125CB">
      <w:pPr>
        <w:spacing w:line="480" w:lineRule="auto"/>
        <w:ind w:firstLine="643"/>
        <w:rPr>
          <w:rFonts w:asciiTheme="majorEastAsia" w:eastAsiaTheme="majorEastAsia" w:hAnsiTheme="majorEastAsia"/>
          <w:b/>
        </w:rPr>
      </w:pPr>
      <w:r w:rsidRPr="002125CB">
        <w:rPr>
          <w:rFonts w:asciiTheme="majorEastAsia" w:eastAsiaTheme="majorEastAsia" w:hAnsiTheme="majorEastAsia" w:hint="eastAsia"/>
          <w:b/>
        </w:rPr>
        <w:t>六</w:t>
      </w:r>
      <w:r w:rsidR="00EA604A" w:rsidRPr="002125CB">
        <w:rPr>
          <w:rFonts w:asciiTheme="majorEastAsia" w:eastAsiaTheme="majorEastAsia" w:hAnsiTheme="majorEastAsia" w:hint="eastAsia"/>
          <w:b/>
        </w:rPr>
        <w:t>、分析的结论</w:t>
      </w:r>
    </w:p>
    <w:p w:rsidR="00CA4E88" w:rsidRDefault="00EA604A" w:rsidP="00CA4E88">
      <w:pPr>
        <w:ind w:firstLine="640"/>
        <w:rPr>
          <w:rFonts w:asciiTheme="majorEastAsia" w:eastAsiaTheme="majorEastAsia" w:hAnsiTheme="majorEastAsia"/>
          <w:szCs w:val="32"/>
        </w:rPr>
      </w:pPr>
      <w:r w:rsidRPr="000F79C4">
        <w:rPr>
          <w:rFonts w:asciiTheme="majorEastAsia" w:eastAsiaTheme="majorEastAsia" w:hAnsiTheme="majorEastAsia" w:hint="eastAsia"/>
          <w:szCs w:val="32"/>
        </w:rPr>
        <w:t>医院之间的竞争逐渐形成，最新统计显示民营医院占医院总数的36%</w:t>
      </w:r>
      <w:r w:rsidR="00627C6D">
        <w:rPr>
          <w:rFonts w:asciiTheme="majorEastAsia" w:eastAsiaTheme="majorEastAsia" w:hAnsiTheme="majorEastAsia" w:hint="eastAsia"/>
          <w:szCs w:val="32"/>
        </w:rPr>
        <w:t>左右</w:t>
      </w:r>
      <w:r w:rsidRPr="000F79C4">
        <w:rPr>
          <w:rFonts w:asciiTheme="majorEastAsia" w:eastAsiaTheme="majorEastAsia" w:hAnsiTheme="majorEastAsia" w:hint="eastAsia"/>
          <w:szCs w:val="32"/>
        </w:rPr>
        <w:t>、床位数</w:t>
      </w:r>
      <w:r>
        <w:rPr>
          <w:rFonts w:asciiTheme="majorEastAsia" w:eastAsiaTheme="majorEastAsia" w:hAnsiTheme="majorEastAsia" w:hint="eastAsia"/>
          <w:szCs w:val="32"/>
        </w:rPr>
        <w:t>共</w:t>
      </w:r>
      <w:r w:rsidRPr="000F79C4">
        <w:rPr>
          <w:rFonts w:asciiTheme="majorEastAsia" w:eastAsiaTheme="majorEastAsia" w:hAnsiTheme="majorEastAsia" w:hint="eastAsia"/>
          <w:szCs w:val="32"/>
        </w:rPr>
        <w:t>占床位总数的6%</w:t>
      </w:r>
      <w:r w:rsidR="00627C6D">
        <w:rPr>
          <w:rFonts w:asciiTheme="majorEastAsia" w:eastAsiaTheme="majorEastAsia" w:hAnsiTheme="majorEastAsia" w:hint="eastAsia"/>
          <w:szCs w:val="32"/>
        </w:rPr>
        <w:t>左右</w:t>
      </w:r>
      <w:r w:rsidRPr="000F79C4">
        <w:rPr>
          <w:rFonts w:asciiTheme="majorEastAsia" w:eastAsiaTheme="majorEastAsia" w:hAnsiTheme="majorEastAsia" w:hint="eastAsia"/>
          <w:szCs w:val="32"/>
        </w:rPr>
        <w:t>。这说明大部分民营医院医疗业务水平普遍不高，形成大门诊小病房的格局。对公立医院</w:t>
      </w:r>
      <w:r w:rsidR="00627C6D">
        <w:rPr>
          <w:rFonts w:asciiTheme="majorEastAsia" w:eastAsiaTheme="majorEastAsia" w:hAnsiTheme="majorEastAsia" w:hint="eastAsia"/>
          <w:szCs w:val="32"/>
        </w:rPr>
        <w:t>还构</w:t>
      </w:r>
      <w:r w:rsidRPr="000F79C4">
        <w:rPr>
          <w:rFonts w:asciiTheme="majorEastAsia" w:eastAsiaTheme="majorEastAsia" w:hAnsiTheme="majorEastAsia" w:hint="eastAsia"/>
          <w:szCs w:val="32"/>
        </w:rPr>
        <w:t>不成有威胁的竞争，仅以门诊检查降价来吸引患者。只要将医疗业务做精做强，充分发挥民营医院的服务优势、环境优势，就一定能分到更大的“蛋糕”</w:t>
      </w:r>
      <w:r>
        <w:rPr>
          <w:rFonts w:asciiTheme="majorEastAsia" w:eastAsiaTheme="majorEastAsia" w:hAnsiTheme="majorEastAsia" w:hint="eastAsia"/>
          <w:szCs w:val="32"/>
        </w:rPr>
        <w:t>。</w:t>
      </w:r>
      <w:r w:rsidR="00CA4E88" w:rsidRPr="00CA4E88">
        <w:rPr>
          <w:rFonts w:asciiTheme="majorEastAsia" w:eastAsiaTheme="majorEastAsia" w:hAnsiTheme="majorEastAsia" w:hint="eastAsia"/>
          <w:szCs w:val="32"/>
        </w:rPr>
        <w:t xml:space="preserve"> </w:t>
      </w:r>
    </w:p>
    <w:p w:rsidR="00CA4E88" w:rsidRPr="000F79C4" w:rsidRDefault="00CA4E88" w:rsidP="00CA4E88">
      <w:pPr>
        <w:ind w:firstLine="640"/>
        <w:rPr>
          <w:rFonts w:asciiTheme="majorEastAsia" w:eastAsiaTheme="majorEastAsia" w:hAnsiTheme="majorEastAsia"/>
          <w:szCs w:val="32"/>
        </w:rPr>
      </w:pPr>
      <w:r w:rsidRPr="000F79C4">
        <w:rPr>
          <w:rFonts w:asciiTheme="majorEastAsia" w:eastAsiaTheme="majorEastAsia" w:hAnsiTheme="majorEastAsia" w:hint="eastAsia"/>
          <w:szCs w:val="32"/>
        </w:rPr>
        <w:t>经过</w:t>
      </w:r>
      <w:r w:rsidR="00627C6D">
        <w:rPr>
          <w:rFonts w:asciiTheme="majorEastAsia" w:eastAsiaTheme="majorEastAsia" w:hAnsiTheme="majorEastAsia" w:hint="eastAsia"/>
          <w:szCs w:val="32"/>
        </w:rPr>
        <w:t>三</w:t>
      </w:r>
      <w:r w:rsidRPr="000F79C4">
        <w:rPr>
          <w:rFonts w:asciiTheme="majorEastAsia" w:eastAsiaTheme="majorEastAsia" w:hAnsiTheme="majorEastAsia" w:hint="eastAsia"/>
          <w:szCs w:val="32"/>
        </w:rPr>
        <w:t>年多的试运营，目前医院</w:t>
      </w:r>
      <w:r w:rsidR="00627C6D">
        <w:rPr>
          <w:rFonts w:asciiTheme="majorEastAsia" w:eastAsiaTheme="majorEastAsia" w:hAnsiTheme="majorEastAsia" w:hint="eastAsia"/>
          <w:szCs w:val="32"/>
        </w:rPr>
        <w:t>已在社会上形成了良好的</w:t>
      </w:r>
      <w:r w:rsidRPr="000F79C4">
        <w:rPr>
          <w:rFonts w:asciiTheme="majorEastAsia" w:eastAsiaTheme="majorEastAsia" w:hAnsiTheme="majorEastAsia" w:hint="eastAsia"/>
          <w:szCs w:val="32"/>
        </w:rPr>
        <w:t>口碑，</w:t>
      </w:r>
      <w:r w:rsidR="00627C6D">
        <w:rPr>
          <w:rFonts w:asciiTheme="majorEastAsia" w:eastAsiaTheme="majorEastAsia" w:hAnsiTheme="majorEastAsia" w:hint="eastAsia"/>
          <w:szCs w:val="32"/>
        </w:rPr>
        <w:t>未来将以</w:t>
      </w:r>
      <w:r w:rsidRPr="000F79C4">
        <w:rPr>
          <w:rFonts w:asciiTheme="majorEastAsia" w:eastAsiaTheme="majorEastAsia" w:hAnsiTheme="majorEastAsia" w:hint="eastAsia"/>
          <w:szCs w:val="32"/>
        </w:rPr>
        <w:t>金桥开发区世纪五路</w:t>
      </w:r>
      <w:r w:rsidR="00627C6D">
        <w:rPr>
          <w:rFonts w:asciiTheme="majorEastAsia" w:eastAsiaTheme="majorEastAsia" w:hAnsiTheme="majorEastAsia" w:hint="eastAsia"/>
          <w:szCs w:val="32"/>
        </w:rPr>
        <w:t>这家医院为主</w:t>
      </w:r>
      <w:r w:rsidRPr="000F79C4">
        <w:rPr>
          <w:rFonts w:asciiTheme="majorEastAsia" w:eastAsiaTheme="majorEastAsia" w:hAnsiTheme="majorEastAsia" w:hint="eastAsia"/>
          <w:szCs w:val="32"/>
        </w:rPr>
        <w:t>，</w:t>
      </w:r>
      <w:r w:rsidR="00627C6D">
        <w:rPr>
          <w:rFonts w:asciiTheme="majorEastAsia" w:eastAsiaTheme="majorEastAsia" w:hAnsiTheme="majorEastAsia" w:hint="eastAsia"/>
          <w:szCs w:val="32"/>
        </w:rPr>
        <w:t>以点带面，逐步扩展，同时</w:t>
      </w:r>
      <w:r w:rsidR="002125CB">
        <w:rPr>
          <w:rFonts w:asciiTheme="majorEastAsia" w:eastAsiaTheme="majorEastAsia" w:hAnsiTheme="majorEastAsia" w:hint="eastAsia"/>
          <w:szCs w:val="32"/>
        </w:rPr>
        <w:t>引入</w:t>
      </w:r>
      <w:r w:rsidRPr="000F79C4">
        <w:rPr>
          <w:rFonts w:asciiTheme="majorEastAsia" w:eastAsiaTheme="majorEastAsia" w:hAnsiTheme="majorEastAsia" w:hint="eastAsia"/>
          <w:szCs w:val="32"/>
        </w:rPr>
        <w:t>集医疗、教育、科研、预防、保健、医学美容为一体的现代化妇产医院，</w:t>
      </w:r>
      <w:r w:rsidR="002125CB">
        <w:rPr>
          <w:rFonts w:asciiTheme="majorEastAsia" w:eastAsiaTheme="majorEastAsia" w:hAnsiTheme="majorEastAsia" w:hint="eastAsia"/>
          <w:szCs w:val="32"/>
        </w:rPr>
        <w:t>医院</w:t>
      </w:r>
      <w:r w:rsidRPr="000F79C4">
        <w:rPr>
          <w:rFonts w:asciiTheme="majorEastAsia" w:eastAsiaTheme="majorEastAsia" w:hAnsiTheme="majorEastAsia" w:hint="eastAsia"/>
          <w:szCs w:val="32"/>
        </w:rPr>
        <w:t>将以热情周到</w:t>
      </w:r>
      <w:r w:rsidRPr="000F79C4">
        <w:rPr>
          <w:rFonts w:asciiTheme="majorEastAsia" w:eastAsiaTheme="majorEastAsia" w:hAnsiTheme="majorEastAsia" w:hint="eastAsia"/>
          <w:szCs w:val="32"/>
        </w:rPr>
        <w:lastRenderedPageBreak/>
        <w:t>的服务、精湛的医疗技术，为广大的孕产妇和孩子的健康保健护航。</w:t>
      </w:r>
    </w:p>
    <w:bookmarkEnd w:id="42"/>
    <w:p w:rsidR="000F79C4" w:rsidRDefault="003B5A0D" w:rsidP="00CA4E88">
      <w:pPr>
        <w:ind w:firstLine="640"/>
        <w:rPr>
          <w:rFonts w:asciiTheme="majorEastAsia" w:eastAsiaTheme="majorEastAsia" w:hAnsiTheme="majorEastAsia"/>
          <w:szCs w:val="32"/>
        </w:rPr>
      </w:pPr>
      <w:r>
        <w:rPr>
          <w:rFonts w:asciiTheme="majorEastAsia" w:eastAsiaTheme="majorEastAsia" w:hAnsiTheme="majorEastAsia" w:hint="eastAsia"/>
          <w:szCs w:val="32"/>
        </w:rPr>
        <w:t>我们认为</w:t>
      </w:r>
      <w:r w:rsidR="000F79C4" w:rsidRPr="000F79C4">
        <w:rPr>
          <w:rFonts w:asciiTheme="majorEastAsia" w:eastAsiaTheme="majorEastAsia" w:hAnsiTheme="majorEastAsia" w:hint="eastAsia"/>
          <w:szCs w:val="32"/>
        </w:rPr>
        <w:t>，医院</w:t>
      </w:r>
      <w:r>
        <w:rPr>
          <w:rFonts w:asciiTheme="majorEastAsia" w:eastAsiaTheme="majorEastAsia" w:hAnsiTheme="majorEastAsia" w:hint="eastAsia"/>
          <w:szCs w:val="32"/>
        </w:rPr>
        <w:t>借助政策</w:t>
      </w:r>
      <w:r w:rsidR="00AD0EDF">
        <w:rPr>
          <w:rFonts w:asciiTheme="majorEastAsia" w:eastAsiaTheme="majorEastAsia" w:hAnsiTheme="majorEastAsia" w:hint="eastAsia"/>
          <w:szCs w:val="32"/>
        </w:rPr>
        <w:t>优势</w:t>
      </w:r>
      <w:r>
        <w:rPr>
          <w:rFonts w:asciiTheme="majorEastAsia" w:eastAsiaTheme="majorEastAsia" w:hAnsiTheme="majorEastAsia" w:hint="eastAsia"/>
          <w:szCs w:val="32"/>
        </w:rPr>
        <w:t>和市场需求的</w:t>
      </w:r>
      <w:r w:rsidR="000F79C4" w:rsidRPr="000F79C4">
        <w:rPr>
          <w:rFonts w:asciiTheme="majorEastAsia" w:eastAsiaTheme="majorEastAsia" w:hAnsiTheme="majorEastAsia" w:hint="eastAsia"/>
          <w:szCs w:val="32"/>
        </w:rPr>
        <w:t>快速的发展，</w:t>
      </w:r>
      <w:r>
        <w:rPr>
          <w:rFonts w:asciiTheme="majorEastAsia" w:eastAsiaTheme="majorEastAsia" w:hAnsiTheme="majorEastAsia" w:hint="eastAsia"/>
          <w:szCs w:val="32"/>
        </w:rPr>
        <w:t>通过医院提供的</w:t>
      </w:r>
      <w:r w:rsidR="000F79C4" w:rsidRPr="000F79C4">
        <w:rPr>
          <w:rFonts w:asciiTheme="majorEastAsia" w:eastAsiaTheme="majorEastAsia" w:hAnsiTheme="majorEastAsia" w:hint="eastAsia"/>
          <w:szCs w:val="32"/>
        </w:rPr>
        <w:t>和谐就医环境，</w:t>
      </w:r>
      <w:r w:rsidR="00AD0EDF">
        <w:rPr>
          <w:rFonts w:asciiTheme="majorEastAsia" w:eastAsiaTheme="majorEastAsia" w:hAnsiTheme="majorEastAsia" w:hint="eastAsia"/>
          <w:szCs w:val="32"/>
        </w:rPr>
        <w:t>不断</w:t>
      </w:r>
      <w:r w:rsidR="000F79C4" w:rsidRPr="000F79C4">
        <w:rPr>
          <w:rFonts w:asciiTheme="majorEastAsia" w:eastAsiaTheme="majorEastAsia" w:hAnsiTheme="majorEastAsia" w:hint="eastAsia"/>
          <w:szCs w:val="32"/>
        </w:rPr>
        <w:t>改善人们的就医</w:t>
      </w:r>
      <w:r w:rsidR="00EB0491">
        <w:rPr>
          <w:rFonts w:asciiTheme="majorEastAsia" w:eastAsiaTheme="majorEastAsia" w:hAnsiTheme="majorEastAsia" w:hint="eastAsia"/>
          <w:szCs w:val="32"/>
        </w:rPr>
        <w:t>环境</w:t>
      </w:r>
      <w:r w:rsidR="000F79C4" w:rsidRPr="000F79C4">
        <w:rPr>
          <w:rFonts w:asciiTheme="majorEastAsia" w:eastAsiaTheme="majorEastAsia" w:hAnsiTheme="majorEastAsia" w:hint="eastAsia"/>
          <w:szCs w:val="32"/>
        </w:rPr>
        <w:t>，</w:t>
      </w:r>
      <w:r>
        <w:rPr>
          <w:rFonts w:asciiTheme="majorEastAsia" w:eastAsiaTheme="majorEastAsia" w:hAnsiTheme="majorEastAsia" w:hint="eastAsia"/>
          <w:szCs w:val="32"/>
        </w:rPr>
        <w:t>更好地服务于孕产妇和</w:t>
      </w:r>
      <w:r w:rsidR="002125CB">
        <w:rPr>
          <w:rFonts w:asciiTheme="majorEastAsia" w:eastAsiaTheme="majorEastAsia" w:hAnsiTheme="majorEastAsia" w:hint="eastAsia"/>
          <w:szCs w:val="32"/>
        </w:rPr>
        <w:t>婴儿</w:t>
      </w:r>
      <w:r>
        <w:rPr>
          <w:rFonts w:asciiTheme="majorEastAsia" w:eastAsiaTheme="majorEastAsia" w:hAnsiTheme="majorEastAsia" w:hint="eastAsia"/>
          <w:szCs w:val="32"/>
        </w:rPr>
        <w:t>的健康</w:t>
      </w:r>
      <w:r w:rsidR="000F79C4" w:rsidRPr="000F79C4">
        <w:rPr>
          <w:rFonts w:asciiTheme="majorEastAsia" w:eastAsiaTheme="majorEastAsia" w:hAnsiTheme="majorEastAsia" w:hint="eastAsia"/>
          <w:szCs w:val="32"/>
        </w:rPr>
        <w:t>做出</w:t>
      </w:r>
      <w:r w:rsidR="00AD0EDF">
        <w:rPr>
          <w:rFonts w:asciiTheme="majorEastAsia" w:eastAsiaTheme="majorEastAsia" w:hAnsiTheme="majorEastAsia" w:hint="eastAsia"/>
          <w:szCs w:val="32"/>
        </w:rPr>
        <w:t>更大的努力</w:t>
      </w:r>
      <w:r w:rsidR="00EB0491">
        <w:rPr>
          <w:rFonts w:asciiTheme="majorEastAsia" w:eastAsiaTheme="majorEastAsia" w:hAnsiTheme="majorEastAsia" w:hint="eastAsia"/>
          <w:szCs w:val="32"/>
        </w:rPr>
        <w:t>。</w:t>
      </w:r>
      <w:r w:rsidR="000F79C4" w:rsidRPr="000F79C4">
        <w:rPr>
          <w:rFonts w:asciiTheme="majorEastAsia" w:eastAsiaTheme="majorEastAsia" w:hAnsiTheme="majorEastAsia" w:hint="eastAsia"/>
          <w:szCs w:val="32"/>
        </w:rPr>
        <w:t>内蒙古伊生泰妇产医院</w:t>
      </w:r>
      <w:r w:rsidR="00AD0EDF">
        <w:rPr>
          <w:rFonts w:asciiTheme="majorEastAsia" w:eastAsiaTheme="majorEastAsia" w:hAnsiTheme="majorEastAsia" w:hint="eastAsia"/>
          <w:szCs w:val="32"/>
        </w:rPr>
        <w:t>股份有限公司</w:t>
      </w:r>
      <w:r w:rsidR="00EB0491">
        <w:rPr>
          <w:rFonts w:asciiTheme="majorEastAsia" w:eastAsiaTheme="majorEastAsia" w:hAnsiTheme="majorEastAsia" w:hint="eastAsia"/>
          <w:szCs w:val="32"/>
        </w:rPr>
        <w:t>核心竞争力在于以下几点</w:t>
      </w:r>
      <w:r w:rsidR="00CA4E88">
        <w:rPr>
          <w:rFonts w:asciiTheme="majorEastAsia" w:eastAsiaTheme="majorEastAsia" w:hAnsiTheme="majorEastAsia" w:hint="eastAsia"/>
          <w:szCs w:val="32"/>
        </w:rPr>
        <w:t>。</w:t>
      </w:r>
    </w:p>
    <w:p w:rsidR="00EB0491" w:rsidRPr="001525BE" w:rsidRDefault="00EB0491" w:rsidP="00EB0491">
      <w:pPr>
        <w:ind w:firstLineChars="0" w:firstLine="640"/>
        <w:rPr>
          <w:rFonts w:ascii="宋体" w:eastAsia="宋体" w:hAnsi="宋体" w:cs="宋体"/>
          <w:b/>
          <w:kern w:val="0"/>
        </w:rPr>
      </w:pPr>
      <w:r w:rsidRPr="001525BE">
        <w:rPr>
          <w:rFonts w:ascii="宋体" w:eastAsia="宋体" w:hAnsi="宋体" w:cs="宋体" w:hint="eastAsia"/>
          <w:b/>
          <w:kern w:val="0"/>
        </w:rPr>
        <w:t>（一）医</w:t>
      </w:r>
      <w:r>
        <w:rPr>
          <w:rFonts w:ascii="宋体" w:eastAsia="宋体" w:hAnsi="宋体" w:cs="宋体" w:hint="eastAsia"/>
          <w:b/>
          <w:kern w:val="0"/>
        </w:rPr>
        <w:t>院的优质服务</w:t>
      </w:r>
    </w:p>
    <w:p w:rsidR="00FE3939" w:rsidRDefault="00FE3939" w:rsidP="00FE3939">
      <w:pPr>
        <w:ind w:firstLine="640"/>
        <w:rPr>
          <w:rFonts w:ascii="宋体" w:eastAsia="宋体" w:hAnsi="宋体" w:cs="宋体"/>
          <w:kern w:val="0"/>
        </w:rPr>
      </w:pPr>
      <w:r>
        <w:rPr>
          <w:rFonts w:ascii="宋体" w:eastAsia="宋体" w:hAnsi="宋体" w:cs="宋体" w:hint="eastAsia"/>
          <w:kern w:val="0"/>
        </w:rPr>
        <w:t>医院始终</w:t>
      </w:r>
      <w:r w:rsidRPr="00FE3939">
        <w:rPr>
          <w:rFonts w:ascii="宋体" w:eastAsia="宋体" w:hAnsi="宋体" w:cs="宋体" w:hint="eastAsia"/>
          <w:kern w:val="0"/>
        </w:rPr>
        <w:t>创造真诚的爱心服务环境，把患者当成自己的亲人。让患者对医院产生信任和满意度。在亲情化服务中要求医务换位思考，观察自己的职责，探索亲情化服务的作用，把患者当做“熟人”、“亲人”，理解和尊重。关爱患者，主动关心、解决患者的生活需要和困难。与患者交流时态度和蔼，为患者所想，不断给予心理上的支持和安慰。让患者感觉到亲情的温暖，给患者以不是亲人胜似亲人之感。</w:t>
      </w:r>
    </w:p>
    <w:p w:rsidR="00EB0491" w:rsidRPr="001525BE" w:rsidRDefault="00EB0491" w:rsidP="00FE3939">
      <w:pPr>
        <w:ind w:firstLine="643"/>
        <w:rPr>
          <w:rFonts w:ascii="宋体" w:eastAsia="宋体" w:hAnsi="宋体" w:cs="宋体"/>
          <w:b/>
          <w:kern w:val="0"/>
        </w:rPr>
      </w:pPr>
      <w:r w:rsidRPr="001525BE">
        <w:rPr>
          <w:rFonts w:ascii="宋体" w:eastAsia="宋体" w:hAnsi="宋体" w:cs="宋体" w:hint="eastAsia"/>
          <w:b/>
          <w:kern w:val="0"/>
        </w:rPr>
        <w:t>（二）医院对业务的专一和专注</w:t>
      </w:r>
    </w:p>
    <w:p w:rsidR="00EB0491" w:rsidRDefault="00EB0491" w:rsidP="00EB0491">
      <w:pPr>
        <w:ind w:firstLine="640"/>
        <w:rPr>
          <w:rFonts w:ascii="宋体" w:eastAsia="宋体" w:hAnsi="宋体" w:cs="宋体"/>
          <w:kern w:val="0"/>
        </w:rPr>
      </w:pPr>
      <w:r w:rsidRPr="001525BE">
        <w:rPr>
          <w:rFonts w:ascii="宋体" w:eastAsia="宋体" w:hAnsi="宋体" w:cs="宋体" w:hint="eastAsia"/>
          <w:kern w:val="0"/>
        </w:rPr>
        <w:t>有一句话：一辈子专注于一件事，全世界将会围着你转。暂不说一辈子，就某一阶段，专注于一件事，不管事情大小，只要用心去做，坚持去做，小事业也可以成就大精彩</w:t>
      </w:r>
      <w:r>
        <w:rPr>
          <w:rFonts w:ascii="宋体" w:eastAsia="宋体" w:hAnsi="宋体" w:cs="宋体" w:hint="eastAsia"/>
          <w:kern w:val="0"/>
        </w:rPr>
        <w:t>。内蒙古伊生泰妇产医院股份有限公司多年来只专注于妇科和产科业务，不断加大培训人员力度，通过专业化的业务服务，</w:t>
      </w:r>
      <w:r w:rsidRPr="001525BE">
        <w:rPr>
          <w:rFonts w:ascii="宋体" w:eastAsia="宋体" w:hAnsi="宋体" w:cs="宋体" w:hint="eastAsia"/>
          <w:kern w:val="0"/>
        </w:rPr>
        <w:t>努力做好</w:t>
      </w:r>
      <w:r>
        <w:rPr>
          <w:rFonts w:ascii="宋体" w:eastAsia="宋体" w:hAnsi="宋体" w:cs="宋体" w:hint="eastAsia"/>
          <w:kern w:val="0"/>
        </w:rPr>
        <w:t>妇产</w:t>
      </w:r>
      <w:r w:rsidRPr="001525BE">
        <w:rPr>
          <w:rFonts w:ascii="宋体" w:eastAsia="宋体" w:hAnsi="宋体" w:cs="宋体" w:hint="eastAsia"/>
          <w:kern w:val="0"/>
        </w:rPr>
        <w:t>保健工作，以高、精、尖的力量为每一位孕产妇</w:t>
      </w:r>
      <w:r>
        <w:rPr>
          <w:rFonts w:ascii="宋体" w:eastAsia="宋体" w:hAnsi="宋体" w:cs="宋体" w:hint="eastAsia"/>
          <w:kern w:val="0"/>
        </w:rPr>
        <w:t>和婴儿</w:t>
      </w:r>
      <w:r w:rsidRPr="001525BE">
        <w:rPr>
          <w:rFonts w:ascii="宋体" w:eastAsia="宋体" w:hAnsi="宋体" w:cs="宋体" w:hint="eastAsia"/>
          <w:kern w:val="0"/>
        </w:rPr>
        <w:t>的生命安全保驾护航，以专</w:t>
      </w:r>
      <w:r>
        <w:rPr>
          <w:rFonts w:ascii="宋体" w:eastAsia="宋体" w:hAnsi="宋体" w:cs="宋体" w:hint="eastAsia"/>
          <w:kern w:val="0"/>
        </w:rPr>
        <w:t>业</w:t>
      </w:r>
      <w:r w:rsidRPr="001525BE">
        <w:rPr>
          <w:rFonts w:ascii="宋体" w:eastAsia="宋体" w:hAnsi="宋体" w:cs="宋体" w:hint="eastAsia"/>
          <w:kern w:val="0"/>
        </w:rPr>
        <w:t>医院的优势为更多的</w:t>
      </w:r>
      <w:r w:rsidRPr="001525BE">
        <w:rPr>
          <w:rFonts w:ascii="宋体" w:eastAsia="宋体" w:hAnsi="宋体" w:cs="宋体" w:hint="eastAsia"/>
          <w:kern w:val="0"/>
        </w:rPr>
        <w:lastRenderedPageBreak/>
        <w:t>孕产妇服务。</w:t>
      </w:r>
    </w:p>
    <w:p w:rsidR="00EB0491" w:rsidRPr="00C661CD" w:rsidRDefault="00EB0491" w:rsidP="00EB0491">
      <w:pPr>
        <w:ind w:firstLine="643"/>
        <w:rPr>
          <w:rFonts w:ascii="宋体" w:eastAsia="宋体" w:hAnsi="宋体" w:cs="宋体"/>
          <w:b/>
          <w:kern w:val="0"/>
        </w:rPr>
      </w:pPr>
      <w:r w:rsidRPr="00C661CD">
        <w:rPr>
          <w:rFonts w:ascii="宋体" w:eastAsia="宋体" w:hAnsi="宋体" w:cs="宋体" w:hint="eastAsia"/>
          <w:b/>
          <w:kern w:val="0"/>
        </w:rPr>
        <w:t>（</w:t>
      </w:r>
      <w:r w:rsidR="00FE3939">
        <w:rPr>
          <w:rFonts w:ascii="宋体" w:eastAsia="宋体" w:hAnsi="宋体" w:cs="宋体" w:hint="eastAsia"/>
          <w:b/>
          <w:kern w:val="0"/>
        </w:rPr>
        <w:t>三</w:t>
      </w:r>
      <w:r w:rsidRPr="00C661CD">
        <w:rPr>
          <w:rFonts w:ascii="宋体" w:eastAsia="宋体" w:hAnsi="宋体" w:cs="宋体" w:hint="eastAsia"/>
          <w:b/>
          <w:kern w:val="0"/>
        </w:rPr>
        <w:t>）注重员工的培养和培训工作</w:t>
      </w:r>
    </w:p>
    <w:p w:rsidR="00EB0491" w:rsidRDefault="00EB0491" w:rsidP="00EB0491">
      <w:pPr>
        <w:ind w:firstLine="640"/>
        <w:rPr>
          <w:rFonts w:ascii="宋体" w:eastAsia="宋体" w:hAnsi="宋体" w:cs="宋体"/>
        </w:rPr>
      </w:pPr>
      <w:r>
        <w:rPr>
          <w:rFonts w:ascii="宋体" w:eastAsia="宋体" w:hAnsi="宋体" w:cs="宋体" w:hint="eastAsia"/>
          <w:kern w:val="0"/>
        </w:rPr>
        <w:t>医院是知识密集型产业，</w:t>
      </w:r>
      <w:r w:rsidRPr="00DF2618">
        <w:rPr>
          <w:rFonts w:ascii="宋体" w:eastAsia="宋体" w:hAnsi="宋体" w:cs="宋体" w:hint="eastAsia"/>
          <w:kern w:val="0"/>
        </w:rPr>
        <w:t>提升</w:t>
      </w:r>
      <w:r>
        <w:rPr>
          <w:rFonts w:ascii="宋体" w:eastAsia="宋体" w:hAnsi="宋体" w:cs="宋体" w:hint="eastAsia"/>
          <w:kern w:val="0"/>
        </w:rPr>
        <w:t>医院</w:t>
      </w:r>
      <w:r w:rsidRPr="00DF2618">
        <w:rPr>
          <w:rFonts w:ascii="宋体" w:eastAsia="宋体" w:hAnsi="宋体" w:cs="宋体" w:hint="eastAsia"/>
          <w:kern w:val="0"/>
        </w:rPr>
        <w:t>员工的</w:t>
      </w:r>
      <w:r>
        <w:rPr>
          <w:rFonts w:ascii="宋体" w:eastAsia="宋体" w:hAnsi="宋体" w:cs="宋体" w:hint="eastAsia"/>
          <w:kern w:val="0"/>
        </w:rPr>
        <w:t>知识水平和</w:t>
      </w:r>
      <w:r w:rsidRPr="00DF2618">
        <w:rPr>
          <w:rFonts w:ascii="宋体" w:eastAsia="宋体" w:hAnsi="宋体" w:cs="宋体" w:hint="eastAsia"/>
          <w:kern w:val="0"/>
        </w:rPr>
        <w:t>工作能力，对于企业的发展非常的重要。行业中企业之间的竞争，说</w:t>
      </w:r>
      <w:r>
        <w:rPr>
          <w:rFonts w:ascii="宋体" w:eastAsia="宋体" w:hAnsi="宋体" w:cs="宋体" w:hint="eastAsia"/>
          <w:kern w:val="0"/>
        </w:rPr>
        <w:t>到底</w:t>
      </w:r>
      <w:r w:rsidRPr="00DF2618">
        <w:rPr>
          <w:rFonts w:ascii="宋体" w:eastAsia="宋体" w:hAnsi="宋体" w:cs="宋体" w:hint="eastAsia"/>
          <w:kern w:val="0"/>
        </w:rPr>
        <w:t>就是人才的竞争，人才对于企业来说，是第一资源，拥有一流人才，才能做一流的产品，才有一流的服务，才能创造出一流的业绩，</w:t>
      </w:r>
      <w:r>
        <w:rPr>
          <w:rFonts w:ascii="宋体" w:eastAsia="宋体" w:hAnsi="宋体" w:cs="宋体" w:hint="eastAsia"/>
          <w:kern w:val="0"/>
        </w:rPr>
        <w:t>才能使企业</w:t>
      </w:r>
      <w:r w:rsidRPr="00DF2618">
        <w:rPr>
          <w:rFonts w:ascii="宋体" w:eastAsia="宋体" w:hAnsi="宋体" w:cs="宋体" w:hint="eastAsia"/>
          <w:kern w:val="0"/>
        </w:rPr>
        <w:t>永远处</w:t>
      </w:r>
      <w:r>
        <w:rPr>
          <w:rFonts w:ascii="宋体" w:eastAsia="宋体" w:hAnsi="宋体" w:cs="宋体" w:hint="eastAsia"/>
          <w:kern w:val="0"/>
        </w:rPr>
        <w:t>于</w:t>
      </w:r>
      <w:r w:rsidRPr="00DF2618">
        <w:rPr>
          <w:rFonts w:ascii="宋体" w:eastAsia="宋体" w:hAnsi="宋体" w:cs="宋体" w:hint="eastAsia"/>
          <w:kern w:val="0"/>
        </w:rPr>
        <w:t>不败</w:t>
      </w:r>
      <w:r>
        <w:rPr>
          <w:rFonts w:ascii="宋体" w:eastAsia="宋体" w:hAnsi="宋体" w:cs="宋体" w:hint="eastAsia"/>
          <w:kern w:val="0"/>
        </w:rPr>
        <w:t>之地</w:t>
      </w:r>
      <w:r w:rsidRPr="00DF2618">
        <w:rPr>
          <w:rFonts w:ascii="宋体" w:eastAsia="宋体" w:hAnsi="宋体" w:cs="宋体" w:hint="eastAsia"/>
          <w:kern w:val="0"/>
        </w:rPr>
        <w:t>。</w:t>
      </w:r>
    </w:p>
    <w:p w:rsidR="00EB0491" w:rsidRDefault="00EB0491" w:rsidP="00EB0491">
      <w:pPr>
        <w:ind w:firstLine="640"/>
        <w:rPr>
          <w:rFonts w:ascii="宋体" w:eastAsia="宋体" w:hAnsi="宋体" w:cs="宋体"/>
        </w:rPr>
      </w:pPr>
      <w:r>
        <w:rPr>
          <w:rFonts w:ascii="宋体" w:eastAsia="宋体" w:hAnsi="宋体" w:cs="宋体" w:hint="eastAsia"/>
          <w:kern w:val="0"/>
        </w:rPr>
        <w:t>综上所述，盛股基金管理公司作为内蒙古伊生泰妇产医院股份有限公司的推荐机构，已按照法律、行政法规和内蒙古股权交易中心的规定，会同会计师事务所、律师事务所、评估师事务所对医院各项业务及其控股股东、实际控制人等进行了尽职调查、审慎核查，盛股基金管理公司认为内蒙古伊生泰妇产医院股份有限公司业务明确、股权明晰、公司治理健全，符合行业趋势且成长性较好，</w:t>
      </w:r>
      <w:r>
        <w:rPr>
          <w:rFonts w:ascii="宋体" w:eastAsia="宋体" w:hAnsi="宋体" w:cs="宋体" w:hint="eastAsia"/>
        </w:rPr>
        <w:t>同意推荐</w:t>
      </w:r>
      <w:r>
        <w:rPr>
          <w:rFonts w:ascii="宋体" w:eastAsia="宋体" w:hAnsi="宋体" w:cs="宋体" w:hint="eastAsia"/>
          <w:kern w:val="0"/>
        </w:rPr>
        <w:t>内蒙古伊生泰妇产医院股份有限公司</w:t>
      </w:r>
      <w:r>
        <w:rPr>
          <w:rFonts w:ascii="宋体" w:eastAsia="宋体" w:hAnsi="宋体" w:cs="宋体" w:hint="eastAsia"/>
        </w:rPr>
        <w:t>在内蒙古股权交易中心孵化板挂牌。</w:t>
      </w:r>
    </w:p>
    <w:p w:rsidR="00194B5C" w:rsidRDefault="00194B5C" w:rsidP="00766224">
      <w:pPr>
        <w:pStyle w:val="1"/>
        <w:ind w:firstLineChars="64" w:firstLine="282"/>
      </w:pPr>
      <w:bookmarkStart w:id="43" w:name="_Toc454875194"/>
      <w:bookmarkEnd w:id="35"/>
      <w:r>
        <w:rPr>
          <w:rFonts w:hint="eastAsia"/>
        </w:rPr>
        <w:lastRenderedPageBreak/>
        <w:t>第六章</w:t>
      </w:r>
      <w:r>
        <w:t xml:space="preserve">  </w:t>
      </w:r>
      <w:r>
        <w:rPr>
          <w:rFonts w:hint="eastAsia"/>
        </w:rPr>
        <w:t>公司未来的发展</w:t>
      </w:r>
      <w:r w:rsidR="00766224">
        <w:rPr>
          <w:rFonts w:hint="eastAsia"/>
        </w:rPr>
        <w:t>规</w:t>
      </w:r>
      <w:r>
        <w:rPr>
          <w:rFonts w:hint="eastAsia"/>
        </w:rPr>
        <w:t>划</w:t>
      </w:r>
      <w:bookmarkEnd w:id="43"/>
    </w:p>
    <w:p w:rsidR="00350AC1" w:rsidRPr="00350AC1" w:rsidRDefault="00350AC1" w:rsidP="00350AC1">
      <w:pPr>
        <w:pStyle w:val="1"/>
        <w:ind w:firstLine="640"/>
        <w:jc w:val="left"/>
        <w:rPr>
          <w:rFonts w:ascii="宋体" w:eastAsia="宋体" w:hAnsi="宋体"/>
          <w:b w:val="0"/>
          <w:bCs w:val="0"/>
          <w:kern w:val="2"/>
          <w:sz w:val="32"/>
          <w:szCs w:val="32"/>
        </w:rPr>
      </w:pPr>
      <w:r w:rsidRPr="00350AC1">
        <w:rPr>
          <w:rFonts w:ascii="宋体" w:eastAsia="宋体" w:hAnsi="宋体" w:hint="eastAsia"/>
          <w:b w:val="0"/>
          <w:bCs w:val="0"/>
          <w:kern w:val="2"/>
          <w:sz w:val="32"/>
          <w:szCs w:val="32"/>
        </w:rPr>
        <w:t>回顾</w:t>
      </w:r>
      <w:r>
        <w:rPr>
          <w:rFonts w:ascii="宋体" w:eastAsia="宋体" w:hAnsi="宋体" w:hint="eastAsia"/>
          <w:b w:val="0"/>
          <w:bCs w:val="0"/>
          <w:kern w:val="2"/>
          <w:sz w:val="32"/>
          <w:szCs w:val="32"/>
        </w:rPr>
        <w:t>医院这些</w:t>
      </w:r>
      <w:r w:rsidRPr="00350AC1">
        <w:rPr>
          <w:rFonts w:ascii="宋体" w:eastAsia="宋体" w:hAnsi="宋体" w:hint="eastAsia"/>
          <w:b w:val="0"/>
          <w:bCs w:val="0"/>
          <w:kern w:val="2"/>
          <w:sz w:val="32"/>
          <w:szCs w:val="32"/>
        </w:rPr>
        <w:t>年的</w:t>
      </w:r>
      <w:r>
        <w:rPr>
          <w:rFonts w:ascii="宋体" w:eastAsia="宋体" w:hAnsi="宋体" w:hint="eastAsia"/>
          <w:b w:val="0"/>
          <w:bCs w:val="0"/>
          <w:kern w:val="2"/>
          <w:sz w:val="32"/>
          <w:szCs w:val="32"/>
        </w:rPr>
        <w:t>发展</w:t>
      </w:r>
      <w:r w:rsidRPr="00350AC1">
        <w:rPr>
          <w:rFonts w:ascii="宋体" w:eastAsia="宋体" w:hAnsi="宋体" w:hint="eastAsia"/>
          <w:b w:val="0"/>
          <w:bCs w:val="0"/>
          <w:kern w:val="2"/>
          <w:sz w:val="32"/>
          <w:szCs w:val="32"/>
        </w:rPr>
        <w:t>，我们欣喜地看到</w:t>
      </w:r>
      <w:r w:rsidR="00AD0EDF">
        <w:rPr>
          <w:rFonts w:ascii="宋体" w:eastAsia="宋体" w:hAnsi="宋体" w:hint="eastAsia"/>
          <w:b w:val="0"/>
          <w:bCs w:val="0"/>
          <w:kern w:val="2"/>
          <w:sz w:val="32"/>
          <w:szCs w:val="32"/>
        </w:rPr>
        <w:t>医院</w:t>
      </w:r>
      <w:r w:rsidRPr="00350AC1">
        <w:rPr>
          <w:rFonts w:ascii="宋体" w:eastAsia="宋体" w:hAnsi="宋体" w:hint="eastAsia"/>
          <w:b w:val="0"/>
          <w:bCs w:val="0"/>
          <w:kern w:val="2"/>
          <w:sz w:val="32"/>
          <w:szCs w:val="32"/>
        </w:rPr>
        <w:t>医疗质量的不断提高，战略规划、市场拓展、品牌推广、客户管理</w:t>
      </w:r>
      <w:r w:rsidR="00AD0EDF">
        <w:rPr>
          <w:rFonts w:ascii="宋体" w:eastAsia="宋体" w:hAnsi="宋体" w:hint="eastAsia"/>
          <w:b w:val="0"/>
          <w:bCs w:val="0"/>
          <w:kern w:val="2"/>
          <w:sz w:val="32"/>
          <w:szCs w:val="32"/>
        </w:rPr>
        <w:t>都</w:t>
      </w:r>
      <w:r>
        <w:rPr>
          <w:rFonts w:ascii="宋体" w:eastAsia="宋体" w:hAnsi="宋体" w:hint="eastAsia"/>
          <w:b w:val="0"/>
          <w:bCs w:val="0"/>
          <w:kern w:val="2"/>
          <w:sz w:val="32"/>
          <w:szCs w:val="32"/>
        </w:rPr>
        <w:t>得到了长足的发展</w:t>
      </w:r>
      <w:r w:rsidRPr="00350AC1">
        <w:rPr>
          <w:rFonts w:ascii="宋体" w:eastAsia="宋体" w:hAnsi="宋体" w:hint="eastAsia"/>
          <w:b w:val="0"/>
          <w:bCs w:val="0"/>
          <w:kern w:val="2"/>
          <w:sz w:val="32"/>
          <w:szCs w:val="32"/>
        </w:rPr>
        <w:t>，这正是严格管理不断规范的结果</w:t>
      </w:r>
      <w:r>
        <w:rPr>
          <w:rFonts w:ascii="宋体" w:eastAsia="宋体" w:hAnsi="宋体" w:hint="eastAsia"/>
          <w:b w:val="0"/>
          <w:bCs w:val="0"/>
          <w:kern w:val="2"/>
          <w:sz w:val="32"/>
          <w:szCs w:val="32"/>
        </w:rPr>
        <w:t>，</w:t>
      </w:r>
      <w:r w:rsidRPr="00350AC1">
        <w:rPr>
          <w:rFonts w:ascii="宋体" w:eastAsia="宋体" w:hAnsi="宋体" w:hint="eastAsia"/>
          <w:b w:val="0"/>
          <w:bCs w:val="0"/>
          <w:kern w:val="2"/>
          <w:sz w:val="32"/>
          <w:szCs w:val="32"/>
        </w:rPr>
        <w:t>各科室的快速发展，</w:t>
      </w:r>
      <w:r w:rsidR="00AD0EDF">
        <w:rPr>
          <w:rFonts w:ascii="宋体" w:eastAsia="宋体" w:hAnsi="宋体" w:hint="eastAsia"/>
          <w:b w:val="0"/>
          <w:bCs w:val="0"/>
          <w:kern w:val="2"/>
          <w:sz w:val="32"/>
          <w:szCs w:val="32"/>
        </w:rPr>
        <w:t>不断</w:t>
      </w:r>
      <w:r w:rsidRPr="00350AC1">
        <w:rPr>
          <w:rFonts w:ascii="宋体" w:eastAsia="宋体" w:hAnsi="宋体" w:hint="eastAsia"/>
          <w:b w:val="0"/>
          <w:bCs w:val="0"/>
          <w:kern w:val="2"/>
          <w:sz w:val="32"/>
          <w:szCs w:val="32"/>
        </w:rPr>
        <w:t>构筑学习平台激励人才创新</w:t>
      </w:r>
      <w:r>
        <w:rPr>
          <w:rFonts w:ascii="宋体" w:eastAsia="宋体" w:hAnsi="宋体" w:hint="eastAsia"/>
          <w:b w:val="0"/>
          <w:bCs w:val="0"/>
          <w:kern w:val="2"/>
          <w:sz w:val="32"/>
          <w:szCs w:val="32"/>
        </w:rPr>
        <w:t>。</w:t>
      </w:r>
      <w:r w:rsidRPr="00350AC1">
        <w:rPr>
          <w:rFonts w:ascii="宋体" w:eastAsia="宋体" w:hAnsi="宋体" w:hint="eastAsia"/>
          <w:b w:val="0"/>
          <w:bCs w:val="0"/>
          <w:kern w:val="2"/>
          <w:sz w:val="32"/>
          <w:szCs w:val="32"/>
        </w:rPr>
        <w:t>在实现医患双赢的基础上也建立起百姓对医院的关心和信任</w:t>
      </w:r>
      <w:r>
        <w:rPr>
          <w:rFonts w:ascii="宋体" w:eastAsia="宋体" w:hAnsi="宋体" w:hint="eastAsia"/>
          <w:b w:val="0"/>
          <w:bCs w:val="0"/>
          <w:kern w:val="2"/>
          <w:sz w:val="32"/>
          <w:szCs w:val="32"/>
        </w:rPr>
        <w:t>，</w:t>
      </w:r>
      <w:r w:rsidRPr="00350AC1">
        <w:rPr>
          <w:rFonts w:ascii="宋体" w:eastAsia="宋体" w:hAnsi="宋体" w:hint="eastAsia"/>
          <w:b w:val="0"/>
          <w:bCs w:val="0"/>
          <w:kern w:val="2"/>
          <w:sz w:val="32"/>
          <w:szCs w:val="32"/>
        </w:rPr>
        <w:t>服务质量的不断改进，使医院品牌得到广大患者及社会各界的认可</w:t>
      </w:r>
      <w:r>
        <w:rPr>
          <w:rFonts w:ascii="宋体" w:eastAsia="宋体" w:hAnsi="宋体" w:hint="eastAsia"/>
          <w:b w:val="0"/>
          <w:bCs w:val="0"/>
          <w:kern w:val="2"/>
          <w:sz w:val="32"/>
          <w:szCs w:val="32"/>
        </w:rPr>
        <w:t>。</w:t>
      </w:r>
      <w:r w:rsidRPr="00350AC1">
        <w:rPr>
          <w:rFonts w:ascii="宋体" w:eastAsia="宋体" w:hAnsi="宋体" w:hint="eastAsia"/>
          <w:b w:val="0"/>
          <w:bCs w:val="0"/>
          <w:kern w:val="2"/>
          <w:sz w:val="32"/>
          <w:szCs w:val="32"/>
        </w:rPr>
        <w:t>医院各项工作取得的成绩，是医院正确领导和社会各界大力支持的结果，是全院广大职工团结一心共同努力的结果。</w:t>
      </w:r>
      <w:r w:rsidR="00AD0EDF">
        <w:rPr>
          <w:rFonts w:ascii="宋体" w:eastAsia="宋体" w:hAnsi="宋体" w:hint="eastAsia"/>
          <w:b w:val="0"/>
          <w:bCs w:val="0"/>
          <w:kern w:val="2"/>
          <w:sz w:val="32"/>
          <w:szCs w:val="32"/>
        </w:rPr>
        <w:t>医院未来发展规划将从以下几个方面着手：</w:t>
      </w:r>
    </w:p>
    <w:p w:rsidR="00350AC1" w:rsidRDefault="00350AC1" w:rsidP="00350AC1">
      <w:pPr>
        <w:pStyle w:val="2"/>
        <w:ind w:firstLine="643"/>
        <w:rPr>
          <w:highlight w:val="yellow"/>
        </w:rPr>
      </w:pPr>
      <w:bookmarkStart w:id="44" w:name="_Toc454875195"/>
      <w:r>
        <w:rPr>
          <w:rFonts w:hint="eastAsia"/>
        </w:rPr>
        <w:t>一、以婴妇产</w:t>
      </w:r>
      <w:bookmarkEnd w:id="44"/>
      <w:r>
        <w:rPr>
          <w:rFonts w:hint="eastAsia"/>
        </w:rPr>
        <w:t>业为主，实现</w:t>
      </w:r>
      <w:r w:rsidR="00383AA4">
        <w:rPr>
          <w:rFonts w:hint="eastAsia"/>
        </w:rPr>
        <w:t>向</w:t>
      </w:r>
      <w:r>
        <w:rPr>
          <w:rFonts w:hint="eastAsia"/>
        </w:rPr>
        <w:t>健康产</w:t>
      </w:r>
      <w:r w:rsidR="002D52A9">
        <w:rPr>
          <w:rFonts w:hint="eastAsia"/>
        </w:rPr>
        <w:t>业</w:t>
      </w:r>
      <w:r>
        <w:rPr>
          <w:rFonts w:hint="eastAsia"/>
        </w:rPr>
        <w:t>拓展</w:t>
      </w:r>
    </w:p>
    <w:p w:rsidR="00503EE9" w:rsidRDefault="00383AA4" w:rsidP="00AD0EDF">
      <w:pPr>
        <w:pStyle w:val="1"/>
        <w:ind w:firstLine="640"/>
        <w:jc w:val="left"/>
        <w:rPr>
          <w:rFonts w:asciiTheme="majorEastAsia" w:eastAsiaTheme="majorEastAsia" w:hAnsiTheme="majorEastAsia"/>
          <w:b w:val="0"/>
          <w:sz w:val="32"/>
          <w:szCs w:val="32"/>
        </w:rPr>
      </w:pPr>
      <w:r w:rsidRPr="00383AA4">
        <w:rPr>
          <w:rFonts w:asciiTheme="majorEastAsia" w:eastAsiaTheme="majorEastAsia" w:hAnsiTheme="majorEastAsia" w:hint="eastAsia"/>
          <w:b w:val="0"/>
          <w:sz w:val="32"/>
          <w:szCs w:val="32"/>
        </w:rPr>
        <w:lastRenderedPageBreak/>
        <w:t>自从“全面放开二孩”消息落地，已有一孩的朋友见面“再生一个吗”成为“问候语”。</w:t>
      </w:r>
      <w:r>
        <w:rPr>
          <w:rFonts w:asciiTheme="majorEastAsia" w:eastAsiaTheme="majorEastAsia" w:hAnsiTheme="majorEastAsia" w:hint="eastAsia"/>
          <w:b w:val="0"/>
          <w:sz w:val="32"/>
          <w:szCs w:val="32"/>
        </w:rPr>
        <w:t>当前</w:t>
      </w:r>
      <w:r w:rsidRPr="00383AA4">
        <w:rPr>
          <w:rFonts w:asciiTheme="majorEastAsia" w:eastAsiaTheme="majorEastAsia" w:hAnsiTheme="majorEastAsia" w:hint="eastAsia"/>
          <w:b w:val="0"/>
          <w:sz w:val="32"/>
          <w:szCs w:val="32"/>
        </w:rPr>
        <w:t>妇产医院前来咨询的客户明显较往常增多。从医院</w:t>
      </w:r>
      <w:r>
        <w:rPr>
          <w:rFonts w:asciiTheme="majorEastAsia" w:eastAsiaTheme="majorEastAsia" w:hAnsiTheme="majorEastAsia" w:hint="eastAsia"/>
          <w:b w:val="0"/>
          <w:sz w:val="32"/>
          <w:szCs w:val="32"/>
        </w:rPr>
        <w:t>当前</w:t>
      </w:r>
      <w:r w:rsidR="00503EE9">
        <w:rPr>
          <w:rFonts w:asciiTheme="majorEastAsia" w:eastAsiaTheme="majorEastAsia" w:hAnsiTheme="majorEastAsia" w:hint="eastAsia"/>
          <w:b w:val="0"/>
          <w:sz w:val="32"/>
          <w:szCs w:val="32"/>
        </w:rPr>
        <w:t>客户预约分娩数量来看增长非常明显</w:t>
      </w:r>
      <w:r w:rsidRPr="00383AA4">
        <w:rPr>
          <w:rFonts w:asciiTheme="majorEastAsia" w:eastAsiaTheme="majorEastAsia" w:hAnsiTheme="majorEastAsia" w:hint="eastAsia"/>
          <w:b w:val="0"/>
          <w:sz w:val="32"/>
          <w:szCs w:val="32"/>
        </w:rPr>
        <w:t>，医院已经着手对妇产科病房进行</w:t>
      </w:r>
      <w:r w:rsidR="00503EE9">
        <w:rPr>
          <w:rFonts w:asciiTheme="majorEastAsia" w:eastAsiaTheme="majorEastAsia" w:hAnsiTheme="majorEastAsia" w:hint="eastAsia"/>
          <w:b w:val="0"/>
          <w:sz w:val="32"/>
          <w:szCs w:val="32"/>
        </w:rPr>
        <w:t>调整、</w:t>
      </w:r>
      <w:r w:rsidRPr="00383AA4">
        <w:rPr>
          <w:rFonts w:asciiTheme="majorEastAsia" w:eastAsiaTheme="majorEastAsia" w:hAnsiTheme="majorEastAsia" w:hint="eastAsia"/>
          <w:b w:val="0"/>
          <w:sz w:val="32"/>
          <w:szCs w:val="32"/>
        </w:rPr>
        <w:t>扩建、升级，以便应对</w:t>
      </w:r>
      <w:r>
        <w:rPr>
          <w:rFonts w:asciiTheme="majorEastAsia" w:eastAsiaTheme="majorEastAsia" w:hAnsiTheme="majorEastAsia" w:hint="eastAsia"/>
          <w:b w:val="0"/>
          <w:sz w:val="32"/>
          <w:szCs w:val="32"/>
        </w:rPr>
        <w:t>未来</w:t>
      </w:r>
      <w:r w:rsidRPr="00383AA4">
        <w:rPr>
          <w:rFonts w:asciiTheme="majorEastAsia" w:eastAsiaTheme="majorEastAsia" w:hAnsiTheme="majorEastAsia" w:hint="eastAsia"/>
          <w:b w:val="0"/>
          <w:sz w:val="32"/>
          <w:szCs w:val="32"/>
        </w:rPr>
        <w:t>的生育高峰。</w:t>
      </w:r>
      <w:r>
        <w:rPr>
          <w:rFonts w:asciiTheme="majorEastAsia" w:eastAsiaTheme="majorEastAsia" w:hAnsiTheme="majorEastAsia" w:hint="eastAsia"/>
          <w:b w:val="0"/>
          <w:sz w:val="32"/>
          <w:szCs w:val="32"/>
        </w:rPr>
        <w:t>特别是一些中高端人群对</w:t>
      </w:r>
      <w:r w:rsidRPr="00383AA4">
        <w:rPr>
          <w:rFonts w:asciiTheme="majorEastAsia" w:eastAsiaTheme="majorEastAsia" w:hAnsiTheme="majorEastAsia" w:hint="eastAsia"/>
          <w:b w:val="0"/>
          <w:sz w:val="32"/>
          <w:szCs w:val="32"/>
        </w:rPr>
        <w:t>医疗服务的要求很高，</w:t>
      </w:r>
      <w:r>
        <w:rPr>
          <w:rFonts w:asciiTheme="majorEastAsia" w:eastAsiaTheme="majorEastAsia" w:hAnsiTheme="majorEastAsia" w:hint="eastAsia"/>
          <w:b w:val="0"/>
          <w:sz w:val="32"/>
          <w:szCs w:val="32"/>
        </w:rPr>
        <w:t>这也是</w:t>
      </w:r>
      <w:r w:rsidRPr="00383AA4">
        <w:rPr>
          <w:rFonts w:asciiTheme="majorEastAsia" w:eastAsiaTheme="majorEastAsia" w:hAnsiTheme="majorEastAsia" w:hint="eastAsia"/>
          <w:b w:val="0"/>
          <w:sz w:val="32"/>
          <w:szCs w:val="32"/>
        </w:rPr>
        <w:t>刺激整个</w:t>
      </w:r>
      <w:r w:rsidR="00503EE9">
        <w:rPr>
          <w:rFonts w:asciiTheme="majorEastAsia" w:eastAsiaTheme="majorEastAsia" w:hAnsiTheme="majorEastAsia" w:hint="eastAsia"/>
          <w:b w:val="0"/>
          <w:sz w:val="32"/>
          <w:szCs w:val="32"/>
        </w:rPr>
        <w:t>妇</w:t>
      </w:r>
      <w:r w:rsidRPr="00383AA4">
        <w:rPr>
          <w:rFonts w:asciiTheme="majorEastAsia" w:eastAsiaTheme="majorEastAsia" w:hAnsiTheme="majorEastAsia" w:hint="eastAsia"/>
          <w:b w:val="0"/>
          <w:sz w:val="32"/>
          <w:szCs w:val="32"/>
        </w:rPr>
        <w:t>产医院产业提速发展</w:t>
      </w:r>
      <w:r>
        <w:rPr>
          <w:rFonts w:asciiTheme="majorEastAsia" w:eastAsiaTheme="majorEastAsia" w:hAnsiTheme="majorEastAsia" w:hint="eastAsia"/>
          <w:b w:val="0"/>
          <w:sz w:val="32"/>
          <w:szCs w:val="32"/>
        </w:rPr>
        <w:t>一个重要原因</w:t>
      </w:r>
      <w:r w:rsidRPr="00383AA4">
        <w:rPr>
          <w:rFonts w:asciiTheme="majorEastAsia" w:eastAsiaTheme="majorEastAsia" w:hAnsiTheme="majorEastAsia" w:hint="eastAsia"/>
          <w:b w:val="0"/>
          <w:sz w:val="32"/>
          <w:szCs w:val="32"/>
        </w:rPr>
        <w:t>。</w:t>
      </w:r>
      <w:r>
        <w:rPr>
          <w:rFonts w:asciiTheme="majorEastAsia" w:eastAsiaTheme="majorEastAsia" w:hAnsiTheme="majorEastAsia" w:hint="eastAsia"/>
          <w:b w:val="0"/>
          <w:sz w:val="32"/>
          <w:szCs w:val="32"/>
        </w:rPr>
        <w:t>内蒙古伊生泰妇产医院股份</w:t>
      </w:r>
      <w:r w:rsidR="00AD0EDF">
        <w:rPr>
          <w:rFonts w:asciiTheme="majorEastAsia" w:eastAsiaTheme="majorEastAsia" w:hAnsiTheme="majorEastAsia" w:hint="eastAsia"/>
          <w:b w:val="0"/>
          <w:sz w:val="32"/>
          <w:szCs w:val="32"/>
        </w:rPr>
        <w:t>有限</w:t>
      </w:r>
      <w:r>
        <w:rPr>
          <w:rFonts w:asciiTheme="majorEastAsia" w:eastAsiaTheme="majorEastAsia" w:hAnsiTheme="majorEastAsia" w:hint="eastAsia"/>
          <w:b w:val="0"/>
          <w:sz w:val="32"/>
          <w:szCs w:val="32"/>
        </w:rPr>
        <w:t>公司将始终致力于妇科、产科业务为主线，不断提高自身业务水平，将当前业务做强、做精</w:t>
      </w:r>
      <w:r w:rsidR="00503EE9">
        <w:rPr>
          <w:rFonts w:asciiTheme="majorEastAsia" w:eastAsiaTheme="majorEastAsia" w:hAnsiTheme="majorEastAsia" w:hint="eastAsia"/>
          <w:b w:val="0"/>
          <w:sz w:val="32"/>
          <w:szCs w:val="32"/>
        </w:rPr>
        <w:t>的基础上不断延伸产业链</w:t>
      </w:r>
      <w:r>
        <w:rPr>
          <w:rFonts w:asciiTheme="majorEastAsia" w:eastAsiaTheme="majorEastAsia" w:hAnsiTheme="majorEastAsia" w:hint="eastAsia"/>
          <w:b w:val="0"/>
          <w:sz w:val="32"/>
          <w:szCs w:val="32"/>
        </w:rPr>
        <w:t>。</w:t>
      </w:r>
      <w:r w:rsidR="00503EE9">
        <w:rPr>
          <w:rFonts w:asciiTheme="majorEastAsia" w:eastAsiaTheme="majorEastAsia" w:hAnsiTheme="majorEastAsia" w:hint="eastAsia"/>
          <w:b w:val="0"/>
          <w:sz w:val="32"/>
          <w:szCs w:val="32"/>
        </w:rPr>
        <w:t>在此基础上不断</w:t>
      </w:r>
      <w:r w:rsidR="00503EE9" w:rsidRPr="00503EE9">
        <w:rPr>
          <w:rFonts w:asciiTheme="majorEastAsia" w:eastAsiaTheme="majorEastAsia" w:hAnsiTheme="majorEastAsia" w:hint="eastAsia"/>
          <w:b w:val="0"/>
          <w:sz w:val="32"/>
          <w:szCs w:val="32"/>
        </w:rPr>
        <w:t>积极探索“互联网</w:t>
      </w:r>
      <w:r w:rsidR="00AD0EDF" w:rsidRPr="00AD0EDF">
        <w:rPr>
          <w:rFonts w:asciiTheme="majorEastAsia" w:eastAsiaTheme="majorEastAsia" w:hAnsiTheme="majorEastAsia" w:hint="eastAsia"/>
          <w:b w:val="0"/>
          <w:sz w:val="32"/>
          <w:szCs w:val="32"/>
        </w:rPr>
        <w:t>母婴健康产业”模式，医院借助互联网为产妇提供各种便利，让母婴健康产业插上互联网的翅</w:t>
      </w:r>
      <w:r w:rsidR="00503EE9" w:rsidRPr="00503EE9">
        <w:rPr>
          <w:rFonts w:asciiTheme="majorEastAsia" w:eastAsiaTheme="majorEastAsia" w:hAnsiTheme="majorEastAsia" w:hint="eastAsia"/>
          <w:b w:val="0"/>
          <w:sz w:val="32"/>
          <w:szCs w:val="32"/>
        </w:rPr>
        <w:t>膀。</w:t>
      </w:r>
      <w:r w:rsidR="00503EE9">
        <w:rPr>
          <w:rFonts w:asciiTheme="majorEastAsia" w:eastAsiaTheme="majorEastAsia" w:hAnsiTheme="majorEastAsia" w:hint="eastAsia"/>
          <w:b w:val="0"/>
          <w:sz w:val="32"/>
          <w:szCs w:val="32"/>
        </w:rPr>
        <w:t>同时将</w:t>
      </w:r>
      <w:r w:rsidR="00503EE9" w:rsidRPr="00503EE9">
        <w:rPr>
          <w:rFonts w:asciiTheme="majorEastAsia" w:eastAsiaTheme="majorEastAsia" w:hAnsiTheme="majorEastAsia" w:hint="eastAsia"/>
          <w:b w:val="0"/>
          <w:sz w:val="32"/>
          <w:szCs w:val="32"/>
        </w:rPr>
        <w:t>开通“线上咨询”“线上问诊”“线上预约挂号”，实现线下“指定时间到院，无须等待，即刻就诊”；开通了</w:t>
      </w:r>
      <w:r w:rsidR="00503EE9">
        <w:rPr>
          <w:rFonts w:asciiTheme="majorEastAsia" w:eastAsiaTheme="majorEastAsia" w:hAnsiTheme="majorEastAsia" w:hint="eastAsia"/>
          <w:b w:val="0"/>
          <w:sz w:val="32"/>
          <w:szCs w:val="32"/>
        </w:rPr>
        <w:t>妇</w:t>
      </w:r>
      <w:r w:rsidR="00503EE9" w:rsidRPr="00503EE9">
        <w:rPr>
          <w:rFonts w:asciiTheme="majorEastAsia" w:eastAsiaTheme="majorEastAsia" w:hAnsiTheme="majorEastAsia" w:hint="eastAsia"/>
          <w:b w:val="0"/>
          <w:sz w:val="32"/>
          <w:szCs w:val="32"/>
        </w:rPr>
        <w:t>产科私人医生电话，24小时接受产妇咨询，产妇遇到一般健康问题无须赶至医院，一个电话即可轻松解决；建立了APP应用模式，发展了一批APP终端，如微信、微博、QQ终端等，大批孕产妇已加入到宝贝妇产官方微信群；拓展了网上搜索引擎，客户只要输入“</w:t>
      </w:r>
      <w:r w:rsidR="00503EE9">
        <w:rPr>
          <w:rFonts w:asciiTheme="majorEastAsia" w:eastAsiaTheme="majorEastAsia" w:hAnsiTheme="majorEastAsia" w:hint="eastAsia"/>
          <w:b w:val="0"/>
          <w:sz w:val="32"/>
          <w:szCs w:val="32"/>
        </w:rPr>
        <w:t>伊生泰</w:t>
      </w:r>
      <w:r w:rsidR="00503EE9" w:rsidRPr="00503EE9">
        <w:rPr>
          <w:rFonts w:asciiTheme="majorEastAsia" w:eastAsiaTheme="majorEastAsia" w:hAnsiTheme="majorEastAsia" w:hint="eastAsia"/>
          <w:b w:val="0"/>
          <w:sz w:val="32"/>
          <w:szCs w:val="32"/>
        </w:rPr>
        <w:t>妇产医院”，就可点击搜索对</w:t>
      </w:r>
      <w:r w:rsidR="00503EE9" w:rsidRPr="00503EE9">
        <w:rPr>
          <w:rFonts w:asciiTheme="majorEastAsia" w:eastAsiaTheme="majorEastAsia" w:hAnsiTheme="majorEastAsia" w:hint="eastAsia"/>
          <w:b w:val="0"/>
          <w:sz w:val="32"/>
          <w:szCs w:val="32"/>
        </w:rPr>
        <w:lastRenderedPageBreak/>
        <w:t>应页面，并获得在线咨询、问诊、预约等一系列服务。</w:t>
      </w:r>
    </w:p>
    <w:p w:rsidR="00503EE9" w:rsidRDefault="00503EE9" w:rsidP="00503EE9">
      <w:pPr>
        <w:pStyle w:val="1"/>
        <w:ind w:firstLine="640"/>
        <w:jc w:val="left"/>
        <w:rPr>
          <w:rFonts w:asciiTheme="majorEastAsia" w:eastAsiaTheme="majorEastAsia" w:hAnsiTheme="majorEastAsia"/>
          <w:b w:val="0"/>
          <w:sz w:val="32"/>
          <w:szCs w:val="32"/>
        </w:rPr>
      </w:pPr>
      <w:r w:rsidRPr="00503EE9">
        <w:rPr>
          <w:rFonts w:asciiTheme="majorEastAsia" w:eastAsiaTheme="majorEastAsia" w:hAnsiTheme="majorEastAsia" w:hint="eastAsia"/>
          <w:b w:val="0"/>
          <w:sz w:val="32"/>
          <w:szCs w:val="32"/>
        </w:rPr>
        <w:t>同时</w:t>
      </w:r>
      <w:r>
        <w:rPr>
          <w:rFonts w:asciiTheme="majorEastAsia" w:eastAsiaTheme="majorEastAsia" w:hAnsiTheme="majorEastAsia" w:hint="eastAsia"/>
          <w:b w:val="0"/>
          <w:sz w:val="32"/>
          <w:szCs w:val="32"/>
        </w:rPr>
        <w:t>医院</w:t>
      </w:r>
      <w:r w:rsidRPr="00503EE9">
        <w:rPr>
          <w:rFonts w:asciiTheme="majorEastAsia" w:eastAsiaTheme="majorEastAsia" w:hAnsiTheme="majorEastAsia" w:hint="eastAsia"/>
          <w:b w:val="0"/>
          <w:sz w:val="32"/>
          <w:szCs w:val="32"/>
        </w:rPr>
        <w:t>将现有主营业务的上下游</w:t>
      </w:r>
      <w:r w:rsidR="00AD0EDF">
        <w:rPr>
          <w:rFonts w:asciiTheme="majorEastAsia" w:eastAsiaTheme="majorEastAsia" w:hAnsiTheme="majorEastAsia" w:hint="eastAsia"/>
          <w:b w:val="0"/>
          <w:sz w:val="32"/>
          <w:szCs w:val="32"/>
        </w:rPr>
        <w:t>进行</w:t>
      </w:r>
      <w:r w:rsidRPr="00503EE9">
        <w:rPr>
          <w:rFonts w:asciiTheme="majorEastAsia" w:eastAsiaTheme="majorEastAsia" w:hAnsiTheme="majorEastAsia" w:hint="eastAsia"/>
          <w:b w:val="0"/>
          <w:sz w:val="32"/>
          <w:szCs w:val="32"/>
        </w:rPr>
        <w:t>扩张延展，包括优生优育的基因筛查，IVF试管婴儿的牌照申请及</w:t>
      </w:r>
      <w:r>
        <w:rPr>
          <w:rFonts w:asciiTheme="majorEastAsia" w:eastAsiaTheme="majorEastAsia" w:hAnsiTheme="majorEastAsia" w:hint="eastAsia"/>
          <w:b w:val="0"/>
          <w:sz w:val="32"/>
          <w:szCs w:val="32"/>
        </w:rPr>
        <w:t>母婴营养餐等</w:t>
      </w:r>
      <w:r w:rsidRPr="00503EE9">
        <w:rPr>
          <w:rFonts w:asciiTheme="majorEastAsia" w:eastAsiaTheme="majorEastAsia" w:hAnsiTheme="majorEastAsia" w:hint="eastAsia"/>
          <w:b w:val="0"/>
          <w:sz w:val="32"/>
          <w:szCs w:val="32"/>
        </w:rPr>
        <w:t>业务开展，以及产后产妇的医疗康复、塑身美，</w:t>
      </w:r>
      <w:r w:rsidR="00484F20">
        <w:rPr>
          <w:rFonts w:asciiTheme="majorEastAsia" w:eastAsiaTheme="majorEastAsia" w:hAnsiTheme="majorEastAsia" w:hint="eastAsia"/>
          <w:b w:val="0"/>
          <w:sz w:val="32"/>
          <w:szCs w:val="32"/>
        </w:rPr>
        <w:t>引入</w:t>
      </w:r>
      <w:r w:rsidRPr="00503EE9">
        <w:rPr>
          <w:rFonts w:asciiTheme="majorEastAsia" w:eastAsiaTheme="majorEastAsia" w:hAnsiTheme="majorEastAsia" w:hint="eastAsia"/>
          <w:b w:val="0"/>
          <w:sz w:val="32"/>
          <w:szCs w:val="32"/>
        </w:rPr>
        <w:t>产后高端月子休养服务业、</w:t>
      </w:r>
      <w:r w:rsidR="00484F20">
        <w:rPr>
          <w:rFonts w:asciiTheme="majorEastAsia" w:eastAsiaTheme="majorEastAsia" w:hAnsiTheme="majorEastAsia" w:hint="eastAsia"/>
          <w:b w:val="0"/>
          <w:sz w:val="32"/>
          <w:szCs w:val="32"/>
        </w:rPr>
        <w:t>实现</w:t>
      </w:r>
      <w:r w:rsidRPr="00503EE9">
        <w:rPr>
          <w:rFonts w:asciiTheme="majorEastAsia" w:eastAsiaTheme="majorEastAsia" w:hAnsiTheme="majorEastAsia" w:hint="eastAsia"/>
          <w:b w:val="0"/>
          <w:sz w:val="32"/>
          <w:szCs w:val="32"/>
        </w:rPr>
        <w:t>产业链</w:t>
      </w:r>
      <w:r w:rsidR="00484F20">
        <w:rPr>
          <w:rFonts w:asciiTheme="majorEastAsia" w:eastAsiaTheme="majorEastAsia" w:hAnsiTheme="majorEastAsia" w:hint="eastAsia"/>
          <w:b w:val="0"/>
          <w:sz w:val="32"/>
          <w:szCs w:val="32"/>
        </w:rPr>
        <w:t>的逐步</w:t>
      </w:r>
      <w:r w:rsidRPr="00503EE9">
        <w:rPr>
          <w:rFonts w:asciiTheme="majorEastAsia" w:eastAsiaTheme="majorEastAsia" w:hAnsiTheme="majorEastAsia" w:hint="eastAsia"/>
          <w:b w:val="0"/>
          <w:sz w:val="32"/>
          <w:szCs w:val="32"/>
        </w:rPr>
        <w:t>延伸。</w:t>
      </w:r>
    </w:p>
    <w:p w:rsidR="00484F20" w:rsidRDefault="00484F20" w:rsidP="00484F20">
      <w:pPr>
        <w:ind w:firstLine="643"/>
        <w:rPr>
          <w:rFonts w:asciiTheme="majorEastAsia" w:eastAsiaTheme="majorEastAsia" w:hAnsiTheme="majorEastAsia"/>
          <w:b/>
        </w:rPr>
      </w:pPr>
      <w:r w:rsidRPr="00484F20">
        <w:rPr>
          <w:rFonts w:asciiTheme="majorEastAsia" w:eastAsiaTheme="majorEastAsia" w:hAnsiTheme="majorEastAsia" w:hint="eastAsia"/>
          <w:b/>
        </w:rPr>
        <w:t>二、</w:t>
      </w:r>
      <w:r w:rsidR="002D52A9">
        <w:rPr>
          <w:rFonts w:asciiTheme="majorEastAsia" w:eastAsiaTheme="majorEastAsia" w:hAnsiTheme="majorEastAsia" w:hint="eastAsia"/>
          <w:b/>
        </w:rPr>
        <w:t>借助</w:t>
      </w:r>
      <w:r w:rsidRPr="00484F20">
        <w:rPr>
          <w:rFonts w:asciiTheme="majorEastAsia" w:eastAsiaTheme="majorEastAsia" w:hAnsiTheme="majorEastAsia" w:hint="eastAsia"/>
          <w:b/>
        </w:rPr>
        <w:t>并购模式</w:t>
      </w:r>
      <w:r w:rsidR="002D52A9">
        <w:rPr>
          <w:rFonts w:asciiTheme="majorEastAsia" w:eastAsiaTheme="majorEastAsia" w:hAnsiTheme="majorEastAsia" w:hint="eastAsia"/>
          <w:b/>
        </w:rPr>
        <w:t>实现医院迅速</w:t>
      </w:r>
      <w:r w:rsidRPr="00484F20">
        <w:rPr>
          <w:rFonts w:asciiTheme="majorEastAsia" w:eastAsiaTheme="majorEastAsia" w:hAnsiTheme="majorEastAsia" w:hint="eastAsia"/>
          <w:b/>
        </w:rPr>
        <w:t>扩张</w:t>
      </w:r>
    </w:p>
    <w:p w:rsidR="00484F20" w:rsidRDefault="009602EF" w:rsidP="009602EF">
      <w:pPr>
        <w:ind w:firstLine="640"/>
        <w:rPr>
          <w:rFonts w:asciiTheme="majorEastAsia" w:eastAsiaTheme="majorEastAsia" w:hAnsiTheme="majorEastAsia"/>
        </w:rPr>
      </w:pPr>
      <w:r w:rsidRPr="009602EF">
        <w:rPr>
          <w:rFonts w:asciiTheme="majorEastAsia" w:eastAsiaTheme="majorEastAsia" w:hAnsiTheme="majorEastAsia" w:hint="eastAsia"/>
        </w:rPr>
        <w:t>随着鼓励社会资本参与医疗体制改革和投资医疗行业的政策不断出台，进一步推动了医院行业走向市场，整个医院的并购活动呈现出显著上升趋势。</w:t>
      </w:r>
      <w:r>
        <w:rPr>
          <w:rFonts w:asciiTheme="majorEastAsia" w:eastAsiaTheme="majorEastAsia" w:hAnsiTheme="majorEastAsia" w:hint="eastAsia"/>
        </w:rPr>
        <w:t>当前内蒙古伊生泰妇产医院</w:t>
      </w:r>
      <w:r w:rsidR="00560FDD">
        <w:rPr>
          <w:rFonts w:asciiTheme="majorEastAsia" w:eastAsiaTheme="majorEastAsia" w:hAnsiTheme="majorEastAsia" w:hint="eastAsia"/>
        </w:rPr>
        <w:t>股份有限公司</w:t>
      </w:r>
      <w:r>
        <w:rPr>
          <w:rFonts w:asciiTheme="majorEastAsia" w:eastAsiaTheme="majorEastAsia" w:hAnsiTheme="majorEastAsia" w:hint="eastAsia"/>
        </w:rPr>
        <w:t>经过这些年的发展</w:t>
      </w:r>
      <w:r w:rsidR="00AD0EDF">
        <w:rPr>
          <w:rFonts w:asciiTheme="majorEastAsia" w:eastAsiaTheme="majorEastAsia" w:hAnsiTheme="majorEastAsia" w:hint="eastAsia"/>
        </w:rPr>
        <w:t>和沉淀</w:t>
      </w:r>
      <w:r>
        <w:rPr>
          <w:rFonts w:asciiTheme="majorEastAsia" w:eastAsiaTheme="majorEastAsia" w:hAnsiTheme="majorEastAsia" w:hint="eastAsia"/>
        </w:rPr>
        <w:t>，已形成稳定的盈利模式</w:t>
      </w:r>
      <w:r w:rsidR="00AD0EDF">
        <w:rPr>
          <w:rFonts w:asciiTheme="majorEastAsia" w:eastAsiaTheme="majorEastAsia" w:hAnsiTheme="majorEastAsia" w:hint="eastAsia"/>
        </w:rPr>
        <w:t>和人才储备</w:t>
      </w:r>
      <w:r>
        <w:rPr>
          <w:rFonts w:asciiTheme="majorEastAsia" w:eastAsiaTheme="majorEastAsia" w:hAnsiTheme="majorEastAsia" w:hint="eastAsia"/>
        </w:rPr>
        <w:t>，业务水平也上了一个新的台阶，</w:t>
      </w:r>
      <w:r w:rsidR="00AD0EDF">
        <w:rPr>
          <w:rFonts w:asciiTheme="majorEastAsia" w:eastAsiaTheme="majorEastAsia" w:hAnsiTheme="majorEastAsia" w:hint="eastAsia"/>
        </w:rPr>
        <w:t>由于妇产专业</w:t>
      </w:r>
      <w:r w:rsidR="008B048F">
        <w:rPr>
          <w:rFonts w:asciiTheme="majorEastAsia" w:eastAsiaTheme="majorEastAsia" w:hAnsiTheme="majorEastAsia" w:hint="eastAsia"/>
        </w:rPr>
        <w:t>具有相对较好的复制性，</w:t>
      </w:r>
      <w:r>
        <w:rPr>
          <w:rFonts w:asciiTheme="majorEastAsia" w:eastAsiaTheme="majorEastAsia" w:hAnsiTheme="majorEastAsia" w:hint="eastAsia"/>
        </w:rPr>
        <w:t>为了实现医院整体快速发展，通过并购现有医院实现快速扩张</w:t>
      </w:r>
      <w:r w:rsidR="008B048F">
        <w:rPr>
          <w:rFonts w:asciiTheme="majorEastAsia" w:eastAsiaTheme="majorEastAsia" w:hAnsiTheme="majorEastAsia" w:hint="eastAsia"/>
        </w:rPr>
        <w:t>不失为一个较好的扩张模式</w:t>
      </w:r>
      <w:r>
        <w:rPr>
          <w:rFonts w:asciiTheme="majorEastAsia" w:eastAsiaTheme="majorEastAsia" w:hAnsiTheme="majorEastAsia" w:hint="eastAsia"/>
        </w:rPr>
        <w:t>，目前我区大部分民营医院发展较慢，这受制于较多因素的影响，且有的民营医院面临倒闭，这也为</w:t>
      </w:r>
      <w:r w:rsidR="00560FDD">
        <w:rPr>
          <w:rFonts w:asciiTheme="majorEastAsia" w:eastAsiaTheme="majorEastAsia" w:hAnsiTheme="majorEastAsia" w:hint="eastAsia"/>
        </w:rPr>
        <w:t>内蒙古伊生泰妇产医院股份有限公司提供了难得的发展契机。</w:t>
      </w:r>
      <w:r w:rsidR="008B048F">
        <w:rPr>
          <w:rFonts w:asciiTheme="majorEastAsia" w:eastAsiaTheme="majorEastAsia" w:hAnsiTheme="majorEastAsia" w:hint="eastAsia"/>
        </w:rPr>
        <w:t>我们相信，借助当前市场发展机遇，通过借助资本的力量，一定能够实现</w:t>
      </w:r>
      <w:r w:rsidR="00AD0EDF">
        <w:rPr>
          <w:rFonts w:asciiTheme="majorEastAsia" w:eastAsiaTheme="majorEastAsia" w:hAnsiTheme="majorEastAsia" w:hint="eastAsia"/>
        </w:rPr>
        <w:t>医院</w:t>
      </w:r>
      <w:r w:rsidR="008B048F">
        <w:rPr>
          <w:rFonts w:asciiTheme="majorEastAsia" w:eastAsiaTheme="majorEastAsia" w:hAnsiTheme="majorEastAsia" w:hint="eastAsia"/>
        </w:rPr>
        <w:t>的快速发展。</w:t>
      </w:r>
    </w:p>
    <w:p w:rsidR="00194B5C" w:rsidRDefault="00194B5C" w:rsidP="0011283D">
      <w:pPr>
        <w:pStyle w:val="1"/>
        <w:ind w:firstLineChars="128" w:firstLine="564"/>
        <w:rPr>
          <w:u w:color="FFFFFF"/>
        </w:rPr>
      </w:pPr>
      <w:bookmarkStart w:id="45" w:name="_Toc454875199"/>
      <w:r>
        <w:rPr>
          <w:rFonts w:hint="eastAsia"/>
          <w:szCs w:val="32"/>
        </w:rPr>
        <w:lastRenderedPageBreak/>
        <w:t>第七章</w:t>
      </w:r>
      <w:r>
        <w:rPr>
          <w:szCs w:val="32"/>
        </w:rPr>
        <w:t xml:space="preserve">  </w:t>
      </w:r>
      <w:r>
        <w:rPr>
          <w:rFonts w:hint="eastAsia"/>
          <w:u w:color="FFFFFF"/>
        </w:rPr>
        <w:t>关联方、关联交易及同业竞争</w:t>
      </w:r>
      <w:bookmarkEnd w:id="45"/>
    </w:p>
    <w:p w:rsidR="00194B5C" w:rsidRDefault="00194B5C" w:rsidP="00194B5C">
      <w:pPr>
        <w:pStyle w:val="2"/>
        <w:ind w:firstLine="643"/>
        <w:rPr>
          <w:u w:color="FFFFFF"/>
        </w:rPr>
      </w:pPr>
      <w:bookmarkStart w:id="46" w:name="_Toc454875200"/>
      <w:r>
        <w:rPr>
          <w:rFonts w:hint="eastAsia"/>
          <w:u w:color="FFFFFF"/>
        </w:rPr>
        <w:t>一、公司关联方</w:t>
      </w:r>
      <w:bookmarkEnd w:id="46"/>
    </w:p>
    <w:p w:rsidR="00194B5C" w:rsidRDefault="00194B5C" w:rsidP="00194B5C">
      <w:pPr>
        <w:ind w:firstLine="640"/>
        <w:rPr>
          <w:rFonts w:ascii="宋体" w:eastAsia="宋体" w:hAnsi="宋体" w:cs="宋体"/>
          <w:color w:val="000000"/>
          <w:szCs w:val="28"/>
          <w:u w:color="FFFFFF"/>
        </w:rPr>
      </w:pPr>
      <w:r>
        <w:rPr>
          <w:rFonts w:ascii="宋体" w:eastAsia="宋体" w:hAnsi="宋体" w:cs="宋体" w:hint="eastAsia"/>
          <w:color w:val="000000"/>
          <w:szCs w:val="28"/>
          <w:u w:color="FFFFFF"/>
        </w:rPr>
        <w:t>根据《公司法》、《审计报告》、《企业会计准则第</w:t>
      </w:r>
      <w:r>
        <w:rPr>
          <w:rFonts w:ascii="宋体" w:eastAsia="宋体" w:hAnsi="宋体" w:cs="宋体"/>
          <w:color w:val="000000"/>
          <w:szCs w:val="28"/>
          <w:u w:color="FFFFFF"/>
        </w:rPr>
        <w:t>36</w:t>
      </w:r>
      <w:r>
        <w:rPr>
          <w:rFonts w:ascii="宋体" w:eastAsia="宋体" w:hAnsi="宋体" w:cs="宋体" w:hint="eastAsia"/>
          <w:color w:val="000000"/>
          <w:szCs w:val="28"/>
          <w:u w:color="FFFFFF"/>
        </w:rPr>
        <w:t>号</w:t>
      </w:r>
      <w:r>
        <w:rPr>
          <w:rFonts w:ascii="宋体" w:eastAsia="宋体" w:hAnsi="宋体" w:cs="宋体"/>
          <w:color w:val="000000"/>
          <w:szCs w:val="28"/>
          <w:u w:color="FFFFFF"/>
        </w:rPr>
        <w:t>—</w:t>
      </w:r>
      <w:r>
        <w:rPr>
          <w:rFonts w:ascii="宋体" w:eastAsia="宋体" w:hAnsi="宋体" w:cs="宋体" w:hint="eastAsia"/>
          <w:color w:val="000000"/>
          <w:szCs w:val="28"/>
          <w:u w:color="FFFFFF"/>
        </w:rPr>
        <w:t>关联方的披露》等相关规定，公司目前存在的关联方如下：</w:t>
      </w:r>
    </w:p>
    <w:p w:rsidR="00194B5C" w:rsidRPr="00713726" w:rsidRDefault="00C66E36" w:rsidP="00B15146">
      <w:pPr>
        <w:pStyle w:val="3"/>
        <w:ind w:left="1280" w:hanging="640"/>
        <w:rPr>
          <w:u w:color="FFFFFF"/>
        </w:rPr>
      </w:pPr>
      <w:bookmarkStart w:id="47" w:name="_Toc454875201"/>
      <w:r w:rsidRPr="00713726">
        <w:rPr>
          <w:rFonts w:hint="eastAsia"/>
          <w:u w:color="FFFFFF"/>
        </w:rPr>
        <w:t>（一）</w:t>
      </w:r>
      <w:r w:rsidR="00194B5C" w:rsidRPr="00713726">
        <w:rPr>
          <w:rFonts w:hint="eastAsia"/>
          <w:u w:color="FFFFFF"/>
        </w:rPr>
        <w:t>控股股东及实际控制人</w:t>
      </w:r>
      <w:bookmarkEnd w:id="47"/>
    </w:p>
    <w:p w:rsidR="00194B5C" w:rsidRDefault="0025208E" w:rsidP="00194B5C">
      <w:pPr>
        <w:ind w:firstLine="640"/>
        <w:rPr>
          <w:rFonts w:ascii="宋体" w:eastAsia="宋体" w:hAnsi="宋体" w:cs="宋体"/>
          <w:color w:val="000000"/>
          <w:szCs w:val="28"/>
          <w:u w:color="FFFFFF"/>
        </w:rPr>
      </w:pPr>
      <w:r>
        <w:rPr>
          <w:rFonts w:ascii="宋体" w:eastAsia="宋体" w:hAnsi="宋体" w:cs="宋体" w:hint="eastAsia"/>
          <w:color w:val="000000"/>
          <w:szCs w:val="28"/>
          <w:u w:color="FFFFFF"/>
        </w:rPr>
        <w:t>韩敏</w:t>
      </w:r>
      <w:r w:rsidR="00194B5C">
        <w:rPr>
          <w:rFonts w:ascii="宋体" w:eastAsia="宋体" w:hAnsi="宋体" w:cs="宋体" w:hint="eastAsia"/>
          <w:color w:val="000000"/>
          <w:szCs w:val="28"/>
          <w:u w:color="FFFFFF"/>
        </w:rPr>
        <w:t>持有公司</w:t>
      </w:r>
      <w:r w:rsidR="00AD0EDF">
        <w:rPr>
          <w:rFonts w:ascii="宋体" w:eastAsia="宋体" w:hAnsi="宋体" w:cs="宋体" w:hint="eastAsia"/>
          <w:color w:val="000000"/>
          <w:szCs w:val="28"/>
          <w:u w:color="FFFFFF"/>
        </w:rPr>
        <w:t>96</w:t>
      </w:r>
      <w:r w:rsidR="00194B5C">
        <w:rPr>
          <w:rFonts w:ascii="宋体" w:eastAsia="宋体" w:hAnsi="宋体" w:cs="宋体" w:hint="eastAsia"/>
          <w:color w:val="000000"/>
          <w:szCs w:val="28"/>
          <w:u w:color="FFFFFF"/>
        </w:rPr>
        <w:t>0万股股份，占公司股本总额的</w:t>
      </w:r>
      <w:r w:rsidR="005E1103">
        <w:rPr>
          <w:rFonts w:ascii="宋体" w:eastAsia="宋体" w:hAnsi="宋体" w:cs="宋体" w:hint="eastAsia"/>
          <w:color w:val="000000"/>
          <w:szCs w:val="28"/>
          <w:u w:color="FFFFFF"/>
        </w:rPr>
        <w:t>71.42</w:t>
      </w:r>
      <w:r w:rsidR="00194B5C">
        <w:rPr>
          <w:rFonts w:ascii="宋体" w:eastAsia="宋体" w:hAnsi="宋体" w:cs="宋体"/>
          <w:color w:val="000000"/>
          <w:szCs w:val="28"/>
          <w:u w:color="FFFFFF"/>
        </w:rPr>
        <w:t>%</w:t>
      </w:r>
      <w:r w:rsidR="00194B5C">
        <w:rPr>
          <w:rFonts w:ascii="宋体" w:eastAsia="宋体" w:hAnsi="宋体" w:cs="宋体" w:hint="eastAsia"/>
          <w:color w:val="000000"/>
          <w:szCs w:val="28"/>
          <w:u w:color="FFFFFF"/>
        </w:rPr>
        <w:t>，是公司的控股股东、实际控制人。</w:t>
      </w:r>
    </w:p>
    <w:p w:rsidR="00194B5C" w:rsidRDefault="00C66E36" w:rsidP="00B15146">
      <w:pPr>
        <w:pStyle w:val="3"/>
        <w:ind w:left="1280" w:hanging="640"/>
        <w:rPr>
          <w:u w:color="FFFFFF"/>
        </w:rPr>
      </w:pPr>
      <w:bookmarkStart w:id="48" w:name="_Toc454875203"/>
      <w:r>
        <w:rPr>
          <w:rFonts w:hint="eastAsia"/>
          <w:u w:color="FFFFFF"/>
        </w:rPr>
        <w:t>（二）</w:t>
      </w:r>
      <w:r w:rsidR="00194B5C">
        <w:rPr>
          <w:rFonts w:hint="eastAsia"/>
          <w:u w:color="FFFFFF"/>
        </w:rPr>
        <w:t>公司关联自然人控制的，或担任董事、监事</w:t>
      </w:r>
      <w:r w:rsidR="00194B5C">
        <w:rPr>
          <w:rFonts w:hint="eastAsia"/>
          <w:u w:color="FFFFFF"/>
        </w:rPr>
        <w:t xml:space="preserve"> </w:t>
      </w:r>
      <w:r w:rsidR="00194B5C">
        <w:rPr>
          <w:rFonts w:hint="eastAsia"/>
          <w:u w:color="FFFFFF"/>
        </w:rPr>
        <w:t>、高级管理人员的其他企业</w:t>
      </w:r>
      <w:bookmarkEnd w:id="48"/>
    </w:p>
    <w:p w:rsidR="00194B5C" w:rsidRPr="00351E39" w:rsidRDefault="00194B5C" w:rsidP="00194B5C">
      <w:pPr>
        <w:ind w:firstLine="640"/>
        <w:jc w:val="both"/>
        <w:rPr>
          <w:rFonts w:asciiTheme="majorEastAsia" w:eastAsiaTheme="majorEastAsia" w:hAnsiTheme="majorEastAsia" w:cs="宋体"/>
          <w:color w:val="000000"/>
          <w:szCs w:val="32"/>
          <w:u w:color="FFFFFF"/>
        </w:rPr>
      </w:pPr>
      <w:r w:rsidRPr="00351E39">
        <w:rPr>
          <w:rFonts w:asciiTheme="majorEastAsia" w:eastAsiaTheme="majorEastAsia" w:hAnsiTheme="majorEastAsia" w:cs="宋体"/>
          <w:color w:val="000000"/>
          <w:szCs w:val="32"/>
          <w:u w:color="FFFFFF"/>
        </w:rPr>
        <w:t>1</w:t>
      </w:r>
      <w:r w:rsidR="00C66E36">
        <w:rPr>
          <w:rFonts w:asciiTheme="majorEastAsia" w:eastAsiaTheme="majorEastAsia" w:hAnsiTheme="majorEastAsia" w:cs="宋体" w:hint="eastAsia"/>
          <w:color w:val="000000"/>
          <w:szCs w:val="32"/>
          <w:u w:color="FFFFFF"/>
        </w:rPr>
        <w:t>、</w:t>
      </w:r>
      <w:r w:rsidR="0025208E" w:rsidRPr="00351E39">
        <w:rPr>
          <w:rFonts w:asciiTheme="majorEastAsia" w:eastAsiaTheme="majorEastAsia" w:hAnsiTheme="majorEastAsia" w:hint="eastAsia"/>
          <w:szCs w:val="32"/>
        </w:rPr>
        <w:t>奥其尔瓦尼医院</w:t>
      </w:r>
    </w:p>
    <w:p w:rsidR="0025208E" w:rsidRPr="00351E39" w:rsidRDefault="0025208E" w:rsidP="00351E39">
      <w:pPr>
        <w:ind w:firstLine="640"/>
        <w:rPr>
          <w:rFonts w:asciiTheme="majorEastAsia" w:eastAsiaTheme="majorEastAsia" w:hAnsiTheme="majorEastAsia"/>
          <w:szCs w:val="32"/>
        </w:rPr>
      </w:pPr>
      <w:r w:rsidRPr="00351E39">
        <w:rPr>
          <w:rFonts w:asciiTheme="majorEastAsia" w:eastAsiaTheme="majorEastAsia" w:hAnsiTheme="majorEastAsia" w:hint="eastAsia"/>
          <w:szCs w:val="32"/>
        </w:rPr>
        <w:t>奥其尔瓦尼医院</w:t>
      </w:r>
      <w:r w:rsidR="00501AF4">
        <w:rPr>
          <w:rFonts w:asciiTheme="majorEastAsia" w:eastAsiaTheme="majorEastAsia" w:hAnsiTheme="majorEastAsia" w:hint="eastAsia"/>
          <w:szCs w:val="32"/>
        </w:rPr>
        <w:t>位于蒙古国乌兰巴托市，</w:t>
      </w:r>
      <w:r w:rsidRPr="00351E39">
        <w:rPr>
          <w:rFonts w:asciiTheme="majorEastAsia" w:eastAsiaTheme="majorEastAsia" w:hAnsiTheme="majorEastAsia" w:hint="eastAsia"/>
          <w:szCs w:val="32"/>
        </w:rPr>
        <w:t>是以妇科、风湿骨关节特色医疗为主，内科、男科、皮肤性病等科室为辅的民营医院。设有妇科、风湿骨关节科、内科、男科皮肤性病科、药剂科、检验科、功能科、放射科等。编制床位30张，编制员工50人。医院技术力量依托中国内蒙古伊生泰妇产医院等多家医院做支持，可诊治多方面的疑难杂症，并可为蒙古国患者转诊到中国内蒙古呼和浩特市各医院就诊。奥其尔瓦尼医院是具备现代化医疗设备和创新服务的医疗</w:t>
      </w:r>
      <w:r w:rsidRPr="00351E39">
        <w:rPr>
          <w:rFonts w:asciiTheme="majorEastAsia" w:eastAsiaTheme="majorEastAsia" w:hAnsiTheme="majorEastAsia" w:hint="eastAsia"/>
          <w:szCs w:val="32"/>
        </w:rPr>
        <w:lastRenderedPageBreak/>
        <w:t>机构。</w:t>
      </w:r>
    </w:p>
    <w:p w:rsidR="0025208E" w:rsidRPr="00351E39" w:rsidRDefault="0025208E" w:rsidP="00351E39">
      <w:pPr>
        <w:ind w:firstLine="640"/>
        <w:rPr>
          <w:rFonts w:asciiTheme="majorEastAsia" w:eastAsiaTheme="majorEastAsia" w:hAnsiTheme="majorEastAsia"/>
          <w:szCs w:val="32"/>
        </w:rPr>
      </w:pPr>
      <w:r w:rsidRPr="00351E39">
        <w:rPr>
          <w:rFonts w:asciiTheme="majorEastAsia" w:eastAsiaTheme="majorEastAsia" w:hAnsiTheme="majorEastAsia" w:hint="eastAsia"/>
          <w:szCs w:val="32"/>
        </w:rPr>
        <w:t>医院的服务宗旨是：全心全意，尽职尽责，面向百姓，为民服务。</w:t>
      </w:r>
    </w:p>
    <w:p w:rsidR="0025208E" w:rsidRPr="00351E39" w:rsidRDefault="0025208E" w:rsidP="00351E39">
      <w:pPr>
        <w:ind w:firstLine="640"/>
        <w:rPr>
          <w:rFonts w:asciiTheme="majorEastAsia" w:eastAsiaTheme="majorEastAsia" w:hAnsiTheme="majorEastAsia"/>
          <w:szCs w:val="32"/>
        </w:rPr>
      </w:pPr>
      <w:r w:rsidRPr="00351E39">
        <w:rPr>
          <w:rFonts w:asciiTheme="majorEastAsia" w:eastAsiaTheme="majorEastAsia" w:hAnsiTheme="majorEastAsia" w:hint="eastAsia"/>
          <w:szCs w:val="32"/>
        </w:rPr>
        <w:t>在为每一位患者提供最佳医疗服务的同时为每一位员工创造一个能够充分发挥技术特长，不断提高业务水平，激励人才脱颖而出的工作平台。努力创造一个公平、公正、责任、利益、统筹兼顾的分配机制。团结全体员工艰苦奋斗，努力创新，把医院建设成为蒙古国一流的医院。</w:t>
      </w:r>
    </w:p>
    <w:p w:rsidR="00194B5C" w:rsidRDefault="00194B5C" w:rsidP="00194B5C">
      <w:pPr>
        <w:ind w:firstLine="640"/>
        <w:jc w:val="both"/>
        <w:rPr>
          <w:rFonts w:ascii="宋体" w:eastAsia="宋体" w:hAnsi="宋体" w:cs="宋体"/>
          <w:color w:val="000000"/>
          <w:szCs w:val="28"/>
          <w:u w:color="FFFFFF"/>
        </w:rPr>
      </w:pPr>
      <w:r>
        <w:rPr>
          <w:rFonts w:ascii="宋体" w:eastAsia="宋体" w:hAnsi="宋体" w:cs="宋体"/>
          <w:color w:val="000000"/>
          <w:szCs w:val="28"/>
          <w:u w:color="FFFFFF"/>
        </w:rPr>
        <w:t>2</w:t>
      </w:r>
      <w:r w:rsidR="00C66E36">
        <w:rPr>
          <w:rFonts w:ascii="宋体" w:eastAsia="宋体" w:hAnsi="宋体" w:cs="宋体" w:hint="eastAsia"/>
          <w:color w:val="000000"/>
          <w:szCs w:val="28"/>
          <w:u w:color="FFFFFF"/>
        </w:rPr>
        <w:t>、</w:t>
      </w:r>
      <w:r w:rsidR="0025208E">
        <w:rPr>
          <w:rFonts w:ascii="宋体" w:eastAsia="宋体" w:hAnsi="宋体" w:cs="宋体" w:hint="eastAsia"/>
          <w:color w:val="000000"/>
          <w:szCs w:val="28"/>
          <w:u w:color="FFFFFF"/>
        </w:rPr>
        <w:t>呼和浩特伊生泰母婴护理有限公司</w:t>
      </w:r>
    </w:p>
    <w:p w:rsidR="00C66E36" w:rsidRDefault="00C66E36" w:rsidP="00C66E36">
      <w:pPr>
        <w:ind w:firstLine="640"/>
        <w:jc w:val="both"/>
        <w:rPr>
          <w:rFonts w:ascii="宋体" w:eastAsia="宋体" w:hAnsi="宋体" w:cs="宋体"/>
          <w:color w:val="000000"/>
          <w:szCs w:val="28"/>
          <w:u w:color="FFFFFF"/>
        </w:rPr>
      </w:pPr>
      <w:r w:rsidRPr="00C66E36">
        <w:rPr>
          <w:rFonts w:ascii="宋体" w:eastAsia="宋体" w:hAnsi="宋体" w:cs="宋体" w:hint="eastAsia"/>
          <w:color w:val="000000"/>
          <w:szCs w:val="28"/>
          <w:u w:color="FFFFFF"/>
        </w:rPr>
        <w:t>伊生泰月子会所成立于2016年8月份，</w:t>
      </w:r>
      <w:r w:rsidR="00B80A54">
        <w:rPr>
          <w:rFonts w:ascii="宋体" w:eastAsia="宋体" w:hAnsi="宋体" w:cs="宋体" w:hint="eastAsia"/>
          <w:color w:val="000000"/>
          <w:szCs w:val="28"/>
          <w:u w:color="FFFFFF"/>
        </w:rPr>
        <w:t>公司法定代表人韩敏，</w:t>
      </w:r>
      <w:r w:rsidRPr="00C66E36">
        <w:rPr>
          <w:rFonts w:ascii="宋体" w:eastAsia="宋体" w:hAnsi="宋体" w:cs="宋体" w:hint="eastAsia"/>
          <w:color w:val="000000"/>
          <w:szCs w:val="28"/>
          <w:u w:color="FFFFFF"/>
        </w:rPr>
        <w:t>是以护理、医疗为基础的医学模式的月子会所。会所占地800平方米，设置有大床房、标准单、套间，配置齐全。</w:t>
      </w:r>
    </w:p>
    <w:p w:rsidR="00C66E36" w:rsidRPr="00C66E36" w:rsidRDefault="00C66E36" w:rsidP="00C66E36">
      <w:pPr>
        <w:ind w:firstLine="640"/>
        <w:jc w:val="both"/>
        <w:rPr>
          <w:rFonts w:ascii="宋体" w:eastAsia="宋体" w:hAnsi="宋体" w:cs="宋体"/>
          <w:color w:val="000000"/>
          <w:szCs w:val="28"/>
          <w:u w:color="FFFFFF"/>
        </w:rPr>
      </w:pPr>
      <w:r w:rsidRPr="00C66E36">
        <w:rPr>
          <w:rFonts w:ascii="宋体" w:eastAsia="宋体" w:hAnsi="宋体" w:cs="宋体" w:hint="eastAsia"/>
          <w:color w:val="000000"/>
          <w:szCs w:val="28"/>
          <w:u w:color="FFFFFF"/>
        </w:rPr>
        <w:t>伊生泰月子会所秉承：以专业、专注、安全、舒适的医学产后护理为服务理念，使每位宝妈安心坐好月子。</w:t>
      </w:r>
    </w:p>
    <w:p w:rsidR="00C66E36" w:rsidRPr="00C66E36" w:rsidRDefault="00C66E36" w:rsidP="00C66E36">
      <w:pPr>
        <w:ind w:firstLine="640"/>
        <w:jc w:val="both"/>
        <w:rPr>
          <w:rFonts w:ascii="宋体" w:eastAsia="宋体" w:hAnsi="宋体" w:cs="宋体"/>
          <w:color w:val="000000"/>
          <w:szCs w:val="28"/>
          <w:u w:color="FFFFFF"/>
        </w:rPr>
      </w:pPr>
      <w:r w:rsidRPr="00C66E36">
        <w:rPr>
          <w:rFonts w:ascii="宋体" w:eastAsia="宋体" w:hAnsi="宋体" w:cs="宋体" w:hint="eastAsia"/>
          <w:color w:val="000000"/>
          <w:szCs w:val="28"/>
          <w:u w:color="FFFFFF"/>
        </w:rPr>
        <w:t>专业护士24小时一对一贴身护理服务，时刻满足宝妈和宝宝的需求。</w:t>
      </w:r>
    </w:p>
    <w:p w:rsidR="00C66E36" w:rsidRPr="00C66E36" w:rsidRDefault="00C66E36" w:rsidP="00C66E36">
      <w:pPr>
        <w:ind w:firstLine="640"/>
        <w:jc w:val="both"/>
        <w:rPr>
          <w:rFonts w:ascii="宋体" w:eastAsia="宋体" w:hAnsi="宋体" w:cs="宋体"/>
          <w:color w:val="000000"/>
          <w:szCs w:val="28"/>
          <w:u w:color="FFFFFF"/>
        </w:rPr>
      </w:pPr>
      <w:r w:rsidRPr="00C66E36">
        <w:rPr>
          <w:rFonts w:ascii="宋体" w:eastAsia="宋体" w:hAnsi="宋体" w:cs="宋体" w:hint="eastAsia"/>
          <w:color w:val="000000"/>
          <w:szCs w:val="28"/>
          <w:u w:color="FFFFFF"/>
        </w:rPr>
        <w:t>每位宝妈都有自己的独立房间，用品专属专享，保证私密性，排除了交叉感染的不安全因素，24小时母婴同室但又不会影响妈妈的休息。</w:t>
      </w:r>
    </w:p>
    <w:p w:rsidR="00C66E36" w:rsidRPr="00C66E36" w:rsidRDefault="00C66E36" w:rsidP="00C66E36">
      <w:pPr>
        <w:ind w:firstLine="640"/>
        <w:jc w:val="both"/>
        <w:rPr>
          <w:rFonts w:ascii="宋体" w:eastAsia="宋体" w:hAnsi="宋体" w:cs="宋体"/>
          <w:color w:val="000000"/>
          <w:szCs w:val="28"/>
          <w:u w:color="FFFFFF"/>
        </w:rPr>
      </w:pPr>
      <w:r w:rsidRPr="00C66E36">
        <w:rPr>
          <w:rFonts w:ascii="宋体" w:eastAsia="宋体" w:hAnsi="宋体" w:cs="宋体" w:hint="eastAsia"/>
          <w:color w:val="000000"/>
          <w:szCs w:val="28"/>
          <w:u w:color="FFFFFF"/>
        </w:rPr>
        <w:t>宝宝足不出门就能舒舒服服享受专业的游泳、抚触。</w:t>
      </w:r>
    </w:p>
    <w:p w:rsidR="00C66E36" w:rsidRPr="00C66E36" w:rsidRDefault="00C66E36" w:rsidP="00C66E36">
      <w:pPr>
        <w:ind w:firstLine="640"/>
        <w:jc w:val="both"/>
        <w:rPr>
          <w:rFonts w:ascii="宋体" w:eastAsia="宋体" w:hAnsi="宋体" w:cs="宋体"/>
          <w:color w:val="000000"/>
          <w:szCs w:val="28"/>
          <w:u w:color="FFFFFF"/>
        </w:rPr>
      </w:pPr>
      <w:r w:rsidRPr="00C66E36">
        <w:rPr>
          <w:rFonts w:ascii="宋体" w:eastAsia="宋体" w:hAnsi="宋体" w:cs="宋体" w:hint="eastAsia"/>
          <w:color w:val="000000"/>
          <w:szCs w:val="28"/>
          <w:u w:color="FFFFFF"/>
        </w:rPr>
        <w:t>专业定时除尘，空气消毒，您尤如时刻置身于绿树成荫</w:t>
      </w:r>
      <w:r w:rsidRPr="00C66E36">
        <w:rPr>
          <w:rFonts w:ascii="宋体" w:eastAsia="宋体" w:hAnsi="宋体" w:cs="宋体" w:hint="eastAsia"/>
          <w:color w:val="000000"/>
          <w:szCs w:val="28"/>
          <w:u w:color="FFFFFF"/>
        </w:rPr>
        <w:lastRenderedPageBreak/>
        <w:t>美好的大自然中。</w:t>
      </w:r>
    </w:p>
    <w:p w:rsidR="0025208E" w:rsidRDefault="00C66E36" w:rsidP="00C66E36">
      <w:pPr>
        <w:ind w:firstLine="640"/>
        <w:jc w:val="both"/>
        <w:rPr>
          <w:rFonts w:ascii="宋体" w:eastAsia="宋体" w:hAnsi="宋体" w:cs="宋体"/>
          <w:color w:val="000000"/>
          <w:szCs w:val="28"/>
          <w:u w:color="FFFFFF"/>
        </w:rPr>
      </w:pPr>
      <w:r w:rsidRPr="00C66E36">
        <w:rPr>
          <w:rFonts w:ascii="宋体" w:eastAsia="宋体" w:hAnsi="宋体" w:cs="宋体" w:hint="eastAsia"/>
          <w:color w:val="000000"/>
          <w:szCs w:val="28"/>
          <w:u w:color="FFFFFF"/>
        </w:rPr>
        <w:t>专业营养师量身制定，专职厨师制作功效型月子膳食，无添加剂、无污染，提高母乳喂养的成功率，同时让妈妈轻松瘦下来；伊生泰月子会所免费提供的月子包有多达20余种宝妈及宝宝的生活用品。</w:t>
      </w:r>
    </w:p>
    <w:p w:rsidR="00194B5C" w:rsidRDefault="00194B5C" w:rsidP="00194B5C">
      <w:pPr>
        <w:pStyle w:val="2"/>
        <w:ind w:firstLine="643"/>
        <w:rPr>
          <w:u w:color="FFFFFF"/>
        </w:rPr>
      </w:pPr>
      <w:bookmarkStart w:id="49" w:name="_Toc454875204"/>
      <w:r>
        <w:rPr>
          <w:rFonts w:hint="eastAsia"/>
          <w:u w:color="FFFFFF"/>
        </w:rPr>
        <w:t>二、关联交易</w:t>
      </w:r>
      <w:bookmarkEnd w:id="49"/>
    </w:p>
    <w:p w:rsidR="00194B5C" w:rsidRDefault="00194B5C" w:rsidP="00194B5C">
      <w:pPr>
        <w:ind w:firstLineChars="250" w:firstLine="800"/>
        <w:rPr>
          <w:rFonts w:ascii="宋体" w:eastAsia="宋体" w:hAnsi="宋体" w:cs="宋体"/>
          <w:color w:val="000000"/>
          <w:szCs w:val="28"/>
          <w:u w:color="FFFFFF"/>
        </w:rPr>
      </w:pPr>
      <w:r>
        <w:rPr>
          <w:rFonts w:ascii="宋体" w:eastAsia="宋体" w:hAnsi="宋体" w:cs="宋体" w:hint="eastAsia"/>
          <w:color w:val="000000"/>
          <w:szCs w:val="28"/>
          <w:u w:color="FFFFFF"/>
        </w:rPr>
        <w:t>经核查</w:t>
      </w:r>
      <w:r w:rsidR="0025208E">
        <w:rPr>
          <w:rFonts w:ascii="宋体" w:eastAsia="宋体" w:hAnsi="宋体" w:cs="宋体" w:hint="eastAsia"/>
          <w:color w:val="000000"/>
          <w:szCs w:val="28"/>
          <w:u w:color="FFFFFF"/>
        </w:rPr>
        <w:t>医院对上述两家公司存在投资情形，但投资和资产等交易符合市场价格，</w:t>
      </w:r>
      <w:r w:rsidR="00CC378C">
        <w:rPr>
          <w:rFonts w:ascii="宋体" w:eastAsia="宋体" w:hAnsi="宋体" w:cs="宋体" w:hint="eastAsia"/>
          <w:color w:val="000000"/>
          <w:szCs w:val="28"/>
          <w:u w:color="FFFFFF"/>
        </w:rPr>
        <w:t>人员之间相互独立，</w:t>
      </w:r>
      <w:r>
        <w:rPr>
          <w:rFonts w:ascii="宋体" w:eastAsia="宋体" w:hAnsi="宋体" w:cs="宋体" w:hint="eastAsia"/>
          <w:color w:val="000000"/>
          <w:szCs w:val="28"/>
          <w:u w:color="FFFFFF"/>
        </w:rPr>
        <w:t>不存在关联交易的情况，因此不存在损害公司及其他股东权利的情形。</w:t>
      </w:r>
    </w:p>
    <w:p w:rsidR="00194B5C" w:rsidRDefault="00194B5C" w:rsidP="00194B5C">
      <w:pPr>
        <w:pStyle w:val="2"/>
        <w:ind w:firstLine="643"/>
        <w:rPr>
          <w:u w:color="FFFFFF"/>
        </w:rPr>
      </w:pPr>
      <w:bookmarkStart w:id="50" w:name="_Toc454875205"/>
      <w:r>
        <w:rPr>
          <w:rFonts w:hint="eastAsia"/>
          <w:u w:color="FFFFFF"/>
        </w:rPr>
        <w:t>三</w:t>
      </w:r>
      <w:r w:rsidR="00713726">
        <w:rPr>
          <w:rFonts w:hint="eastAsia"/>
          <w:u w:color="FFFFFF"/>
        </w:rPr>
        <w:t>、</w:t>
      </w:r>
      <w:r>
        <w:rPr>
          <w:rFonts w:hint="eastAsia"/>
          <w:u w:color="FFFFFF"/>
        </w:rPr>
        <w:t>同业竞争</w:t>
      </w:r>
      <w:bookmarkEnd w:id="50"/>
    </w:p>
    <w:p w:rsidR="00194B5C" w:rsidRDefault="00194B5C" w:rsidP="00B15146">
      <w:pPr>
        <w:pStyle w:val="3"/>
        <w:ind w:left="1280" w:hanging="640"/>
        <w:rPr>
          <w:u w:color="FFFFFF"/>
        </w:rPr>
      </w:pPr>
      <w:bookmarkStart w:id="51" w:name="_Toc454875206"/>
      <w:r>
        <w:rPr>
          <w:rFonts w:hint="eastAsia"/>
          <w:u w:color="FFFFFF"/>
        </w:rPr>
        <w:t>（一）同业竞争</w:t>
      </w:r>
      <w:bookmarkEnd w:id="51"/>
    </w:p>
    <w:p w:rsidR="00194B5C" w:rsidRDefault="00194B5C" w:rsidP="00C52E88">
      <w:pPr>
        <w:spacing w:beforeLines="50"/>
        <w:ind w:firstLine="640"/>
        <w:rPr>
          <w:rFonts w:ascii="宋体" w:eastAsia="宋体" w:hAnsi="宋体" w:cs="宋体"/>
          <w:color w:val="000000"/>
          <w:szCs w:val="28"/>
          <w:u w:color="FFFFFF"/>
        </w:rPr>
      </w:pPr>
      <w:r>
        <w:rPr>
          <w:rFonts w:ascii="宋体" w:eastAsia="宋体" w:hAnsi="宋体" w:cs="宋体"/>
          <w:color w:val="000000"/>
          <w:szCs w:val="28"/>
          <w:u w:color="FFFFFF"/>
        </w:rPr>
        <w:t>1</w:t>
      </w:r>
      <w:r w:rsidR="00780536">
        <w:rPr>
          <w:rFonts w:ascii="宋体" w:eastAsia="宋体" w:hAnsi="宋体" w:cs="宋体" w:hint="eastAsia"/>
          <w:color w:val="000000"/>
          <w:szCs w:val="28"/>
          <w:u w:color="FFFFFF"/>
        </w:rPr>
        <w:t>、</w:t>
      </w:r>
      <w:r>
        <w:rPr>
          <w:rFonts w:ascii="宋体" w:eastAsia="宋体" w:hAnsi="宋体" w:cs="宋体" w:hint="eastAsia"/>
          <w:color w:val="000000"/>
          <w:szCs w:val="28"/>
          <w:u w:color="FFFFFF"/>
        </w:rPr>
        <w:t>实际控制人及其控制的其他企业</w:t>
      </w:r>
    </w:p>
    <w:p w:rsidR="00194B5C" w:rsidRDefault="00194B5C" w:rsidP="00C52E88">
      <w:pPr>
        <w:spacing w:beforeLines="50"/>
        <w:ind w:firstLine="640"/>
        <w:rPr>
          <w:rFonts w:ascii="宋体" w:eastAsia="宋体" w:hAnsi="宋体" w:cs="宋体"/>
          <w:color w:val="000000"/>
          <w:szCs w:val="28"/>
          <w:u w:color="FFFFFF"/>
        </w:rPr>
      </w:pPr>
      <w:r>
        <w:rPr>
          <w:rFonts w:ascii="宋体" w:eastAsia="宋体" w:hAnsi="宋体" w:cs="宋体" w:hint="eastAsia"/>
          <w:color w:val="000000"/>
          <w:szCs w:val="28"/>
          <w:u w:color="FFFFFF"/>
        </w:rPr>
        <w:t>公司控股股东、实际控制人及其控制的其他企业不存在与</w:t>
      </w:r>
      <w:r w:rsidR="00CC378C">
        <w:rPr>
          <w:rFonts w:ascii="宋体" w:eastAsia="宋体" w:hAnsi="宋体" w:cs="宋体" w:hint="eastAsia"/>
          <w:color w:val="000000"/>
          <w:szCs w:val="28"/>
          <w:u w:color="FFFFFF"/>
        </w:rPr>
        <w:t>上述两家</w:t>
      </w:r>
      <w:r w:rsidR="00351E39">
        <w:rPr>
          <w:rFonts w:ascii="宋体" w:eastAsia="宋体" w:hAnsi="宋体" w:cs="宋体" w:hint="eastAsia"/>
          <w:color w:val="000000"/>
          <w:szCs w:val="28"/>
          <w:u w:color="FFFFFF"/>
        </w:rPr>
        <w:t>公司经营业务相冲突的</w:t>
      </w:r>
      <w:r>
        <w:rPr>
          <w:rFonts w:ascii="宋体" w:eastAsia="宋体" w:hAnsi="宋体" w:cs="宋体" w:hint="eastAsia"/>
          <w:color w:val="000000"/>
          <w:szCs w:val="28"/>
          <w:u w:color="FFFFFF"/>
        </w:rPr>
        <w:t>情况，</w:t>
      </w:r>
      <w:r w:rsidR="00351E39">
        <w:rPr>
          <w:rFonts w:ascii="宋体" w:eastAsia="宋体" w:hAnsi="宋体" w:cs="宋体" w:hint="eastAsia"/>
          <w:color w:val="000000"/>
          <w:szCs w:val="28"/>
          <w:u w:color="FFFFFF"/>
        </w:rPr>
        <w:t>上述</w:t>
      </w:r>
      <w:r w:rsidR="00B80A54" w:rsidRPr="00351E39">
        <w:rPr>
          <w:rFonts w:asciiTheme="majorEastAsia" w:eastAsiaTheme="majorEastAsia" w:hAnsiTheme="majorEastAsia" w:hint="eastAsia"/>
          <w:szCs w:val="32"/>
        </w:rPr>
        <w:t>奥其尔瓦尼医院</w:t>
      </w:r>
      <w:r>
        <w:rPr>
          <w:rFonts w:ascii="宋体" w:eastAsia="宋体" w:hAnsi="宋体" w:cs="宋体" w:hint="eastAsia"/>
          <w:color w:val="000000"/>
          <w:szCs w:val="28"/>
          <w:u w:color="FFFFFF"/>
        </w:rPr>
        <w:t>在</w:t>
      </w:r>
      <w:r w:rsidR="00351E39">
        <w:rPr>
          <w:rFonts w:ascii="宋体" w:eastAsia="宋体" w:hAnsi="宋体" w:cs="宋体" w:hint="eastAsia"/>
          <w:color w:val="000000"/>
          <w:szCs w:val="28"/>
          <w:u w:color="FFFFFF"/>
        </w:rPr>
        <w:t>蒙古国</w:t>
      </w:r>
      <w:r>
        <w:rPr>
          <w:rFonts w:ascii="宋体" w:eastAsia="宋体" w:hAnsi="宋体" w:cs="宋体" w:hint="eastAsia"/>
          <w:color w:val="000000"/>
          <w:szCs w:val="28"/>
          <w:u w:color="FFFFFF"/>
        </w:rPr>
        <w:t>经营</w:t>
      </w:r>
      <w:r w:rsidR="00351E39">
        <w:rPr>
          <w:rFonts w:ascii="宋体" w:eastAsia="宋体" w:hAnsi="宋体" w:cs="宋体" w:hint="eastAsia"/>
          <w:color w:val="000000"/>
          <w:szCs w:val="28"/>
          <w:u w:color="FFFFFF"/>
        </w:rPr>
        <w:t>，</w:t>
      </w:r>
      <w:r w:rsidR="00B80A54">
        <w:rPr>
          <w:rFonts w:ascii="宋体" w:eastAsia="宋体" w:hAnsi="宋体" w:cs="宋体" w:hint="eastAsia"/>
          <w:color w:val="000000"/>
          <w:szCs w:val="28"/>
          <w:u w:color="FFFFFF"/>
        </w:rPr>
        <w:t>呼和浩特伊生泰母婴护理有限公司</w:t>
      </w:r>
      <w:r w:rsidR="00351E39">
        <w:rPr>
          <w:rFonts w:ascii="宋体" w:eastAsia="宋体" w:hAnsi="宋体" w:cs="宋体" w:hint="eastAsia"/>
          <w:color w:val="000000"/>
          <w:szCs w:val="28"/>
          <w:u w:color="FFFFFF"/>
        </w:rPr>
        <w:t>则依托医院从事母婴护理延伸服务，</w:t>
      </w:r>
      <w:r>
        <w:rPr>
          <w:rFonts w:ascii="宋体" w:eastAsia="宋体" w:hAnsi="宋体" w:cs="宋体" w:hint="eastAsia"/>
          <w:color w:val="000000"/>
          <w:szCs w:val="28"/>
          <w:u w:color="FFFFFF"/>
        </w:rPr>
        <w:t>属互补性业务，对公司业务发展更</w:t>
      </w:r>
      <w:r w:rsidR="00351E39">
        <w:rPr>
          <w:rFonts w:ascii="宋体" w:eastAsia="宋体" w:hAnsi="宋体" w:cs="宋体" w:hint="eastAsia"/>
          <w:color w:val="000000"/>
          <w:szCs w:val="28"/>
          <w:u w:color="FFFFFF"/>
        </w:rPr>
        <w:t>为</w:t>
      </w:r>
      <w:r>
        <w:rPr>
          <w:rFonts w:ascii="宋体" w:eastAsia="宋体" w:hAnsi="宋体" w:cs="宋体" w:hint="eastAsia"/>
          <w:color w:val="000000"/>
          <w:szCs w:val="28"/>
          <w:u w:color="FFFFFF"/>
        </w:rPr>
        <w:t>有利，不存同业竞争的现象。</w:t>
      </w:r>
    </w:p>
    <w:p w:rsidR="00194B5C" w:rsidRDefault="00194B5C" w:rsidP="00C52E88">
      <w:pPr>
        <w:spacing w:beforeLines="50"/>
        <w:ind w:firstLine="640"/>
        <w:rPr>
          <w:rFonts w:ascii="宋体" w:eastAsia="宋体" w:hAnsi="宋体" w:cs="宋体"/>
          <w:color w:val="000000"/>
          <w:szCs w:val="28"/>
          <w:u w:color="FFFFFF"/>
        </w:rPr>
      </w:pPr>
      <w:r>
        <w:rPr>
          <w:rFonts w:ascii="宋体" w:eastAsia="宋体" w:hAnsi="宋体" w:cs="宋体"/>
          <w:color w:val="000000"/>
          <w:szCs w:val="28"/>
          <w:u w:color="FFFFFF"/>
        </w:rPr>
        <w:t>2</w:t>
      </w:r>
      <w:r w:rsidR="00780536">
        <w:rPr>
          <w:rFonts w:ascii="宋体" w:eastAsia="宋体" w:hAnsi="宋体" w:cs="宋体" w:hint="eastAsia"/>
          <w:color w:val="000000"/>
          <w:szCs w:val="28"/>
          <w:u w:color="FFFFFF"/>
        </w:rPr>
        <w:t>、</w:t>
      </w:r>
      <w:r>
        <w:rPr>
          <w:rFonts w:ascii="宋体" w:eastAsia="宋体" w:hAnsi="宋体" w:cs="宋体" w:hint="eastAsia"/>
          <w:color w:val="000000"/>
          <w:szCs w:val="28"/>
          <w:u w:color="FFFFFF"/>
        </w:rPr>
        <w:t>其他持有公司</w:t>
      </w:r>
      <w:r>
        <w:rPr>
          <w:rFonts w:ascii="宋体" w:eastAsia="宋体" w:hAnsi="宋体" w:cs="宋体"/>
          <w:color w:val="000000"/>
          <w:szCs w:val="28"/>
          <w:u w:color="FFFFFF"/>
        </w:rPr>
        <w:t>5%</w:t>
      </w:r>
      <w:r>
        <w:rPr>
          <w:rFonts w:ascii="宋体" w:eastAsia="宋体" w:hAnsi="宋体" w:cs="宋体" w:hint="eastAsia"/>
          <w:color w:val="000000"/>
          <w:szCs w:val="28"/>
          <w:u w:color="FFFFFF"/>
        </w:rPr>
        <w:t>以上股份的主要股东、董事、监事及高级管理人员及其控制的其他企业。</w:t>
      </w:r>
    </w:p>
    <w:p w:rsidR="00194B5C" w:rsidRDefault="00194B5C" w:rsidP="00C52E88">
      <w:pPr>
        <w:spacing w:beforeLines="50"/>
        <w:ind w:firstLine="640"/>
        <w:rPr>
          <w:rFonts w:ascii="宋体" w:eastAsia="宋体" w:hAnsi="宋体" w:cs="宋体"/>
          <w:color w:val="000000"/>
          <w:szCs w:val="28"/>
          <w:u w:color="FFFFFF"/>
        </w:rPr>
      </w:pPr>
      <w:r>
        <w:rPr>
          <w:rFonts w:ascii="宋体" w:eastAsia="宋体" w:hAnsi="宋体" w:cs="宋体" w:hint="eastAsia"/>
          <w:color w:val="000000"/>
          <w:szCs w:val="28"/>
          <w:u w:color="FFFFFF"/>
        </w:rPr>
        <w:lastRenderedPageBreak/>
        <w:t>经其他持有</w:t>
      </w:r>
      <w:r w:rsidR="00351E39">
        <w:rPr>
          <w:rFonts w:ascii="宋体" w:eastAsia="宋体" w:hAnsi="宋体" w:cs="宋体" w:hint="eastAsia"/>
          <w:color w:val="000000"/>
          <w:szCs w:val="28"/>
          <w:u w:color="FFFFFF"/>
        </w:rPr>
        <w:t>医院</w:t>
      </w:r>
      <w:r>
        <w:rPr>
          <w:rFonts w:ascii="宋体" w:eastAsia="宋体" w:hAnsi="宋体" w:cs="宋体"/>
          <w:color w:val="000000"/>
          <w:szCs w:val="28"/>
          <w:u w:color="FFFFFF"/>
        </w:rPr>
        <w:t>5%</w:t>
      </w:r>
      <w:r>
        <w:rPr>
          <w:rFonts w:ascii="宋体" w:eastAsia="宋体" w:hAnsi="宋体" w:cs="宋体" w:hint="eastAsia"/>
          <w:color w:val="000000"/>
          <w:szCs w:val="28"/>
          <w:u w:color="FFFFFF"/>
        </w:rPr>
        <w:t>以上股份的主要股东确认，并经本所律师核查，不存在持有</w:t>
      </w:r>
      <w:r w:rsidR="00351E39">
        <w:rPr>
          <w:rFonts w:ascii="宋体" w:eastAsia="宋体" w:hAnsi="宋体" w:cs="宋体" w:hint="eastAsia"/>
          <w:color w:val="000000"/>
          <w:szCs w:val="28"/>
          <w:u w:color="FFFFFF"/>
        </w:rPr>
        <w:t>医院</w:t>
      </w:r>
      <w:r>
        <w:rPr>
          <w:rFonts w:ascii="宋体" w:eastAsia="宋体" w:hAnsi="宋体" w:cs="宋体"/>
          <w:color w:val="000000"/>
          <w:szCs w:val="28"/>
          <w:u w:color="FFFFFF"/>
        </w:rPr>
        <w:t>5%</w:t>
      </w:r>
      <w:r>
        <w:rPr>
          <w:rFonts w:ascii="宋体" w:eastAsia="宋体" w:hAnsi="宋体" w:cs="宋体" w:hint="eastAsia"/>
          <w:color w:val="000000"/>
          <w:szCs w:val="28"/>
          <w:u w:color="FFFFFF"/>
        </w:rPr>
        <w:t>以上股份的主要股东及其控制的其他企业与</w:t>
      </w:r>
      <w:r w:rsidR="00351E39">
        <w:rPr>
          <w:rFonts w:ascii="宋体" w:eastAsia="宋体" w:hAnsi="宋体" w:cs="宋体" w:hint="eastAsia"/>
          <w:color w:val="000000"/>
          <w:szCs w:val="28"/>
          <w:u w:color="FFFFFF"/>
        </w:rPr>
        <w:t>医院</w:t>
      </w:r>
      <w:r>
        <w:rPr>
          <w:rFonts w:ascii="宋体" w:eastAsia="宋体" w:hAnsi="宋体" w:cs="宋体" w:hint="eastAsia"/>
          <w:color w:val="000000"/>
          <w:szCs w:val="28"/>
          <w:u w:color="FFFFFF"/>
        </w:rPr>
        <w:t>同业竞争的情形。</w:t>
      </w:r>
    </w:p>
    <w:p w:rsidR="00194B5C" w:rsidRDefault="00194B5C" w:rsidP="00C52E88">
      <w:pPr>
        <w:spacing w:beforeLines="50"/>
        <w:ind w:firstLine="640"/>
        <w:rPr>
          <w:rFonts w:ascii="宋体" w:eastAsia="宋体" w:hAnsi="宋体" w:cs="宋体"/>
          <w:color w:val="000000"/>
          <w:szCs w:val="28"/>
          <w:u w:color="FFFFFF"/>
        </w:rPr>
      </w:pPr>
      <w:r>
        <w:rPr>
          <w:rFonts w:ascii="宋体" w:eastAsia="宋体" w:hAnsi="宋体" w:cs="宋体" w:hint="eastAsia"/>
          <w:color w:val="000000"/>
          <w:szCs w:val="28"/>
          <w:u w:color="FFFFFF"/>
        </w:rPr>
        <w:t>综上</w:t>
      </w:r>
      <w:r w:rsidR="00351E39">
        <w:rPr>
          <w:rFonts w:ascii="宋体" w:eastAsia="宋体" w:hAnsi="宋体" w:cs="宋体" w:hint="eastAsia"/>
          <w:color w:val="000000"/>
          <w:szCs w:val="28"/>
          <w:u w:color="FFFFFF"/>
        </w:rPr>
        <w:t>所述</w:t>
      </w:r>
      <w:r>
        <w:rPr>
          <w:rFonts w:ascii="宋体" w:eastAsia="宋体" w:hAnsi="宋体" w:cs="宋体" w:hint="eastAsia"/>
          <w:color w:val="000000"/>
          <w:szCs w:val="28"/>
          <w:u w:color="FFFFFF"/>
        </w:rPr>
        <w:t>，我们认为</w:t>
      </w:r>
      <w:r w:rsidR="00351E39">
        <w:rPr>
          <w:rFonts w:ascii="宋体" w:eastAsia="宋体" w:hAnsi="宋体" w:cs="宋体" w:hint="eastAsia"/>
          <w:color w:val="000000"/>
          <w:szCs w:val="28"/>
          <w:u w:color="FFFFFF"/>
        </w:rPr>
        <w:t>医院</w:t>
      </w:r>
      <w:r>
        <w:rPr>
          <w:rFonts w:ascii="宋体" w:eastAsia="宋体" w:hAnsi="宋体" w:cs="宋体" w:hint="eastAsia"/>
          <w:color w:val="000000"/>
          <w:szCs w:val="28"/>
          <w:u w:color="FFFFFF"/>
        </w:rPr>
        <w:t>与实际控制人及持股</w:t>
      </w:r>
      <w:r>
        <w:rPr>
          <w:rFonts w:ascii="宋体" w:eastAsia="宋体" w:hAnsi="宋体" w:cs="宋体"/>
          <w:color w:val="000000"/>
          <w:szCs w:val="28"/>
          <w:u w:color="FFFFFF"/>
        </w:rPr>
        <w:t>5%</w:t>
      </w:r>
      <w:r>
        <w:rPr>
          <w:rFonts w:ascii="宋体" w:eastAsia="宋体" w:hAnsi="宋体" w:cs="宋体" w:hint="eastAsia"/>
          <w:color w:val="000000"/>
          <w:szCs w:val="28"/>
          <w:u w:color="FFFFFF"/>
        </w:rPr>
        <w:t>以上的主要股东不存在同业竞争。</w:t>
      </w:r>
    </w:p>
    <w:p w:rsidR="00194B5C" w:rsidRDefault="00194B5C" w:rsidP="00B15146">
      <w:pPr>
        <w:pStyle w:val="3"/>
        <w:ind w:left="1280" w:hanging="640"/>
        <w:rPr>
          <w:u w:color="FFFFFF"/>
        </w:rPr>
      </w:pPr>
      <w:bookmarkStart w:id="52" w:name="_Toc454875207"/>
      <w:r>
        <w:rPr>
          <w:rFonts w:hint="eastAsia"/>
          <w:u w:color="FFFFFF"/>
        </w:rPr>
        <w:t>（二）避免同业竞争的措施</w:t>
      </w:r>
      <w:bookmarkEnd w:id="52"/>
    </w:p>
    <w:p w:rsidR="00194B5C" w:rsidRDefault="00194B5C" w:rsidP="00C52E88">
      <w:pPr>
        <w:spacing w:beforeLines="50"/>
        <w:ind w:firstLine="640"/>
        <w:rPr>
          <w:rFonts w:ascii="宋体" w:eastAsia="宋体" w:hAnsi="宋体" w:cs="宋体"/>
          <w:color w:val="000000"/>
          <w:szCs w:val="28"/>
          <w:u w:color="FFFFFF"/>
        </w:rPr>
      </w:pPr>
      <w:r>
        <w:rPr>
          <w:rFonts w:ascii="宋体" w:eastAsia="宋体" w:hAnsi="宋体" w:cs="宋体" w:hint="eastAsia"/>
          <w:color w:val="000000"/>
          <w:szCs w:val="28"/>
          <w:u w:color="FFFFFF"/>
        </w:rPr>
        <w:t>为避免同业竞争，保障</w:t>
      </w:r>
      <w:r w:rsidR="00351E39">
        <w:rPr>
          <w:rFonts w:ascii="宋体" w:eastAsia="宋体" w:hAnsi="宋体" w:cs="宋体" w:hint="eastAsia"/>
          <w:color w:val="000000"/>
          <w:szCs w:val="28"/>
          <w:u w:color="FFFFFF"/>
        </w:rPr>
        <w:t>医院</w:t>
      </w:r>
      <w:r>
        <w:rPr>
          <w:rFonts w:ascii="宋体" w:eastAsia="宋体" w:hAnsi="宋体" w:cs="宋体" w:hint="eastAsia"/>
          <w:color w:val="000000"/>
          <w:szCs w:val="28"/>
          <w:u w:color="FFFFFF"/>
        </w:rPr>
        <w:t>的利益，公司实际控制人、股东及高级管理人员已出具关于避免同业竞争的承诺书。我们认为</w:t>
      </w:r>
      <w:r w:rsidR="00351E39">
        <w:rPr>
          <w:rFonts w:ascii="宋体" w:eastAsia="宋体" w:hAnsi="宋体" w:cs="宋体" w:hint="eastAsia"/>
          <w:color w:val="000000"/>
          <w:szCs w:val="28"/>
          <w:u w:color="FFFFFF"/>
        </w:rPr>
        <w:t>内蒙古伊生泰妇产医院股份有限公司</w:t>
      </w:r>
      <w:r>
        <w:rPr>
          <w:rFonts w:ascii="宋体" w:eastAsia="宋体" w:hAnsi="宋体" w:cs="宋体" w:hint="eastAsia"/>
          <w:color w:val="000000"/>
          <w:szCs w:val="28"/>
          <w:u w:color="FFFFFF"/>
        </w:rPr>
        <w:t>实际控制人、股东及高级管理人员的承诺合法、有效，承诺的措施可以有效避免未来与</w:t>
      </w:r>
      <w:r w:rsidR="00351E39">
        <w:rPr>
          <w:rFonts w:ascii="宋体" w:eastAsia="宋体" w:hAnsi="宋体" w:cs="宋体" w:hint="eastAsia"/>
          <w:color w:val="000000"/>
          <w:szCs w:val="28"/>
          <w:u w:color="FFFFFF"/>
        </w:rPr>
        <w:t>医院</w:t>
      </w:r>
      <w:r>
        <w:rPr>
          <w:rFonts w:ascii="宋体" w:eastAsia="宋体" w:hAnsi="宋体" w:cs="宋体" w:hint="eastAsia"/>
          <w:color w:val="000000"/>
          <w:szCs w:val="28"/>
          <w:u w:color="FFFFFF"/>
        </w:rPr>
        <w:t>产生同业竞争。</w:t>
      </w:r>
    </w:p>
    <w:p w:rsidR="00194B5C" w:rsidRDefault="00194B5C" w:rsidP="00C52E88">
      <w:pPr>
        <w:spacing w:beforeLines="50"/>
        <w:ind w:firstLine="640"/>
        <w:rPr>
          <w:rFonts w:ascii="宋体" w:eastAsia="宋体" w:hAnsi="宋体" w:cs="宋体"/>
          <w:color w:val="000000"/>
          <w:szCs w:val="28"/>
          <w:u w:color="FFFFFF"/>
        </w:rPr>
      </w:pPr>
      <w:r>
        <w:rPr>
          <w:rFonts w:ascii="宋体" w:eastAsia="宋体" w:hAnsi="宋体" w:cs="宋体" w:hint="eastAsia"/>
          <w:color w:val="000000"/>
          <w:szCs w:val="28"/>
          <w:u w:color="FFFFFF"/>
        </w:rPr>
        <w:t>综上所述，我们认为</w:t>
      </w:r>
      <w:r w:rsidR="00351E39">
        <w:rPr>
          <w:rFonts w:ascii="宋体" w:eastAsia="宋体" w:hAnsi="宋体" w:cs="宋体" w:hint="eastAsia"/>
          <w:color w:val="000000"/>
          <w:szCs w:val="28"/>
          <w:u w:color="FFFFFF"/>
        </w:rPr>
        <w:t>医院</w:t>
      </w:r>
      <w:r>
        <w:rPr>
          <w:rFonts w:ascii="宋体" w:eastAsia="宋体" w:hAnsi="宋体" w:cs="宋体" w:hint="eastAsia"/>
          <w:color w:val="000000"/>
          <w:szCs w:val="28"/>
          <w:u w:color="FFFFFF"/>
        </w:rPr>
        <w:t>已在《公司章程》中规定了股东大会议事规则、董事会议事规则，股东、董事、监事及高级管理人员均出具书面承诺不存在关联交易及同业竞争的行为；</w:t>
      </w:r>
      <w:r w:rsidR="00351E39">
        <w:rPr>
          <w:rFonts w:ascii="宋体" w:eastAsia="宋体" w:hAnsi="宋体" w:cs="宋体" w:hint="eastAsia"/>
          <w:color w:val="000000"/>
          <w:szCs w:val="28"/>
          <w:u w:color="FFFFFF"/>
        </w:rPr>
        <w:t>医院</w:t>
      </w:r>
      <w:r>
        <w:rPr>
          <w:rFonts w:ascii="宋体" w:eastAsia="宋体" w:hAnsi="宋体" w:cs="宋体" w:hint="eastAsia"/>
          <w:color w:val="000000"/>
          <w:szCs w:val="28"/>
          <w:u w:color="FFFFFF"/>
        </w:rPr>
        <w:t>已在挂牌说明书中对有关关联交易和避免同业竞争的承诺或措施进行了充分披露，不存在重大遗漏或重大隐瞒。</w:t>
      </w:r>
    </w:p>
    <w:p w:rsidR="00AB2F4E" w:rsidRPr="002A150C" w:rsidRDefault="00AB2F4E" w:rsidP="0011283D">
      <w:pPr>
        <w:pStyle w:val="1"/>
        <w:ind w:firstLine="881"/>
      </w:pPr>
      <w:bookmarkStart w:id="53" w:name="_Toc454875184"/>
      <w:r w:rsidRPr="002A150C">
        <w:rPr>
          <w:rFonts w:hint="eastAsia"/>
        </w:rPr>
        <w:lastRenderedPageBreak/>
        <w:t>第</w:t>
      </w:r>
      <w:r w:rsidR="009B6281">
        <w:rPr>
          <w:rFonts w:hint="eastAsia"/>
        </w:rPr>
        <w:t>八</w:t>
      </w:r>
      <w:r w:rsidRPr="002A150C">
        <w:rPr>
          <w:rFonts w:hint="eastAsia"/>
        </w:rPr>
        <w:t>章</w:t>
      </w:r>
      <w:r w:rsidRPr="002A150C">
        <w:t xml:space="preserve">  </w:t>
      </w:r>
      <w:r w:rsidRPr="002A150C">
        <w:rPr>
          <w:rFonts w:hint="eastAsia"/>
        </w:rPr>
        <w:t>风险因素</w:t>
      </w:r>
      <w:r w:rsidR="00D71731" w:rsidRPr="002A150C">
        <w:rPr>
          <w:rFonts w:hint="eastAsia"/>
        </w:rPr>
        <w:t>及</w:t>
      </w:r>
      <w:r w:rsidRPr="002A150C">
        <w:rPr>
          <w:rFonts w:hint="eastAsia"/>
        </w:rPr>
        <w:t>应对措施</w:t>
      </w:r>
      <w:bookmarkEnd w:id="53"/>
    </w:p>
    <w:p w:rsidR="00AB2F4E" w:rsidRDefault="00AB2F4E" w:rsidP="00AB2F4E">
      <w:pPr>
        <w:pStyle w:val="2"/>
        <w:ind w:firstLine="643"/>
      </w:pPr>
      <w:bookmarkStart w:id="54" w:name="_Toc454875185"/>
      <w:r>
        <w:rPr>
          <w:rFonts w:hint="eastAsia"/>
        </w:rPr>
        <w:t>一、相关风险因素</w:t>
      </w:r>
      <w:bookmarkEnd w:id="54"/>
    </w:p>
    <w:p w:rsidR="004D6B63" w:rsidRPr="000F79C4" w:rsidRDefault="00C66E36" w:rsidP="004D6B63">
      <w:pPr>
        <w:pStyle w:val="3"/>
        <w:ind w:leftChars="112" w:left="358" w:firstLineChars="100" w:firstLine="321"/>
        <w:rPr>
          <w:rFonts w:asciiTheme="majorEastAsia" w:eastAsiaTheme="majorEastAsia" w:hAnsiTheme="majorEastAsia"/>
        </w:rPr>
      </w:pPr>
      <w:bookmarkStart w:id="55" w:name="_Toc390267678"/>
      <w:bookmarkStart w:id="56" w:name="_Toc454875186"/>
      <w:r>
        <w:rPr>
          <w:rFonts w:asciiTheme="majorEastAsia" w:eastAsiaTheme="majorEastAsia" w:hAnsiTheme="majorEastAsia" w:hint="eastAsia"/>
        </w:rPr>
        <w:t>（一）</w:t>
      </w:r>
      <w:r w:rsidR="004D6B63" w:rsidRPr="000F79C4">
        <w:rPr>
          <w:rFonts w:asciiTheme="majorEastAsia" w:eastAsiaTheme="majorEastAsia" w:hAnsiTheme="majorEastAsia" w:hint="eastAsia"/>
        </w:rPr>
        <w:t>公立与民营医院</w:t>
      </w:r>
      <w:bookmarkEnd w:id="55"/>
      <w:r w:rsidR="00B80A54">
        <w:rPr>
          <w:rFonts w:asciiTheme="majorEastAsia" w:eastAsiaTheme="majorEastAsia" w:hAnsiTheme="majorEastAsia" w:hint="eastAsia"/>
        </w:rPr>
        <w:t>竞争风险</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2"/>
        <w:gridCol w:w="2766"/>
        <w:gridCol w:w="3119"/>
      </w:tblGrid>
      <w:tr w:rsidR="004D6B63" w:rsidRPr="000F79C4" w:rsidTr="002A150C">
        <w:trPr>
          <w:trHeight w:val="284"/>
        </w:trPr>
        <w:tc>
          <w:tcPr>
            <w:tcW w:w="2762" w:type="dxa"/>
            <w:shd w:val="clear" w:color="auto" w:fill="auto"/>
            <w:vAlign w:val="center"/>
          </w:tcPr>
          <w:p w:rsidR="004D6B63" w:rsidRPr="000F79C4" w:rsidRDefault="004D6B63" w:rsidP="00C66E36">
            <w:pPr>
              <w:spacing w:line="480" w:lineRule="auto"/>
              <w:ind w:firstLine="640"/>
              <w:rPr>
                <w:rFonts w:asciiTheme="majorEastAsia" w:eastAsiaTheme="majorEastAsia" w:hAnsiTheme="majorEastAsia"/>
                <w:szCs w:val="32"/>
              </w:rPr>
            </w:pPr>
            <w:r w:rsidRPr="000F79C4">
              <w:rPr>
                <w:rFonts w:asciiTheme="majorEastAsia" w:eastAsiaTheme="majorEastAsia" w:hAnsiTheme="majorEastAsia" w:hint="eastAsia"/>
                <w:szCs w:val="32"/>
              </w:rPr>
              <w:t>相关条件</w:t>
            </w:r>
          </w:p>
        </w:tc>
        <w:tc>
          <w:tcPr>
            <w:tcW w:w="2766" w:type="dxa"/>
            <w:shd w:val="clear" w:color="auto" w:fill="auto"/>
            <w:vAlign w:val="center"/>
          </w:tcPr>
          <w:p w:rsidR="004D6B63" w:rsidRPr="000F79C4" w:rsidRDefault="004D6B63" w:rsidP="00C66E36">
            <w:pPr>
              <w:spacing w:line="480" w:lineRule="auto"/>
              <w:ind w:firstLine="640"/>
              <w:rPr>
                <w:rFonts w:asciiTheme="majorEastAsia" w:eastAsiaTheme="majorEastAsia" w:hAnsiTheme="majorEastAsia"/>
                <w:szCs w:val="32"/>
              </w:rPr>
            </w:pPr>
            <w:r w:rsidRPr="000F79C4">
              <w:rPr>
                <w:rFonts w:asciiTheme="majorEastAsia" w:eastAsiaTheme="majorEastAsia" w:hAnsiTheme="majorEastAsia" w:hint="eastAsia"/>
                <w:szCs w:val="32"/>
              </w:rPr>
              <w:t>公立医院</w:t>
            </w:r>
          </w:p>
        </w:tc>
        <w:tc>
          <w:tcPr>
            <w:tcW w:w="3119" w:type="dxa"/>
            <w:shd w:val="clear" w:color="auto" w:fill="auto"/>
            <w:vAlign w:val="center"/>
          </w:tcPr>
          <w:p w:rsidR="004D6B63" w:rsidRPr="000F79C4" w:rsidRDefault="004D6B63" w:rsidP="00C66E36">
            <w:pPr>
              <w:spacing w:line="480" w:lineRule="auto"/>
              <w:ind w:firstLineChars="250" w:firstLine="800"/>
              <w:rPr>
                <w:rFonts w:asciiTheme="majorEastAsia" w:eastAsiaTheme="majorEastAsia" w:hAnsiTheme="majorEastAsia"/>
                <w:szCs w:val="32"/>
              </w:rPr>
            </w:pPr>
            <w:r w:rsidRPr="000F79C4">
              <w:rPr>
                <w:rFonts w:asciiTheme="majorEastAsia" w:eastAsiaTheme="majorEastAsia" w:hAnsiTheme="majorEastAsia" w:hint="eastAsia"/>
                <w:szCs w:val="32"/>
              </w:rPr>
              <w:t>民营医院</w:t>
            </w:r>
          </w:p>
        </w:tc>
      </w:tr>
      <w:tr w:rsidR="004D6B63" w:rsidRPr="000F79C4" w:rsidTr="002A150C">
        <w:trPr>
          <w:trHeight w:val="284"/>
        </w:trPr>
        <w:tc>
          <w:tcPr>
            <w:tcW w:w="2762" w:type="dxa"/>
            <w:shd w:val="clear" w:color="auto" w:fill="auto"/>
            <w:vAlign w:val="center"/>
          </w:tcPr>
          <w:p w:rsidR="004D6B63" w:rsidRPr="000F79C4" w:rsidRDefault="004D6B63" w:rsidP="006A201D">
            <w:pPr>
              <w:spacing w:line="480" w:lineRule="auto"/>
              <w:ind w:left="448" w:hangingChars="140" w:hanging="448"/>
              <w:jc w:val="center"/>
              <w:rPr>
                <w:rFonts w:asciiTheme="majorEastAsia" w:eastAsiaTheme="majorEastAsia" w:hAnsiTheme="majorEastAsia"/>
                <w:szCs w:val="32"/>
              </w:rPr>
            </w:pPr>
            <w:r w:rsidRPr="000F79C4">
              <w:rPr>
                <w:rFonts w:asciiTheme="majorEastAsia" w:eastAsiaTheme="majorEastAsia" w:hAnsiTheme="majorEastAsia" w:hint="eastAsia"/>
                <w:szCs w:val="32"/>
              </w:rPr>
              <w:t>国际投入</w:t>
            </w:r>
          </w:p>
        </w:tc>
        <w:tc>
          <w:tcPr>
            <w:tcW w:w="2766" w:type="dxa"/>
            <w:shd w:val="clear" w:color="auto" w:fill="auto"/>
            <w:vAlign w:val="center"/>
          </w:tcPr>
          <w:p w:rsidR="004D6B63" w:rsidRPr="000F79C4" w:rsidRDefault="004D6B63" w:rsidP="00C66E36">
            <w:pPr>
              <w:spacing w:line="480" w:lineRule="auto"/>
              <w:ind w:firstLine="640"/>
              <w:rPr>
                <w:rFonts w:asciiTheme="majorEastAsia" w:eastAsiaTheme="majorEastAsia" w:hAnsiTheme="majorEastAsia"/>
                <w:szCs w:val="32"/>
              </w:rPr>
            </w:pPr>
            <w:r w:rsidRPr="000F79C4">
              <w:rPr>
                <w:rFonts w:asciiTheme="majorEastAsia" w:eastAsiaTheme="majorEastAsia" w:hAnsiTheme="majorEastAsia" w:hint="eastAsia"/>
                <w:szCs w:val="32"/>
              </w:rPr>
              <w:t>逐年增加</w:t>
            </w:r>
          </w:p>
        </w:tc>
        <w:tc>
          <w:tcPr>
            <w:tcW w:w="3119" w:type="dxa"/>
            <w:shd w:val="clear" w:color="auto" w:fill="auto"/>
            <w:vAlign w:val="center"/>
          </w:tcPr>
          <w:p w:rsidR="004D6B63" w:rsidRPr="000F79C4" w:rsidRDefault="00C66E36" w:rsidP="006A201D">
            <w:pPr>
              <w:spacing w:line="480" w:lineRule="auto"/>
              <w:ind w:leftChars="-78" w:left="-32" w:hangingChars="68" w:hanging="218"/>
              <w:jc w:val="center"/>
              <w:rPr>
                <w:rFonts w:asciiTheme="majorEastAsia" w:eastAsiaTheme="majorEastAsia" w:hAnsiTheme="majorEastAsia"/>
                <w:szCs w:val="32"/>
              </w:rPr>
            </w:pPr>
            <w:r>
              <w:rPr>
                <w:rFonts w:asciiTheme="majorEastAsia" w:eastAsiaTheme="majorEastAsia" w:hAnsiTheme="majorEastAsia" w:hint="eastAsia"/>
                <w:szCs w:val="32"/>
              </w:rPr>
              <w:t xml:space="preserve"> </w:t>
            </w:r>
            <w:r w:rsidR="004D6B63" w:rsidRPr="000F79C4">
              <w:rPr>
                <w:rFonts w:asciiTheme="majorEastAsia" w:eastAsiaTheme="majorEastAsia" w:hAnsiTheme="majorEastAsia" w:hint="eastAsia"/>
                <w:szCs w:val="32"/>
              </w:rPr>
              <w:t>无</w:t>
            </w:r>
          </w:p>
        </w:tc>
      </w:tr>
      <w:tr w:rsidR="004D6B63" w:rsidRPr="000F79C4" w:rsidTr="002A150C">
        <w:trPr>
          <w:trHeight w:val="284"/>
        </w:trPr>
        <w:tc>
          <w:tcPr>
            <w:tcW w:w="2762" w:type="dxa"/>
            <w:shd w:val="clear" w:color="auto" w:fill="auto"/>
            <w:vAlign w:val="center"/>
          </w:tcPr>
          <w:p w:rsidR="004D6B63" w:rsidRPr="000F79C4" w:rsidRDefault="004D6B63" w:rsidP="00C66E36">
            <w:pPr>
              <w:spacing w:line="480" w:lineRule="auto"/>
              <w:ind w:firstLineChars="300" w:firstLine="960"/>
              <w:rPr>
                <w:rFonts w:asciiTheme="majorEastAsia" w:eastAsiaTheme="majorEastAsia" w:hAnsiTheme="majorEastAsia"/>
                <w:szCs w:val="32"/>
              </w:rPr>
            </w:pPr>
            <w:r w:rsidRPr="000F79C4">
              <w:rPr>
                <w:rFonts w:asciiTheme="majorEastAsia" w:eastAsiaTheme="majorEastAsia" w:hAnsiTheme="majorEastAsia" w:hint="eastAsia"/>
                <w:szCs w:val="32"/>
              </w:rPr>
              <w:t>税收</w:t>
            </w:r>
          </w:p>
        </w:tc>
        <w:tc>
          <w:tcPr>
            <w:tcW w:w="2766" w:type="dxa"/>
            <w:shd w:val="clear" w:color="auto" w:fill="auto"/>
            <w:vAlign w:val="center"/>
          </w:tcPr>
          <w:p w:rsidR="004D6B63" w:rsidRPr="000F79C4" w:rsidRDefault="004D6B63" w:rsidP="00C66E36">
            <w:pPr>
              <w:spacing w:line="480" w:lineRule="auto"/>
              <w:ind w:firstLineChars="350" w:firstLine="1120"/>
              <w:rPr>
                <w:rFonts w:asciiTheme="majorEastAsia" w:eastAsiaTheme="majorEastAsia" w:hAnsiTheme="majorEastAsia"/>
                <w:szCs w:val="32"/>
              </w:rPr>
            </w:pPr>
            <w:r w:rsidRPr="000F79C4">
              <w:rPr>
                <w:rFonts w:asciiTheme="majorEastAsia" w:eastAsiaTheme="majorEastAsia" w:hAnsiTheme="majorEastAsia" w:hint="eastAsia"/>
                <w:szCs w:val="32"/>
              </w:rPr>
              <w:t>无</w:t>
            </w:r>
          </w:p>
        </w:tc>
        <w:tc>
          <w:tcPr>
            <w:tcW w:w="3119" w:type="dxa"/>
            <w:shd w:val="clear" w:color="auto" w:fill="auto"/>
            <w:vAlign w:val="center"/>
          </w:tcPr>
          <w:p w:rsidR="004D6B63" w:rsidRPr="000F79C4" w:rsidRDefault="004D6B63" w:rsidP="00C66E36">
            <w:pPr>
              <w:spacing w:line="480" w:lineRule="auto"/>
              <w:ind w:firstLineChars="350" w:firstLine="1120"/>
              <w:rPr>
                <w:rFonts w:asciiTheme="majorEastAsia" w:eastAsiaTheme="majorEastAsia" w:hAnsiTheme="majorEastAsia"/>
                <w:szCs w:val="32"/>
              </w:rPr>
            </w:pPr>
            <w:r w:rsidRPr="000F79C4">
              <w:rPr>
                <w:rFonts w:asciiTheme="majorEastAsia" w:eastAsiaTheme="majorEastAsia" w:hAnsiTheme="majorEastAsia" w:hint="eastAsia"/>
                <w:szCs w:val="32"/>
              </w:rPr>
              <w:t>沉重</w:t>
            </w:r>
          </w:p>
        </w:tc>
      </w:tr>
      <w:tr w:rsidR="004D6B63" w:rsidRPr="000F79C4" w:rsidTr="002A150C">
        <w:trPr>
          <w:trHeight w:val="284"/>
        </w:trPr>
        <w:tc>
          <w:tcPr>
            <w:tcW w:w="2762" w:type="dxa"/>
            <w:shd w:val="clear" w:color="auto" w:fill="auto"/>
            <w:vAlign w:val="center"/>
          </w:tcPr>
          <w:p w:rsidR="004D6B63" w:rsidRPr="000F79C4" w:rsidRDefault="004D6B63" w:rsidP="00C66E36">
            <w:pPr>
              <w:spacing w:line="480" w:lineRule="auto"/>
              <w:ind w:firstLine="640"/>
              <w:rPr>
                <w:rFonts w:asciiTheme="majorEastAsia" w:eastAsiaTheme="majorEastAsia" w:hAnsiTheme="majorEastAsia"/>
                <w:szCs w:val="32"/>
              </w:rPr>
            </w:pPr>
            <w:r w:rsidRPr="000F79C4">
              <w:rPr>
                <w:rFonts w:asciiTheme="majorEastAsia" w:eastAsiaTheme="majorEastAsia" w:hAnsiTheme="majorEastAsia" w:hint="eastAsia"/>
                <w:szCs w:val="32"/>
              </w:rPr>
              <w:t>配套政策</w:t>
            </w:r>
          </w:p>
        </w:tc>
        <w:tc>
          <w:tcPr>
            <w:tcW w:w="2766" w:type="dxa"/>
            <w:shd w:val="clear" w:color="auto" w:fill="auto"/>
            <w:vAlign w:val="center"/>
          </w:tcPr>
          <w:p w:rsidR="004D6B63" w:rsidRPr="000F79C4" w:rsidRDefault="004D6B63" w:rsidP="00C66E36">
            <w:pPr>
              <w:spacing w:line="480" w:lineRule="auto"/>
              <w:ind w:firstLineChars="300" w:firstLine="960"/>
              <w:rPr>
                <w:rFonts w:asciiTheme="majorEastAsia" w:eastAsiaTheme="majorEastAsia" w:hAnsiTheme="majorEastAsia"/>
                <w:szCs w:val="32"/>
              </w:rPr>
            </w:pPr>
            <w:r w:rsidRPr="000F79C4">
              <w:rPr>
                <w:rFonts w:asciiTheme="majorEastAsia" w:eastAsiaTheme="majorEastAsia" w:hAnsiTheme="majorEastAsia" w:hint="eastAsia"/>
                <w:szCs w:val="32"/>
              </w:rPr>
              <w:t>完整</w:t>
            </w:r>
          </w:p>
        </w:tc>
        <w:tc>
          <w:tcPr>
            <w:tcW w:w="3119" w:type="dxa"/>
            <w:shd w:val="clear" w:color="auto" w:fill="auto"/>
            <w:vAlign w:val="center"/>
          </w:tcPr>
          <w:p w:rsidR="004D6B63" w:rsidRPr="000F79C4" w:rsidRDefault="004D6B63" w:rsidP="00C66E36">
            <w:pPr>
              <w:spacing w:line="480" w:lineRule="auto"/>
              <w:ind w:firstLineChars="300" w:firstLine="960"/>
              <w:rPr>
                <w:rFonts w:asciiTheme="majorEastAsia" w:eastAsiaTheme="majorEastAsia" w:hAnsiTheme="majorEastAsia"/>
                <w:szCs w:val="32"/>
              </w:rPr>
            </w:pPr>
            <w:r w:rsidRPr="000F79C4">
              <w:rPr>
                <w:rFonts w:asciiTheme="majorEastAsia" w:eastAsiaTheme="majorEastAsia" w:hAnsiTheme="majorEastAsia" w:hint="eastAsia"/>
                <w:szCs w:val="32"/>
              </w:rPr>
              <w:t>不配套</w:t>
            </w:r>
          </w:p>
        </w:tc>
      </w:tr>
      <w:tr w:rsidR="004D6B63" w:rsidRPr="000F79C4" w:rsidTr="002A150C">
        <w:trPr>
          <w:trHeight w:val="284"/>
        </w:trPr>
        <w:tc>
          <w:tcPr>
            <w:tcW w:w="2762" w:type="dxa"/>
            <w:shd w:val="clear" w:color="auto" w:fill="auto"/>
            <w:vAlign w:val="center"/>
          </w:tcPr>
          <w:p w:rsidR="004D6B63" w:rsidRPr="000F79C4" w:rsidRDefault="004D6B63" w:rsidP="00C66E36">
            <w:pPr>
              <w:spacing w:line="480" w:lineRule="auto"/>
              <w:ind w:firstLine="640"/>
              <w:rPr>
                <w:rFonts w:asciiTheme="majorEastAsia" w:eastAsiaTheme="majorEastAsia" w:hAnsiTheme="majorEastAsia"/>
                <w:szCs w:val="32"/>
              </w:rPr>
            </w:pPr>
            <w:r w:rsidRPr="000F79C4">
              <w:rPr>
                <w:rFonts w:asciiTheme="majorEastAsia" w:eastAsiaTheme="majorEastAsia" w:hAnsiTheme="majorEastAsia" w:hint="eastAsia"/>
                <w:szCs w:val="32"/>
              </w:rPr>
              <w:t>人才队伍</w:t>
            </w:r>
          </w:p>
        </w:tc>
        <w:tc>
          <w:tcPr>
            <w:tcW w:w="2766" w:type="dxa"/>
            <w:shd w:val="clear" w:color="auto" w:fill="auto"/>
            <w:vAlign w:val="center"/>
          </w:tcPr>
          <w:p w:rsidR="004D6B63" w:rsidRPr="000F79C4" w:rsidRDefault="004D6B63" w:rsidP="00C66E36">
            <w:pPr>
              <w:spacing w:line="480" w:lineRule="auto"/>
              <w:ind w:firstLine="640"/>
              <w:rPr>
                <w:rFonts w:asciiTheme="majorEastAsia" w:eastAsiaTheme="majorEastAsia" w:hAnsiTheme="majorEastAsia"/>
                <w:szCs w:val="32"/>
              </w:rPr>
            </w:pPr>
            <w:r w:rsidRPr="000F79C4">
              <w:rPr>
                <w:rFonts w:asciiTheme="majorEastAsia" w:eastAsiaTheme="majorEastAsia" w:hAnsiTheme="majorEastAsia" w:hint="eastAsia"/>
                <w:szCs w:val="32"/>
              </w:rPr>
              <w:t>强、稳定</w:t>
            </w:r>
          </w:p>
        </w:tc>
        <w:tc>
          <w:tcPr>
            <w:tcW w:w="3119" w:type="dxa"/>
            <w:shd w:val="clear" w:color="auto" w:fill="auto"/>
            <w:vAlign w:val="center"/>
          </w:tcPr>
          <w:p w:rsidR="004D6B63" w:rsidRPr="000F79C4" w:rsidRDefault="004D6B63" w:rsidP="00C66E36">
            <w:pPr>
              <w:spacing w:line="480" w:lineRule="auto"/>
              <w:ind w:firstLine="640"/>
              <w:rPr>
                <w:rFonts w:asciiTheme="majorEastAsia" w:eastAsiaTheme="majorEastAsia" w:hAnsiTheme="majorEastAsia"/>
                <w:szCs w:val="32"/>
              </w:rPr>
            </w:pPr>
            <w:r w:rsidRPr="000F79C4">
              <w:rPr>
                <w:rFonts w:asciiTheme="majorEastAsia" w:eastAsiaTheme="majorEastAsia" w:hAnsiTheme="majorEastAsia" w:hint="eastAsia"/>
                <w:szCs w:val="32"/>
              </w:rPr>
              <w:t>弱、不稳定</w:t>
            </w:r>
          </w:p>
        </w:tc>
      </w:tr>
      <w:tr w:rsidR="004D6B63" w:rsidRPr="000F79C4" w:rsidTr="002A150C">
        <w:trPr>
          <w:trHeight w:val="284"/>
        </w:trPr>
        <w:tc>
          <w:tcPr>
            <w:tcW w:w="2762" w:type="dxa"/>
            <w:shd w:val="clear" w:color="auto" w:fill="auto"/>
            <w:vAlign w:val="center"/>
          </w:tcPr>
          <w:p w:rsidR="004D6B63" w:rsidRPr="000F79C4" w:rsidRDefault="004D6B63" w:rsidP="00C66E36">
            <w:pPr>
              <w:spacing w:line="480" w:lineRule="auto"/>
              <w:ind w:firstLine="640"/>
              <w:rPr>
                <w:rFonts w:asciiTheme="majorEastAsia" w:eastAsiaTheme="majorEastAsia" w:hAnsiTheme="majorEastAsia"/>
                <w:szCs w:val="32"/>
              </w:rPr>
            </w:pPr>
            <w:r w:rsidRPr="000F79C4">
              <w:rPr>
                <w:rFonts w:asciiTheme="majorEastAsia" w:eastAsiaTheme="majorEastAsia" w:hAnsiTheme="majorEastAsia" w:hint="eastAsia"/>
                <w:szCs w:val="32"/>
              </w:rPr>
              <w:t>人才培训</w:t>
            </w:r>
          </w:p>
        </w:tc>
        <w:tc>
          <w:tcPr>
            <w:tcW w:w="2766" w:type="dxa"/>
            <w:shd w:val="clear" w:color="auto" w:fill="auto"/>
            <w:vAlign w:val="center"/>
          </w:tcPr>
          <w:p w:rsidR="004D6B63" w:rsidRPr="000F79C4" w:rsidRDefault="004D6B63" w:rsidP="00C66E36">
            <w:pPr>
              <w:spacing w:line="480" w:lineRule="auto"/>
              <w:ind w:firstLineChars="312" w:firstLine="998"/>
              <w:rPr>
                <w:rFonts w:asciiTheme="majorEastAsia" w:eastAsiaTheme="majorEastAsia" w:hAnsiTheme="majorEastAsia"/>
                <w:szCs w:val="32"/>
              </w:rPr>
            </w:pPr>
            <w:r w:rsidRPr="000F79C4">
              <w:rPr>
                <w:rFonts w:asciiTheme="majorEastAsia" w:eastAsiaTheme="majorEastAsia" w:hAnsiTheme="majorEastAsia" w:hint="eastAsia"/>
                <w:szCs w:val="32"/>
              </w:rPr>
              <w:t>强</w:t>
            </w:r>
          </w:p>
        </w:tc>
        <w:tc>
          <w:tcPr>
            <w:tcW w:w="3119" w:type="dxa"/>
            <w:shd w:val="clear" w:color="auto" w:fill="auto"/>
            <w:vAlign w:val="center"/>
          </w:tcPr>
          <w:p w:rsidR="004D6B63" w:rsidRPr="000F79C4" w:rsidRDefault="004D6B63" w:rsidP="002A150C">
            <w:pPr>
              <w:spacing w:line="480" w:lineRule="auto"/>
              <w:ind w:firstLineChars="400" w:firstLine="1280"/>
              <w:rPr>
                <w:rFonts w:asciiTheme="majorEastAsia" w:eastAsiaTheme="majorEastAsia" w:hAnsiTheme="majorEastAsia"/>
                <w:szCs w:val="32"/>
              </w:rPr>
            </w:pPr>
            <w:r w:rsidRPr="000F79C4">
              <w:rPr>
                <w:rFonts w:asciiTheme="majorEastAsia" w:eastAsiaTheme="majorEastAsia" w:hAnsiTheme="majorEastAsia" w:hint="eastAsia"/>
                <w:szCs w:val="32"/>
              </w:rPr>
              <w:t>无</w:t>
            </w:r>
          </w:p>
        </w:tc>
      </w:tr>
      <w:tr w:rsidR="004D6B63" w:rsidRPr="000F79C4" w:rsidTr="002A150C">
        <w:trPr>
          <w:trHeight w:val="284"/>
        </w:trPr>
        <w:tc>
          <w:tcPr>
            <w:tcW w:w="2762" w:type="dxa"/>
            <w:shd w:val="clear" w:color="auto" w:fill="auto"/>
            <w:vAlign w:val="center"/>
          </w:tcPr>
          <w:p w:rsidR="004D6B63" w:rsidRPr="000F79C4" w:rsidRDefault="004D6B63" w:rsidP="00C66E36">
            <w:pPr>
              <w:spacing w:line="480" w:lineRule="auto"/>
              <w:ind w:firstLine="640"/>
              <w:rPr>
                <w:rFonts w:asciiTheme="majorEastAsia" w:eastAsiaTheme="majorEastAsia" w:hAnsiTheme="majorEastAsia"/>
                <w:szCs w:val="32"/>
              </w:rPr>
            </w:pPr>
            <w:r w:rsidRPr="000F79C4">
              <w:rPr>
                <w:rFonts w:asciiTheme="majorEastAsia" w:eastAsiaTheme="majorEastAsia" w:hAnsiTheme="majorEastAsia" w:hint="eastAsia"/>
                <w:szCs w:val="32"/>
              </w:rPr>
              <w:t>学科建设</w:t>
            </w:r>
          </w:p>
        </w:tc>
        <w:tc>
          <w:tcPr>
            <w:tcW w:w="2766" w:type="dxa"/>
            <w:shd w:val="clear" w:color="auto" w:fill="auto"/>
            <w:vAlign w:val="center"/>
          </w:tcPr>
          <w:p w:rsidR="004D6B63" w:rsidRPr="000F79C4" w:rsidRDefault="004D6B63" w:rsidP="00C66E36">
            <w:pPr>
              <w:spacing w:line="480" w:lineRule="auto"/>
              <w:ind w:firstLineChars="312" w:firstLine="998"/>
              <w:rPr>
                <w:rFonts w:asciiTheme="majorEastAsia" w:eastAsiaTheme="majorEastAsia" w:hAnsiTheme="majorEastAsia"/>
                <w:szCs w:val="32"/>
              </w:rPr>
            </w:pPr>
            <w:r w:rsidRPr="000F79C4">
              <w:rPr>
                <w:rFonts w:asciiTheme="majorEastAsia" w:eastAsiaTheme="majorEastAsia" w:hAnsiTheme="majorEastAsia" w:hint="eastAsia"/>
                <w:szCs w:val="32"/>
              </w:rPr>
              <w:t>全</w:t>
            </w:r>
          </w:p>
        </w:tc>
        <w:tc>
          <w:tcPr>
            <w:tcW w:w="3119" w:type="dxa"/>
            <w:shd w:val="clear" w:color="auto" w:fill="auto"/>
            <w:vAlign w:val="center"/>
          </w:tcPr>
          <w:p w:rsidR="004D6B63" w:rsidRPr="000F79C4" w:rsidRDefault="004D6B63" w:rsidP="002A150C">
            <w:pPr>
              <w:spacing w:line="480" w:lineRule="auto"/>
              <w:ind w:firstLineChars="300" w:firstLine="960"/>
              <w:rPr>
                <w:rFonts w:asciiTheme="majorEastAsia" w:eastAsiaTheme="majorEastAsia" w:hAnsiTheme="majorEastAsia"/>
                <w:szCs w:val="32"/>
              </w:rPr>
            </w:pPr>
            <w:r w:rsidRPr="000F79C4">
              <w:rPr>
                <w:rFonts w:asciiTheme="majorEastAsia" w:eastAsiaTheme="majorEastAsia" w:hAnsiTheme="majorEastAsia" w:hint="eastAsia"/>
                <w:szCs w:val="32"/>
              </w:rPr>
              <w:t>不完整</w:t>
            </w:r>
          </w:p>
        </w:tc>
      </w:tr>
      <w:tr w:rsidR="004D6B63" w:rsidRPr="000F79C4" w:rsidTr="002A150C">
        <w:trPr>
          <w:trHeight w:val="284"/>
        </w:trPr>
        <w:tc>
          <w:tcPr>
            <w:tcW w:w="2762" w:type="dxa"/>
            <w:shd w:val="clear" w:color="auto" w:fill="auto"/>
            <w:vAlign w:val="center"/>
          </w:tcPr>
          <w:p w:rsidR="004D6B63" w:rsidRPr="000F79C4" w:rsidRDefault="004D6B63" w:rsidP="00C66E36">
            <w:pPr>
              <w:spacing w:line="480" w:lineRule="auto"/>
              <w:ind w:firstLineChars="300" w:firstLine="960"/>
              <w:rPr>
                <w:rFonts w:asciiTheme="majorEastAsia" w:eastAsiaTheme="majorEastAsia" w:hAnsiTheme="majorEastAsia"/>
                <w:szCs w:val="32"/>
              </w:rPr>
            </w:pPr>
            <w:r w:rsidRPr="000F79C4">
              <w:rPr>
                <w:rFonts w:asciiTheme="majorEastAsia" w:eastAsiaTheme="majorEastAsia" w:hAnsiTheme="majorEastAsia" w:hint="eastAsia"/>
                <w:szCs w:val="32"/>
              </w:rPr>
              <w:t>设备</w:t>
            </w:r>
          </w:p>
        </w:tc>
        <w:tc>
          <w:tcPr>
            <w:tcW w:w="2766" w:type="dxa"/>
            <w:shd w:val="clear" w:color="auto" w:fill="auto"/>
            <w:vAlign w:val="center"/>
          </w:tcPr>
          <w:p w:rsidR="004D6B63" w:rsidRPr="000F79C4" w:rsidRDefault="004D6B63" w:rsidP="002A150C">
            <w:pPr>
              <w:spacing w:line="480" w:lineRule="auto"/>
              <w:ind w:firstLineChars="162" w:firstLine="518"/>
              <w:rPr>
                <w:rFonts w:asciiTheme="majorEastAsia" w:eastAsiaTheme="majorEastAsia" w:hAnsiTheme="majorEastAsia"/>
                <w:szCs w:val="32"/>
              </w:rPr>
            </w:pPr>
            <w:r w:rsidRPr="000F79C4">
              <w:rPr>
                <w:rFonts w:asciiTheme="majorEastAsia" w:eastAsiaTheme="majorEastAsia" w:hAnsiTheme="majorEastAsia" w:hint="eastAsia"/>
                <w:szCs w:val="32"/>
              </w:rPr>
              <w:t>齐全、先进</w:t>
            </w:r>
          </w:p>
        </w:tc>
        <w:tc>
          <w:tcPr>
            <w:tcW w:w="3119" w:type="dxa"/>
            <w:shd w:val="clear" w:color="auto" w:fill="auto"/>
            <w:vAlign w:val="center"/>
          </w:tcPr>
          <w:p w:rsidR="004D6B63" w:rsidRPr="000F79C4" w:rsidRDefault="004D6B63" w:rsidP="00C66E36">
            <w:pPr>
              <w:spacing w:line="480" w:lineRule="auto"/>
              <w:ind w:firstLineChars="212" w:firstLine="678"/>
              <w:rPr>
                <w:rFonts w:asciiTheme="majorEastAsia" w:eastAsiaTheme="majorEastAsia" w:hAnsiTheme="majorEastAsia"/>
                <w:szCs w:val="32"/>
              </w:rPr>
            </w:pPr>
            <w:r w:rsidRPr="000F79C4">
              <w:rPr>
                <w:rFonts w:asciiTheme="majorEastAsia" w:eastAsiaTheme="majorEastAsia" w:hAnsiTheme="majorEastAsia" w:hint="eastAsia"/>
                <w:szCs w:val="32"/>
              </w:rPr>
              <w:t>不全、一般</w:t>
            </w:r>
          </w:p>
        </w:tc>
      </w:tr>
      <w:tr w:rsidR="004D6B63" w:rsidRPr="000F79C4" w:rsidTr="002A150C">
        <w:trPr>
          <w:trHeight w:val="284"/>
        </w:trPr>
        <w:tc>
          <w:tcPr>
            <w:tcW w:w="2762" w:type="dxa"/>
            <w:shd w:val="clear" w:color="auto" w:fill="auto"/>
            <w:vAlign w:val="center"/>
          </w:tcPr>
          <w:p w:rsidR="004D6B63" w:rsidRPr="000F79C4" w:rsidRDefault="004D6B63" w:rsidP="00C66E36">
            <w:pPr>
              <w:spacing w:line="480" w:lineRule="auto"/>
              <w:ind w:firstLine="640"/>
              <w:rPr>
                <w:rFonts w:asciiTheme="majorEastAsia" w:eastAsiaTheme="majorEastAsia" w:hAnsiTheme="majorEastAsia"/>
                <w:szCs w:val="32"/>
              </w:rPr>
            </w:pPr>
            <w:r w:rsidRPr="000F79C4">
              <w:rPr>
                <w:rFonts w:asciiTheme="majorEastAsia" w:eastAsiaTheme="majorEastAsia" w:hAnsiTheme="majorEastAsia" w:hint="eastAsia"/>
                <w:szCs w:val="32"/>
              </w:rPr>
              <w:t>收费价格</w:t>
            </w:r>
          </w:p>
        </w:tc>
        <w:tc>
          <w:tcPr>
            <w:tcW w:w="2766" w:type="dxa"/>
            <w:shd w:val="clear" w:color="auto" w:fill="auto"/>
            <w:vAlign w:val="center"/>
          </w:tcPr>
          <w:p w:rsidR="004D6B63" w:rsidRPr="000F79C4" w:rsidRDefault="004D6B63" w:rsidP="00C66E36">
            <w:pPr>
              <w:spacing w:line="480" w:lineRule="auto"/>
              <w:ind w:firstLineChars="212" w:firstLine="678"/>
              <w:rPr>
                <w:rFonts w:asciiTheme="majorEastAsia" w:eastAsiaTheme="majorEastAsia" w:hAnsiTheme="majorEastAsia"/>
                <w:szCs w:val="32"/>
              </w:rPr>
            </w:pPr>
            <w:r w:rsidRPr="000F79C4">
              <w:rPr>
                <w:rFonts w:asciiTheme="majorEastAsia" w:eastAsiaTheme="majorEastAsia" w:hAnsiTheme="majorEastAsia" w:hint="eastAsia"/>
                <w:szCs w:val="32"/>
              </w:rPr>
              <w:t>国家标准</w:t>
            </w:r>
          </w:p>
        </w:tc>
        <w:tc>
          <w:tcPr>
            <w:tcW w:w="3119" w:type="dxa"/>
            <w:shd w:val="clear" w:color="auto" w:fill="auto"/>
            <w:vAlign w:val="center"/>
          </w:tcPr>
          <w:p w:rsidR="004D6B63" w:rsidRPr="000F79C4" w:rsidRDefault="004D6B63" w:rsidP="002A150C">
            <w:pPr>
              <w:spacing w:line="480" w:lineRule="auto"/>
              <w:ind w:firstLineChars="0" w:firstLine="0"/>
              <w:rPr>
                <w:rFonts w:asciiTheme="majorEastAsia" w:eastAsiaTheme="majorEastAsia" w:hAnsiTheme="majorEastAsia"/>
                <w:szCs w:val="32"/>
              </w:rPr>
            </w:pPr>
            <w:r w:rsidRPr="000F79C4">
              <w:rPr>
                <w:rFonts w:asciiTheme="majorEastAsia" w:eastAsiaTheme="majorEastAsia" w:hAnsiTheme="majorEastAsia" w:hint="eastAsia"/>
                <w:szCs w:val="32"/>
              </w:rPr>
              <w:t>国家标准、自主定价</w:t>
            </w:r>
          </w:p>
        </w:tc>
      </w:tr>
      <w:tr w:rsidR="004D6B63" w:rsidRPr="000F79C4" w:rsidTr="002A150C">
        <w:trPr>
          <w:trHeight w:val="284"/>
        </w:trPr>
        <w:tc>
          <w:tcPr>
            <w:tcW w:w="2762" w:type="dxa"/>
            <w:shd w:val="clear" w:color="auto" w:fill="auto"/>
            <w:vAlign w:val="center"/>
          </w:tcPr>
          <w:p w:rsidR="004D6B63" w:rsidRPr="000F79C4" w:rsidRDefault="004D6B63" w:rsidP="00C66E36">
            <w:pPr>
              <w:spacing w:line="480" w:lineRule="auto"/>
              <w:ind w:firstLineChars="250" w:firstLine="800"/>
              <w:rPr>
                <w:rFonts w:asciiTheme="majorEastAsia" w:eastAsiaTheme="majorEastAsia" w:hAnsiTheme="majorEastAsia"/>
                <w:szCs w:val="32"/>
              </w:rPr>
            </w:pPr>
            <w:r w:rsidRPr="000F79C4">
              <w:rPr>
                <w:rFonts w:asciiTheme="majorEastAsia" w:eastAsiaTheme="majorEastAsia" w:hAnsiTheme="majorEastAsia" w:hint="eastAsia"/>
                <w:szCs w:val="32"/>
              </w:rPr>
              <w:t>运行成本</w:t>
            </w:r>
          </w:p>
        </w:tc>
        <w:tc>
          <w:tcPr>
            <w:tcW w:w="2766" w:type="dxa"/>
            <w:shd w:val="clear" w:color="auto" w:fill="auto"/>
            <w:vAlign w:val="center"/>
          </w:tcPr>
          <w:p w:rsidR="004D6B63" w:rsidRPr="000F79C4" w:rsidRDefault="004D6B63" w:rsidP="00C66E36">
            <w:pPr>
              <w:spacing w:line="480" w:lineRule="auto"/>
              <w:ind w:firstLineChars="312" w:firstLine="998"/>
              <w:rPr>
                <w:rFonts w:asciiTheme="majorEastAsia" w:eastAsiaTheme="majorEastAsia" w:hAnsiTheme="majorEastAsia"/>
                <w:szCs w:val="32"/>
              </w:rPr>
            </w:pPr>
            <w:r w:rsidRPr="000F79C4">
              <w:rPr>
                <w:rFonts w:asciiTheme="majorEastAsia" w:eastAsiaTheme="majorEastAsia" w:hAnsiTheme="majorEastAsia" w:hint="eastAsia"/>
                <w:szCs w:val="32"/>
              </w:rPr>
              <w:t>高</w:t>
            </w:r>
          </w:p>
        </w:tc>
        <w:tc>
          <w:tcPr>
            <w:tcW w:w="3119" w:type="dxa"/>
            <w:shd w:val="clear" w:color="auto" w:fill="auto"/>
            <w:vAlign w:val="center"/>
          </w:tcPr>
          <w:p w:rsidR="004D6B63" w:rsidRPr="000F79C4" w:rsidRDefault="004D6B63" w:rsidP="002A150C">
            <w:pPr>
              <w:spacing w:line="480" w:lineRule="auto"/>
              <w:ind w:firstLineChars="350" w:firstLine="1120"/>
              <w:rPr>
                <w:rFonts w:asciiTheme="majorEastAsia" w:eastAsiaTheme="majorEastAsia" w:hAnsiTheme="majorEastAsia"/>
                <w:szCs w:val="32"/>
              </w:rPr>
            </w:pPr>
            <w:r w:rsidRPr="000F79C4">
              <w:rPr>
                <w:rFonts w:asciiTheme="majorEastAsia" w:eastAsiaTheme="majorEastAsia" w:hAnsiTheme="majorEastAsia" w:hint="eastAsia"/>
                <w:szCs w:val="32"/>
              </w:rPr>
              <w:t>低</w:t>
            </w:r>
          </w:p>
        </w:tc>
      </w:tr>
      <w:tr w:rsidR="004D6B63" w:rsidRPr="000F79C4" w:rsidTr="002A150C">
        <w:trPr>
          <w:trHeight w:val="284"/>
        </w:trPr>
        <w:tc>
          <w:tcPr>
            <w:tcW w:w="2762" w:type="dxa"/>
            <w:shd w:val="clear" w:color="auto" w:fill="auto"/>
            <w:vAlign w:val="center"/>
          </w:tcPr>
          <w:p w:rsidR="004D6B63" w:rsidRPr="000F79C4" w:rsidRDefault="004D6B63" w:rsidP="00C66E36">
            <w:pPr>
              <w:spacing w:line="480" w:lineRule="auto"/>
              <w:ind w:firstLineChars="250" w:firstLine="800"/>
              <w:rPr>
                <w:rFonts w:asciiTheme="majorEastAsia" w:eastAsiaTheme="majorEastAsia" w:hAnsiTheme="majorEastAsia"/>
                <w:szCs w:val="32"/>
              </w:rPr>
            </w:pPr>
            <w:r w:rsidRPr="000F79C4">
              <w:rPr>
                <w:rFonts w:asciiTheme="majorEastAsia" w:eastAsiaTheme="majorEastAsia" w:hAnsiTheme="majorEastAsia" w:hint="eastAsia"/>
                <w:szCs w:val="32"/>
              </w:rPr>
              <w:t>历史包袱</w:t>
            </w:r>
          </w:p>
        </w:tc>
        <w:tc>
          <w:tcPr>
            <w:tcW w:w="2766" w:type="dxa"/>
            <w:shd w:val="clear" w:color="auto" w:fill="auto"/>
            <w:vAlign w:val="center"/>
          </w:tcPr>
          <w:p w:rsidR="004D6B63" w:rsidRPr="000F79C4" w:rsidRDefault="004D6B63" w:rsidP="00C66E36">
            <w:pPr>
              <w:spacing w:line="480" w:lineRule="auto"/>
              <w:ind w:firstLineChars="262" w:firstLine="838"/>
              <w:rPr>
                <w:rFonts w:asciiTheme="majorEastAsia" w:eastAsiaTheme="majorEastAsia" w:hAnsiTheme="majorEastAsia"/>
                <w:szCs w:val="32"/>
              </w:rPr>
            </w:pPr>
            <w:r w:rsidRPr="000F79C4">
              <w:rPr>
                <w:rFonts w:asciiTheme="majorEastAsia" w:eastAsiaTheme="majorEastAsia" w:hAnsiTheme="majorEastAsia" w:hint="eastAsia"/>
                <w:szCs w:val="32"/>
              </w:rPr>
              <w:t>沉重</w:t>
            </w:r>
          </w:p>
        </w:tc>
        <w:tc>
          <w:tcPr>
            <w:tcW w:w="3119" w:type="dxa"/>
            <w:shd w:val="clear" w:color="auto" w:fill="auto"/>
            <w:vAlign w:val="center"/>
          </w:tcPr>
          <w:p w:rsidR="004D6B63" w:rsidRPr="000F79C4" w:rsidRDefault="004D6B63" w:rsidP="002A150C">
            <w:pPr>
              <w:spacing w:line="480" w:lineRule="auto"/>
              <w:ind w:firstLineChars="350" w:firstLine="1120"/>
              <w:rPr>
                <w:rFonts w:asciiTheme="majorEastAsia" w:eastAsiaTheme="majorEastAsia" w:hAnsiTheme="majorEastAsia"/>
                <w:szCs w:val="32"/>
              </w:rPr>
            </w:pPr>
            <w:r w:rsidRPr="000F79C4">
              <w:rPr>
                <w:rFonts w:asciiTheme="majorEastAsia" w:eastAsiaTheme="majorEastAsia" w:hAnsiTheme="majorEastAsia" w:hint="eastAsia"/>
                <w:szCs w:val="32"/>
              </w:rPr>
              <w:t>无</w:t>
            </w:r>
          </w:p>
        </w:tc>
      </w:tr>
      <w:tr w:rsidR="004D6B63" w:rsidRPr="000F79C4" w:rsidTr="002A150C">
        <w:trPr>
          <w:trHeight w:val="284"/>
        </w:trPr>
        <w:tc>
          <w:tcPr>
            <w:tcW w:w="2762" w:type="dxa"/>
            <w:shd w:val="clear" w:color="auto" w:fill="auto"/>
            <w:vAlign w:val="center"/>
          </w:tcPr>
          <w:p w:rsidR="004D6B63" w:rsidRPr="000F79C4" w:rsidRDefault="004D6B63" w:rsidP="00C66E36">
            <w:pPr>
              <w:spacing w:line="480" w:lineRule="auto"/>
              <w:ind w:firstLine="640"/>
              <w:rPr>
                <w:rFonts w:asciiTheme="majorEastAsia" w:eastAsiaTheme="majorEastAsia" w:hAnsiTheme="majorEastAsia"/>
                <w:szCs w:val="32"/>
              </w:rPr>
            </w:pPr>
            <w:r w:rsidRPr="000F79C4">
              <w:rPr>
                <w:rFonts w:asciiTheme="majorEastAsia" w:eastAsiaTheme="majorEastAsia" w:hAnsiTheme="majorEastAsia" w:hint="eastAsia"/>
                <w:szCs w:val="32"/>
              </w:rPr>
              <w:t>社会认可度</w:t>
            </w:r>
          </w:p>
        </w:tc>
        <w:tc>
          <w:tcPr>
            <w:tcW w:w="2766" w:type="dxa"/>
            <w:shd w:val="clear" w:color="auto" w:fill="auto"/>
            <w:vAlign w:val="center"/>
          </w:tcPr>
          <w:p w:rsidR="004D6B63" w:rsidRPr="000F79C4" w:rsidRDefault="004D6B63" w:rsidP="00C66E36">
            <w:pPr>
              <w:spacing w:line="480" w:lineRule="auto"/>
              <w:ind w:firstLineChars="312" w:firstLine="998"/>
              <w:rPr>
                <w:rFonts w:asciiTheme="majorEastAsia" w:eastAsiaTheme="majorEastAsia" w:hAnsiTheme="majorEastAsia"/>
                <w:szCs w:val="32"/>
              </w:rPr>
            </w:pPr>
            <w:r w:rsidRPr="000F79C4">
              <w:rPr>
                <w:rFonts w:asciiTheme="majorEastAsia" w:eastAsiaTheme="majorEastAsia" w:hAnsiTheme="majorEastAsia" w:hint="eastAsia"/>
                <w:szCs w:val="32"/>
              </w:rPr>
              <w:t>强</w:t>
            </w:r>
          </w:p>
        </w:tc>
        <w:tc>
          <w:tcPr>
            <w:tcW w:w="3119" w:type="dxa"/>
            <w:shd w:val="clear" w:color="auto" w:fill="auto"/>
            <w:vAlign w:val="center"/>
          </w:tcPr>
          <w:p w:rsidR="004D6B63" w:rsidRPr="000F79C4" w:rsidRDefault="004D6B63" w:rsidP="002A150C">
            <w:pPr>
              <w:spacing w:line="480" w:lineRule="auto"/>
              <w:ind w:firstLineChars="350" w:firstLine="1120"/>
              <w:rPr>
                <w:rFonts w:asciiTheme="majorEastAsia" w:eastAsiaTheme="majorEastAsia" w:hAnsiTheme="majorEastAsia"/>
                <w:szCs w:val="32"/>
              </w:rPr>
            </w:pPr>
            <w:r w:rsidRPr="000F79C4">
              <w:rPr>
                <w:rFonts w:asciiTheme="majorEastAsia" w:eastAsiaTheme="majorEastAsia" w:hAnsiTheme="majorEastAsia" w:hint="eastAsia"/>
                <w:szCs w:val="32"/>
              </w:rPr>
              <w:t>弱</w:t>
            </w:r>
          </w:p>
        </w:tc>
      </w:tr>
    </w:tbl>
    <w:p w:rsidR="00AB2F4E" w:rsidRPr="004C5104" w:rsidRDefault="004C5104" w:rsidP="00AB2F4E">
      <w:pPr>
        <w:pStyle w:val="3"/>
        <w:ind w:left="1283" w:hanging="643"/>
        <w:rPr>
          <w:rFonts w:asciiTheme="majorEastAsia" w:eastAsiaTheme="majorEastAsia" w:hAnsiTheme="majorEastAsia"/>
          <w:kern w:val="0"/>
        </w:rPr>
      </w:pPr>
      <w:r w:rsidRPr="004C5104">
        <w:rPr>
          <w:rFonts w:asciiTheme="majorEastAsia" w:eastAsiaTheme="majorEastAsia" w:hAnsiTheme="majorEastAsia" w:hint="eastAsia"/>
          <w:kern w:val="0"/>
        </w:rPr>
        <w:t>（二）</w:t>
      </w:r>
      <w:r w:rsidR="00E14778" w:rsidRPr="004C5104">
        <w:rPr>
          <w:rFonts w:asciiTheme="majorEastAsia" w:eastAsiaTheme="majorEastAsia" w:hAnsiTheme="majorEastAsia" w:hint="eastAsia"/>
          <w:kern w:val="0"/>
        </w:rPr>
        <w:t>民营医院</w:t>
      </w:r>
      <w:r w:rsidR="00AB2F4E" w:rsidRPr="004C5104">
        <w:rPr>
          <w:rFonts w:asciiTheme="majorEastAsia" w:eastAsiaTheme="majorEastAsia" w:hAnsiTheme="majorEastAsia" w:hint="eastAsia"/>
          <w:kern w:val="0"/>
        </w:rPr>
        <w:t>政策风险</w:t>
      </w:r>
      <w:bookmarkEnd w:id="56"/>
    </w:p>
    <w:p w:rsidR="00AB2F4E" w:rsidRDefault="00B76348" w:rsidP="00AB2F4E">
      <w:pPr>
        <w:ind w:firstLine="640"/>
        <w:rPr>
          <w:rFonts w:ascii="宋体" w:eastAsia="宋体" w:hAnsi="宋体" w:cs="宋体"/>
        </w:rPr>
      </w:pPr>
      <w:r>
        <w:rPr>
          <w:rFonts w:ascii="宋体" w:eastAsia="宋体" w:hAnsi="宋体" w:cs="宋体" w:hint="eastAsia"/>
        </w:rPr>
        <w:t>虽然国家出台了许多鼓励民营医院的相关</w:t>
      </w:r>
      <w:r w:rsidR="00AB2F4E">
        <w:rPr>
          <w:rFonts w:ascii="宋体" w:eastAsia="宋体" w:hAnsi="宋体" w:cs="宋体" w:hint="eastAsia"/>
        </w:rPr>
        <w:t>政策，</w:t>
      </w:r>
      <w:r>
        <w:rPr>
          <w:rFonts w:ascii="宋体" w:eastAsia="宋体" w:hAnsi="宋体" w:cs="宋体" w:hint="eastAsia"/>
        </w:rPr>
        <w:t>对于鼓励民营医院的设立会起到积极的作用，这也就有可能造成民营医院会出现快速扩张，从而导致民营医院鱼目混杂、参差</w:t>
      </w:r>
      <w:r>
        <w:rPr>
          <w:rFonts w:ascii="宋体" w:eastAsia="宋体" w:hAnsi="宋体" w:cs="宋体" w:hint="eastAsia"/>
        </w:rPr>
        <w:lastRenderedPageBreak/>
        <w:t>不齐的状态，对整个行业产生一定的负面影响。从而对内蒙古伊生泰妇产医院股份有限公司的发展会带来不利的影响，</w:t>
      </w:r>
      <w:r w:rsidR="00AC433C">
        <w:rPr>
          <w:rFonts w:ascii="宋体" w:eastAsia="宋体" w:hAnsi="宋体" w:cs="宋体" w:hint="eastAsia"/>
        </w:rPr>
        <w:t>同时也需注意国家在此行业中出台相关不利于民营医院发展的相关政策，</w:t>
      </w:r>
      <w:r>
        <w:rPr>
          <w:rFonts w:ascii="宋体" w:eastAsia="宋体" w:hAnsi="宋体" w:cs="宋体" w:hint="eastAsia"/>
        </w:rPr>
        <w:t>这也需该医院需加倍努力，不断树立自己的口碑和品牌，在行业中站稳脚跟。</w:t>
      </w:r>
    </w:p>
    <w:p w:rsidR="00AB2F4E" w:rsidRPr="004C5104" w:rsidRDefault="004C5104" w:rsidP="00AB2F4E">
      <w:pPr>
        <w:pStyle w:val="3"/>
        <w:ind w:left="1283" w:hanging="643"/>
        <w:rPr>
          <w:rFonts w:asciiTheme="majorEastAsia" w:eastAsiaTheme="majorEastAsia" w:hAnsiTheme="majorEastAsia"/>
        </w:rPr>
      </w:pPr>
      <w:bookmarkStart w:id="57" w:name="_Toc454875187"/>
      <w:r>
        <w:rPr>
          <w:rFonts w:asciiTheme="majorEastAsia" w:eastAsiaTheme="majorEastAsia" w:hAnsiTheme="majorEastAsia" w:hint="eastAsia"/>
        </w:rPr>
        <w:t>（三）</w:t>
      </w:r>
      <w:r w:rsidR="00AB2F4E" w:rsidRPr="004C5104">
        <w:rPr>
          <w:rFonts w:asciiTheme="majorEastAsia" w:eastAsiaTheme="majorEastAsia" w:hAnsiTheme="majorEastAsia" w:hint="eastAsia"/>
        </w:rPr>
        <w:t>实际控制人不当控制风险</w:t>
      </w:r>
      <w:bookmarkEnd w:id="57"/>
      <w:r w:rsidR="00AB2F4E" w:rsidRPr="004C5104">
        <w:rPr>
          <w:rFonts w:asciiTheme="majorEastAsia" w:eastAsiaTheme="majorEastAsia" w:hAnsiTheme="majorEastAsia"/>
        </w:rPr>
        <w:t xml:space="preserve"> </w:t>
      </w:r>
    </w:p>
    <w:p w:rsidR="00AB2F4E" w:rsidRDefault="00AB2F4E" w:rsidP="00AB2F4E">
      <w:pPr>
        <w:ind w:firstLine="640"/>
        <w:rPr>
          <w:rFonts w:ascii="宋体" w:eastAsia="宋体" w:hAnsi="宋体" w:cs="宋体"/>
          <w:kern w:val="0"/>
        </w:rPr>
      </w:pPr>
      <w:r>
        <w:rPr>
          <w:rFonts w:ascii="宋体" w:eastAsia="宋体" w:hAnsi="宋体" w:cs="宋体" w:hint="eastAsia"/>
          <w:kern w:val="0"/>
        </w:rPr>
        <w:t>自然人</w:t>
      </w:r>
      <w:r w:rsidR="00A04558">
        <w:rPr>
          <w:rFonts w:ascii="宋体" w:eastAsia="宋体" w:hAnsi="宋体" w:cs="宋体" w:hint="eastAsia"/>
          <w:kern w:val="0"/>
        </w:rPr>
        <w:t>韩敏</w:t>
      </w:r>
      <w:r>
        <w:rPr>
          <w:rFonts w:ascii="宋体" w:eastAsia="宋体" w:hAnsi="宋体" w:cs="宋体" w:hint="eastAsia"/>
          <w:kern w:val="0"/>
        </w:rPr>
        <w:t>持有本公司</w:t>
      </w:r>
      <w:r w:rsidR="005E1103">
        <w:rPr>
          <w:rFonts w:ascii="宋体" w:eastAsia="宋体" w:hAnsi="宋体" w:cs="宋体" w:hint="eastAsia"/>
          <w:kern w:val="0"/>
        </w:rPr>
        <w:t>71.42</w:t>
      </w:r>
      <w:r>
        <w:rPr>
          <w:rFonts w:ascii="宋体" w:eastAsia="宋体" w:hAnsi="宋体" w:cs="宋体"/>
          <w:kern w:val="0"/>
        </w:rPr>
        <w:t>%</w:t>
      </w:r>
      <w:r>
        <w:rPr>
          <w:rFonts w:ascii="宋体" w:eastAsia="宋体" w:hAnsi="宋体" w:cs="宋体" w:hint="eastAsia"/>
          <w:kern w:val="0"/>
        </w:rPr>
        <w:t>的股份，为本公司实际控制人，股权高度集中。</w:t>
      </w:r>
      <w:r w:rsidR="00F80FD3">
        <w:rPr>
          <w:rFonts w:ascii="宋体" w:eastAsia="宋体" w:hAnsi="宋体" w:cs="宋体" w:hint="eastAsia"/>
          <w:kern w:val="0"/>
        </w:rPr>
        <w:t>医院</w:t>
      </w:r>
      <w:r>
        <w:rPr>
          <w:rFonts w:ascii="宋体" w:eastAsia="宋体" w:hAnsi="宋体" w:cs="宋体" w:hint="eastAsia"/>
          <w:kern w:val="0"/>
        </w:rPr>
        <w:t>挂牌后，新进的股东可能遭遇大股东不当控制风险。</w:t>
      </w:r>
      <w:r>
        <w:rPr>
          <w:rFonts w:ascii="宋体" w:eastAsia="宋体" w:hAnsi="宋体" w:cs="宋体"/>
          <w:kern w:val="0"/>
        </w:rPr>
        <w:t xml:space="preserve">   </w:t>
      </w:r>
    </w:p>
    <w:p w:rsidR="00AB2F4E" w:rsidRPr="004C5104" w:rsidRDefault="004C5104" w:rsidP="00AB2F4E">
      <w:pPr>
        <w:pStyle w:val="3"/>
        <w:ind w:left="1283" w:hanging="643"/>
        <w:rPr>
          <w:rFonts w:asciiTheme="majorEastAsia" w:eastAsiaTheme="majorEastAsia" w:hAnsiTheme="majorEastAsia"/>
          <w:kern w:val="0"/>
        </w:rPr>
      </w:pPr>
      <w:bookmarkStart w:id="58" w:name="_Toc454875188"/>
      <w:r w:rsidRPr="004C5104">
        <w:rPr>
          <w:rFonts w:asciiTheme="majorEastAsia" w:eastAsiaTheme="majorEastAsia" w:hAnsiTheme="majorEastAsia" w:hint="eastAsia"/>
          <w:kern w:val="0"/>
        </w:rPr>
        <w:t>（四）</w:t>
      </w:r>
      <w:r w:rsidR="00AB2F4E" w:rsidRPr="004C5104">
        <w:rPr>
          <w:rFonts w:asciiTheme="majorEastAsia" w:eastAsiaTheme="majorEastAsia" w:hAnsiTheme="majorEastAsia" w:hint="eastAsia"/>
          <w:kern w:val="0"/>
        </w:rPr>
        <w:t>管理控制不到位带来的风险</w:t>
      </w:r>
      <w:bookmarkEnd w:id="58"/>
      <w:r w:rsidR="00AB2F4E" w:rsidRPr="004C5104">
        <w:rPr>
          <w:rFonts w:asciiTheme="majorEastAsia" w:eastAsiaTheme="majorEastAsia" w:hAnsiTheme="majorEastAsia"/>
          <w:kern w:val="0"/>
        </w:rPr>
        <w:t xml:space="preserve">       </w:t>
      </w:r>
    </w:p>
    <w:p w:rsidR="00367978" w:rsidRDefault="00AB2F4E" w:rsidP="00AB2F4E">
      <w:pPr>
        <w:ind w:firstLine="640"/>
        <w:jc w:val="both"/>
        <w:rPr>
          <w:rFonts w:ascii="宋体" w:eastAsia="宋体" w:hAnsi="宋体" w:cs="宋体"/>
          <w:kern w:val="0"/>
        </w:rPr>
      </w:pPr>
      <w:r>
        <w:rPr>
          <w:rFonts w:ascii="宋体" w:eastAsia="宋体" w:hAnsi="宋体" w:cs="宋体" w:hint="eastAsia"/>
          <w:kern w:val="0"/>
        </w:rPr>
        <w:t>管理控制不到位是</w:t>
      </w:r>
      <w:r w:rsidR="00367978">
        <w:rPr>
          <w:rFonts w:ascii="宋体" w:eastAsia="宋体" w:hAnsi="宋体" w:cs="宋体" w:hint="eastAsia"/>
          <w:kern w:val="0"/>
        </w:rPr>
        <w:t>医院</w:t>
      </w:r>
      <w:r>
        <w:rPr>
          <w:rFonts w:ascii="宋体" w:eastAsia="宋体" w:hAnsi="宋体" w:cs="宋体" w:hint="eastAsia"/>
          <w:kern w:val="0"/>
        </w:rPr>
        <w:t>发展面临的最大问题</w:t>
      </w:r>
      <w:r w:rsidR="00367978">
        <w:rPr>
          <w:rFonts w:ascii="宋体" w:eastAsia="宋体" w:hAnsi="宋体" w:cs="宋体" w:hint="eastAsia"/>
          <w:kern w:val="0"/>
        </w:rPr>
        <w:t>，也是最关键的因素之一</w:t>
      </w:r>
      <w:r>
        <w:rPr>
          <w:rFonts w:ascii="宋体" w:eastAsia="宋体" w:hAnsi="宋体" w:cs="宋体" w:hint="eastAsia"/>
          <w:kern w:val="0"/>
        </w:rPr>
        <w:t>。</w:t>
      </w:r>
      <w:r w:rsidR="00367978">
        <w:rPr>
          <w:rFonts w:ascii="宋体" w:eastAsia="宋体" w:hAnsi="宋体" w:cs="宋体" w:hint="eastAsia"/>
          <w:kern w:val="0"/>
        </w:rPr>
        <w:t>由于管理控制不到位，会引发医院对患者的生命危险，进而出现医患矛盾。同时</w:t>
      </w:r>
      <w:r>
        <w:rPr>
          <w:rFonts w:ascii="宋体" w:eastAsia="宋体" w:hAnsi="宋体" w:cs="宋体" w:hint="eastAsia"/>
          <w:kern w:val="0"/>
        </w:rPr>
        <w:t>在</w:t>
      </w:r>
      <w:r w:rsidR="00367978">
        <w:rPr>
          <w:rFonts w:ascii="宋体" w:eastAsia="宋体" w:hAnsi="宋体" w:cs="宋体" w:hint="eastAsia"/>
          <w:kern w:val="0"/>
        </w:rPr>
        <w:t>未来</w:t>
      </w:r>
      <w:r>
        <w:rPr>
          <w:rFonts w:ascii="宋体" w:eastAsia="宋体" w:hAnsi="宋体" w:cs="宋体" w:hint="eastAsia"/>
          <w:kern w:val="0"/>
        </w:rPr>
        <w:t>扩张的同时，能否</w:t>
      </w:r>
      <w:r w:rsidR="00367978">
        <w:rPr>
          <w:rFonts w:ascii="宋体" w:eastAsia="宋体" w:hAnsi="宋体" w:cs="宋体" w:hint="eastAsia"/>
          <w:kern w:val="0"/>
        </w:rPr>
        <w:t>有效复制</w:t>
      </w:r>
      <w:r>
        <w:rPr>
          <w:rFonts w:ascii="宋体" w:eastAsia="宋体" w:hAnsi="宋体" w:cs="宋体" w:hint="eastAsia"/>
          <w:kern w:val="0"/>
        </w:rPr>
        <w:t>实施有效的管理与控制，将是决定着</w:t>
      </w:r>
      <w:r w:rsidR="00367978">
        <w:rPr>
          <w:rFonts w:ascii="宋体" w:eastAsia="宋体" w:hAnsi="宋体" w:cs="宋体" w:hint="eastAsia"/>
          <w:kern w:val="0"/>
        </w:rPr>
        <w:t>医院并购扩张</w:t>
      </w:r>
      <w:r>
        <w:rPr>
          <w:rFonts w:ascii="宋体" w:eastAsia="宋体" w:hAnsi="宋体" w:cs="宋体" w:hint="eastAsia"/>
          <w:kern w:val="0"/>
        </w:rPr>
        <w:t>成败</w:t>
      </w:r>
      <w:r w:rsidR="00367978">
        <w:rPr>
          <w:rFonts w:ascii="宋体" w:eastAsia="宋体" w:hAnsi="宋体" w:cs="宋体" w:hint="eastAsia"/>
          <w:kern w:val="0"/>
        </w:rPr>
        <w:t>的</w:t>
      </w:r>
      <w:r>
        <w:rPr>
          <w:rFonts w:ascii="宋体" w:eastAsia="宋体" w:hAnsi="宋体" w:cs="宋体" w:hint="eastAsia"/>
          <w:kern w:val="0"/>
        </w:rPr>
        <w:t>关键。</w:t>
      </w:r>
    </w:p>
    <w:p w:rsidR="00367978" w:rsidRPr="004C5104" w:rsidRDefault="004C5104" w:rsidP="00367978">
      <w:pPr>
        <w:ind w:firstLine="643"/>
        <w:jc w:val="both"/>
        <w:rPr>
          <w:rFonts w:asciiTheme="majorEastAsia" w:eastAsiaTheme="majorEastAsia" w:hAnsiTheme="majorEastAsia" w:cs="宋体"/>
          <w:b/>
          <w:kern w:val="0"/>
        </w:rPr>
      </w:pPr>
      <w:r w:rsidRPr="004C5104">
        <w:rPr>
          <w:rFonts w:asciiTheme="majorEastAsia" w:eastAsiaTheme="majorEastAsia" w:hAnsiTheme="majorEastAsia" w:hint="eastAsia"/>
          <w:b/>
          <w:kern w:val="0"/>
        </w:rPr>
        <w:t>（五）</w:t>
      </w:r>
      <w:r w:rsidR="00367978" w:rsidRPr="004C5104">
        <w:rPr>
          <w:rFonts w:asciiTheme="majorEastAsia" w:eastAsiaTheme="majorEastAsia" w:hAnsiTheme="majorEastAsia" w:hint="eastAsia"/>
          <w:b/>
          <w:kern w:val="0"/>
        </w:rPr>
        <w:t>人才匮乏带来的风险</w:t>
      </w:r>
    </w:p>
    <w:p w:rsidR="00AB2F4E" w:rsidRDefault="00367978" w:rsidP="00AB2F4E">
      <w:pPr>
        <w:ind w:firstLine="640"/>
        <w:jc w:val="both"/>
        <w:rPr>
          <w:rFonts w:ascii="宋体" w:eastAsia="宋体" w:hAnsi="宋体" w:cs="宋体"/>
          <w:kern w:val="0"/>
        </w:rPr>
      </w:pPr>
      <w:r>
        <w:rPr>
          <w:rFonts w:ascii="宋体" w:eastAsia="宋体" w:hAnsi="宋体" w:cs="宋体" w:hint="eastAsia"/>
          <w:kern w:val="0"/>
        </w:rPr>
        <w:t>医院的核心竞争力是人才的竞争，只有具备一流人才的医院才能在未来的发展中占得先机。随着民营医院准入的放开，大批民营医院的设立会使人才出现短缺现象，这会对医院的迅速发展</w:t>
      </w:r>
      <w:r w:rsidR="00B80A54">
        <w:rPr>
          <w:rFonts w:ascii="宋体" w:eastAsia="宋体" w:hAnsi="宋体" w:cs="宋体" w:hint="eastAsia"/>
          <w:kern w:val="0"/>
        </w:rPr>
        <w:t>带来</w:t>
      </w:r>
      <w:r>
        <w:rPr>
          <w:rFonts w:ascii="宋体" w:eastAsia="宋体" w:hAnsi="宋体" w:cs="宋体" w:hint="eastAsia"/>
          <w:kern w:val="0"/>
        </w:rPr>
        <w:t>掣肘，</w:t>
      </w:r>
      <w:r w:rsidR="00AB2F4E">
        <w:rPr>
          <w:rFonts w:ascii="宋体" w:eastAsia="宋体" w:hAnsi="宋体" w:cs="宋体" w:hint="eastAsia"/>
          <w:kern w:val="0"/>
        </w:rPr>
        <w:t>造成管理</w:t>
      </w:r>
      <w:r>
        <w:rPr>
          <w:rFonts w:ascii="宋体" w:eastAsia="宋体" w:hAnsi="宋体" w:cs="宋体" w:hint="eastAsia"/>
          <w:kern w:val="0"/>
        </w:rPr>
        <w:t>失误</w:t>
      </w:r>
      <w:r w:rsidR="00AB2F4E">
        <w:rPr>
          <w:rFonts w:ascii="宋体" w:eastAsia="宋体" w:hAnsi="宋体" w:cs="宋体" w:hint="eastAsia"/>
          <w:kern w:val="0"/>
        </w:rPr>
        <w:t>，导致</w:t>
      </w:r>
      <w:r>
        <w:rPr>
          <w:rFonts w:ascii="宋体" w:eastAsia="宋体" w:hAnsi="宋体" w:cs="宋体" w:hint="eastAsia"/>
          <w:kern w:val="0"/>
        </w:rPr>
        <w:t>医院风险加大</w:t>
      </w:r>
      <w:r w:rsidR="00AB2F4E">
        <w:rPr>
          <w:rFonts w:ascii="宋体" w:eastAsia="宋体" w:hAnsi="宋体" w:cs="宋体" w:hint="eastAsia"/>
          <w:kern w:val="0"/>
        </w:rPr>
        <w:t>。</w:t>
      </w:r>
      <w:r w:rsidR="00AB2F4E">
        <w:rPr>
          <w:rFonts w:ascii="宋体" w:eastAsia="宋体" w:hAnsi="宋体" w:cs="宋体"/>
          <w:kern w:val="0"/>
        </w:rPr>
        <w:t xml:space="preserve">      </w:t>
      </w:r>
    </w:p>
    <w:p w:rsidR="00AB2F4E" w:rsidRPr="004C5104" w:rsidRDefault="004C5104" w:rsidP="00AB2F4E">
      <w:pPr>
        <w:pStyle w:val="3"/>
        <w:ind w:left="1283" w:hanging="643"/>
        <w:rPr>
          <w:rFonts w:asciiTheme="majorEastAsia" w:eastAsiaTheme="majorEastAsia" w:hAnsiTheme="majorEastAsia"/>
          <w:kern w:val="0"/>
        </w:rPr>
      </w:pPr>
      <w:bookmarkStart w:id="59" w:name="_Toc454875189"/>
      <w:r w:rsidRPr="004C5104">
        <w:rPr>
          <w:rFonts w:asciiTheme="majorEastAsia" w:eastAsiaTheme="majorEastAsia" w:hAnsiTheme="majorEastAsia" w:hint="eastAsia"/>
        </w:rPr>
        <w:lastRenderedPageBreak/>
        <w:t>（六）</w:t>
      </w:r>
      <w:r w:rsidR="00367978" w:rsidRPr="004C5104">
        <w:rPr>
          <w:rFonts w:asciiTheme="majorEastAsia" w:eastAsiaTheme="majorEastAsia" w:hAnsiTheme="majorEastAsia" w:hint="eastAsia"/>
        </w:rPr>
        <w:t>医院服务价格、</w:t>
      </w:r>
      <w:r w:rsidR="00AB2F4E" w:rsidRPr="004C5104">
        <w:rPr>
          <w:rFonts w:asciiTheme="majorEastAsia" w:eastAsiaTheme="majorEastAsia" w:hAnsiTheme="majorEastAsia" w:hint="eastAsia"/>
        </w:rPr>
        <w:t>药品降价风险</w:t>
      </w:r>
      <w:bookmarkEnd w:id="59"/>
    </w:p>
    <w:p w:rsidR="00B95006" w:rsidRDefault="00B95006" w:rsidP="00B95006">
      <w:pPr>
        <w:ind w:firstLine="640"/>
        <w:rPr>
          <w:rFonts w:ascii="宋体" w:eastAsia="宋体" w:hAnsi="宋体" w:cs="宋体"/>
          <w:kern w:val="0"/>
        </w:rPr>
      </w:pPr>
      <w:r w:rsidRPr="00B95006">
        <w:rPr>
          <w:rFonts w:ascii="宋体" w:eastAsia="宋体" w:hAnsi="宋体" w:cs="宋体" w:hint="eastAsia"/>
          <w:kern w:val="0"/>
        </w:rPr>
        <w:t>国家医疗卫生行业体制改革的不断深入，势必加剧医疗市场的竞争，生存与发展是所有医院都必须面临的问题，</w:t>
      </w:r>
      <w:r>
        <w:rPr>
          <w:rFonts w:ascii="宋体" w:eastAsia="宋体" w:hAnsi="宋体" w:cs="宋体" w:hint="eastAsia"/>
          <w:kern w:val="0"/>
        </w:rPr>
        <w:t>这样会出现政策的价格限制和市场竞争带来的价格调降</w:t>
      </w:r>
      <w:r w:rsidRPr="00B95006">
        <w:rPr>
          <w:rFonts w:ascii="宋体" w:eastAsia="宋体" w:hAnsi="宋体" w:cs="宋体" w:hint="eastAsia"/>
          <w:kern w:val="0"/>
        </w:rPr>
        <w:t>，</w:t>
      </w:r>
      <w:r>
        <w:rPr>
          <w:rFonts w:ascii="宋体" w:eastAsia="宋体" w:hAnsi="宋体" w:cs="宋体" w:hint="eastAsia"/>
          <w:kern w:val="0"/>
        </w:rPr>
        <w:t>会对医院整体收入带来影响，出现医院收入无法覆盖成本的前提下出现亏损倒闭的风险出现。只有让</w:t>
      </w:r>
      <w:r w:rsidRPr="00B95006">
        <w:rPr>
          <w:rFonts w:ascii="宋体" w:eastAsia="宋体" w:hAnsi="宋体" w:cs="宋体" w:hint="eastAsia"/>
          <w:kern w:val="0"/>
        </w:rPr>
        <w:t>医院做到以诚为本，取信于民，依法收费，规范管理，保护好患者的切身利益，建立医院的良好声誉</w:t>
      </w:r>
      <w:r w:rsidR="00B80A54">
        <w:rPr>
          <w:rFonts w:ascii="宋体" w:eastAsia="宋体" w:hAnsi="宋体" w:cs="宋体" w:hint="eastAsia"/>
          <w:kern w:val="0"/>
        </w:rPr>
        <w:t>，才能在众多医院的竞争中脱颖而出</w:t>
      </w:r>
      <w:r w:rsidRPr="00B95006">
        <w:rPr>
          <w:rFonts w:ascii="宋体" w:eastAsia="宋体" w:hAnsi="宋体" w:cs="宋体" w:hint="eastAsia"/>
          <w:kern w:val="0"/>
        </w:rPr>
        <w:t>。</w:t>
      </w:r>
    </w:p>
    <w:p w:rsidR="00FE3939" w:rsidRDefault="00FE3939" w:rsidP="00FE3939">
      <w:pPr>
        <w:ind w:firstLine="643"/>
        <w:rPr>
          <w:rFonts w:ascii="宋体" w:eastAsia="宋体" w:hAnsi="宋体" w:cs="宋体"/>
          <w:b/>
          <w:kern w:val="0"/>
        </w:rPr>
      </w:pPr>
      <w:r w:rsidRPr="00FE3939">
        <w:rPr>
          <w:rFonts w:ascii="宋体" w:eastAsia="宋体" w:hAnsi="宋体" w:cs="宋体" w:hint="eastAsia"/>
          <w:b/>
          <w:kern w:val="0"/>
        </w:rPr>
        <w:t>（七）房屋租赁风险</w:t>
      </w:r>
    </w:p>
    <w:p w:rsidR="00FE3939" w:rsidRPr="00FE3939" w:rsidRDefault="00FE3939" w:rsidP="00FE3939">
      <w:pPr>
        <w:spacing w:line="480" w:lineRule="auto"/>
        <w:ind w:firstLine="640"/>
        <w:rPr>
          <w:rFonts w:ascii="宋体" w:eastAsia="宋体" w:hAnsi="宋体" w:cs="宋体"/>
          <w:b/>
          <w:kern w:val="0"/>
        </w:rPr>
      </w:pPr>
      <w:r w:rsidRPr="00FE3939">
        <w:rPr>
          <w:rFonts w:ascii="宋体" w:eastAsia="宋体" w:hAnsi="宋体" w:cs="宋体" w:hint="eastAsia"/>
          <w:kern w:val="0"/>
        </w:rPr>
        <w:t>因</w:t>
      </w:r>
      <w:r w:rsidRPr="001D01C1">
        <w:rPr>
          <w:rFonts w:asciiTheme="majorEastAsia" w:eastAsiaTheme="majorEastAsia" w:hAnsiTheme="majorEastAsia" w:hint="eastAsia"/>
        </w:rPr>
        <w:t>内蒙古伊生泰妇产医院股份有限公司</w:t>
      </w:r>
      <w:r>
        <w:rPr>
          <w:rFonts w:asciiTheme="majorEastAsia" w:eastAsiaTheme="majorEastAsia" w:hAnsiTheme="majorEastAsia" w:hint="eastAsia"/>
          <w:szCs w:val="32"/>
        </w:rPr>
        <w:t>自成立以来以租赁房屋为主，签约</w:t>
      </w:r>
      <w:r w:rsidRPr="004C004E">
        <w:rPr>
          <w:rFonts w:asciiTheme="majorEastAsia" w:eastAsiaTheme="majorEastAsia" w:hAnsiTheme="majorEastAsia" w:hint="eastAsia"/>
          <w:szCs w:val="32"/>
        </w:rPr>
        <w:t>租期为15年，前10年租金共计150万元1次付清，以后5年每年租金</w:t>
      </w:r>
      <w:r>
        <w:rPr>
          <w:rFonts w:asciiTheme="majorEastAsia" w:eastAsiaTheme="majorEastAsia" w:hAnsiTheme="majorEastAsia" w:hint="eastAsia"/>
          <w:szCs w:val="32"/>
        </w:rPr>
        <w:t>为</w:t>
      </w:r>
      <w:r w:rsidRPr="004C004E">
        <w:rPr>
          <w:rFonts w:asciiTheme="majorEastAsia" w:eastAsiaTheme="majorEastAsia" w:hAnsiTheme="majorEastAsia" w:hint="eastAsia"/>
          <w:szCs w:val="32"/>
        </w:rPr>
        <w:t>180万元。</w:t>
      </w:r>
      <w:r>
        <w:rPr>
          <w:rFonts w:asciiTheme="majorEastAsia" w:eastAsiaTheme="majorEastAsia" w:hAnsiTheme="majorEastAsia" w:hint="eastAsia"/>
          <w:szCs w:val="32"/>
        </w:rPr>
        <w:t>在租赁过程中可能导致出租方到期不再出租的风险存在，进而影响整个医院的发展运营。</w:t>
      </w:r>
    </w:p>
    <w:p w:rsidR="00AB2F4E" w:rsidRPr="001D01C1" w:rsidRDefault="00AB2F4E" w:rsidP="00AB2F4E">
      <w:pPr>
        <w:pStyle w:val="2"/>
        <w:ind w:firstLine="643"/>
      </w:pPr>
      <w:bookmarkStart w:id="60" w:name="_Toc454875191"/>
      <w:r w:rsidRPr="001D01C1">
        <w:rPr>
          <w:rFonts w:hint="eastAsia"/>
        </w:rPr>
        <w:t>二、相关应对措施</w:t>
      </w:r>
      <w:bookmarkEnd w:id="60"/>
    </w:p>
    <w:p w:rsidR="00496919" w:rsidRDefault="00496919" w:rsidP="00496919">
      <w:pPr>
        <w:ind w:firstLine="640"/>
        <w:rPr>
          <w:rFonts w:asciiTheme="majorEastAsia" w:eastAsiaTheme="majorEastAsia" w:hAnsiTheme="majorEastAsia"/>
        </w:rPr>
      </w:pPr>
      <w:r w:rsidRPr="001D01C1">
        <w:rPr>
          <w:rFonts w:asciiTheme="majorEastAsia" w:eastAsiaTheme="majorEastAsia" w:hAnsiTheme="majorEastAsia" w:hint="eastAsia"/>
        </w:rPr>
        <w:t>医院</w:t>
      </w:r>
      <w:r w:rsidR="001D01C1" w:rsidRPr="001D01C1">
        <w:rPr>
          <w:rFonts w:asciiTheme="majorEastAsia" w:eastAsiaTheme="majorEastAsia" w:hAnsiTheme="majorEastAsia" w:hint="eastAsia"/>
        </w:rPr>
        <w:t>是一个高风险的行业，内蒙古伊生泰妇产医院股份有限公司</w:t>
      </w:r>
      <w:r w:rsidRPr="001D01C1">
        <w:rPr>
          <w:rFonts w:asciiTheme="majorEastAsia" w:eastAsiaTheme="majorEastAsia" w:hAnsiTheme="majorEastAsia" w:hint="eastAsia"/>
        </w:rPr>
        <w:t>为加强管理</w:t>
      </w:r>
      <w:r w:rsidR="001D01C1" w:rsidRPr="001D01C1">
        <w:rPr>
          <w:rFonts w:asciiTheme="majorEastAsia" w:eastAsiaTheme="majorEastAsia" w:hAnsiTheme="majorEastAsia" w:hint="eastAsia"/>
        </w:rPr>
        <w:t>，</w:t>
      </w:r>
      <w:r w:rsidRPr="001D01C1">
        <w:rPr>
          <w:rFonts w:asciiTheme="majorEastAsia" w:eastAsiaTheme="majorEastAsia" w:hAnsiTheme="majorEastAsia" w:hint="eastAsia"/>
        </w:rPr>
        <w:t>及时应对可能出现的</w:t>
      </w:r>
      <w:r w:rsidR="001D01C1" w:rsidRPr="001D01C1">
        <w:rPr>
          <w:rFonts w:asciiTheme="majorEastAsia" w:eastAsiaTheme="majorEastAsia" w:hAnsiTheme="majorEastAsia" w:hint="eastAsia"/>
        </w:rPr>
        <w:t>各类</w:t>
      </w:r>
      <w:r w:rsidRPr="001D01C1">
        <w:rPr>
          <w:rFonts w:asciiTheme="majorEastAsia" w:eastAsiaTheme="majorEastAsia" w:hAnsiTheme="majorEastAsia" w:hint="eastAsia"/>
        </w:rPr>
        <w:t>风险，建立了相关的风险预警机制</w:t>
      </w:r>
      <w:r w:rsidR="001D01C1" w:rsidRPr="001D01C1">
        <w:rPr>
          <w:rFonts w:asciiTheme="majorEastAsia" w:eastAsiaTheme="majorEastAsia" w:hAnsiTheme="majorEastAsia" w:hint="eastAsia"/>
        </w:rPr>
        <w:t>和管理制度</w:t>
      </w:r>
      <w:r w:rsidRPr="001D01C1">
        <w:rPr>
          <w:rFonts w:asciiTheme="majorEastAsia" w:eastAsiaTheme="majorEastAsia" w:hAnsiTheme="majorEastAsia" w:hint="eastAsia"/>
        </w:rPr>
        <w:t>，</w:t>
      </w:r>
      <w:r w:rsidR="001D01C1" w:rsidRPr="001D01C1">
        <w:rPr>
          <w:rFonts w:asciiTheme="majorEastAsia" w:eastAsiaTheme="majorEastAsia" w:hAnsiTheme="majorEastAsia" w:hint="eastAsia"/>
        </w:rPr>
        <w:t>做到出现风险及时排除并处置得当。</w:t>
      </w:r>
      <w:r w:rsidR="001D01C1">
        <w:rPr>
          <w:rFonts w:asciiTheme="majorEastAsia" w:eastAsiaTheme="majorEastAsia" w:hAnsiTheme="majorEastAsia" w:hint="eastAsia"/>
        </w:rPr>
        <w:t>具体应对措施如下：</w:t>
      </w:r>
    </w:p>
    <w:p w:rsidR="001D01C1" w:rsidRPr="001D01C1" w:rsidRDefault="001D01C1" w:rsidP="001D01C1">
      <w:pPr>
        <w:ind w:firstLine="640"/>
        <w:rPr>
          <w:rFonts w:asciiTheme="majorEastAsia" w:eastAsiaTheme="majorEastAsia" w:hAnsiTheme="majorEastAsia"/>
        </w:rPr>
      </w:pPr>
      <w:r>
        <w:rPr>
          <w:rFonts w:asciiTheme="majorEastAsia" w:eastAsiaTheme="majorEastAsia" w:hAnsiTheme="majorEastAsia" w:hint="eastAsia"/>
        </w:rPr>
        <w:t>（一）</w:t>
      </w:r>
      <w:r w:rsidRPr="001D01C1">
        <w:rPr>
          <w:rFonts w:asciiTheme="majorEastAsia" w:eastAsiaTheme="majorEastAsia" w:hAnsiTheme="majorEastAsia" w:hint="eastAsia"/>
        </w:rPr>
        <w:t>医疗质量和医疗安全核心制度</w:t>
      </w:r>
    </w:p>
    <w:p w:rsidR="001D01C1" w:rsidRPr="001D01C1" w:rsidRDefault="001D01C1" w:rsidP="001D01C1">
      <w:pPr>
        <w:ind w:firstLine="640"/>
        <w:rPr>
          <w:rFonts w:asciiTheme="majorEastAsia" w:eastAsiaTheme="majorEastAsia" w:hAnsiTheme="majorEastAsia"/>
        </w:rPr>
      </w:pPr>
      <w:r w:rsidRPr="001D01C1">
        <w:rPr>
          <w:rFonts w:asciiTheme="majorEastAsia" w:eastAsiaTheme="majorEastAsia" w:hAnsiTheme="majorEastAsia" w:hint="eastAsia"/>
        </w:rPr>
        <w:t>首诊负责制度、三级医师查房制度、疑难病例讨论制度、</w:t>
      </w:r>
      <w:r w:rsidRPr="001D01C1">
        <w:rPr>
          <w:rFonts w:asciiTheme="majorEastAsia" w:eastAsiaTheme="majorEastAsia" w:hAnsiTheme="majorEastAsia" w:hint="eastAsia"/>
        </w:rPr>
        <w:lastRenderedPageBreak/>
        <w:t>会诊制度、危重患者抢救制度、手术分级制度、术前讨论制度、死亡病例讨论制度、分级护理制度、查对制度、病历书写基本规范与管理制度、交接班制度、临床用血审核制度等</w:t>
      </w:r>
      <w:r>
        <w:rPr>
          <w:rFonts w:asciiTheme="majorEastAsia" w:eastAsiaTheme="majorEastAsia" w:hAnsiTheme="majorEastAsia" w:hint="eastAsia"/>
        </w:rPr>
        <w:t>。</w:t>
      </w:r>
    </w:p>
    <w:p w:rsidR="001D01C1" w:rsidRPr="001D01C1" w:rsidRDefault="001D01C1" w:rsidP="001D01C1">
      <w:pPr>
        <w:ind w:firstLine="640"/>
        <w:rPr>
          <w:rFonts w:asciiTheme="majorEastAsia" w:eastAsiaTheme="majorEastAsia" w:hAnsiTheme="majorEastAsia"/>
        </w:rPr>
      </w:pPr>
      <w:r>
        <w:rPr>
          <w:rFonts w:asciiTheme="majorEastAsia" w:eastAsiaTheme="majorEastAsia" w:hAnsiTheme="majorEastAsia" w:hint="eastAsia"/>
        </w:rPr>
        <w:t>（二）</w:t>
      </w:r>
      <w:r w:rsidRPr="001D01C1">
        <w:rPr>
          <w:rFonts w:asciiTheme="majorEastAsia" w:eastAsiaTheme="majorEastAsia" w:hAnsiTheme="majorEastAsia" w:hint="eastAsia"/>
        </w:rPr>
        <w:t>医疗质量管理控制制度</w:t>
      </w:r>
    </w:p>
    <w:p w:rsidR="001D01C1" w:rsidRPr="001D01C1" w:rsidRDefault="001D01C1" w:rsidP="001D01C1">
      <w:pPr>
        <w:ind w:firstLine="640"/>
        <w:rPr>
          <w:rFonts w:asciiTheme="majorEastAsia" w:eastAsiaTheme="majorEastAsia" w:hAnsiTheme="majorEastAsia"/>
        </w:rPr>
      </w:pPr>
      <w:r w:rsidRPr="001D01C1">
        <w:rPr>
          <w:rFonts w:asciiTheme="majorEastAsia" w:eastAsiaTheme="majorEastAsia" w:hAnsiTheme="majorEastAsia" w:hint="eastAsia"/>
        </w:rPr>
        <w:t>门诊工作质量管理制度、急诊质量管理制度、重症监护病房质量管理制度、传染病管理制度、临床检验质量管理制度、病理质量管理制度、医学影像质量管理制度、药事质量管理制度、输血质量管理制度、医院感染管理制度、病案质量管理制度、护理质量管理制度等</w:t>
      </w:r>
      <w:r>
        <w:rPr>
          <w:rFonts w:asciiTheme="majorEastAsia" w:eastAsiaTheme="majorEastAsia" w:hAnsiTheme="majorEastAsia" w:hint="eastAsia"/>
        </w:rPr>
        <w:t>。</w:t>
      </w:r>
      <w:r w:rsidRPr="001D01C1">
        <w:rPr>
          <w:rFonts w:asciiTheme="majorEastAsia" w:eastAsiaTheme="majorEastAsia" w:hAnsiTheme="majorEastAsia" w:hint="eastAsia"/>
        </w:rPr>
        <w:t xml:space="preserve"> </w:t>
      </w:r>
    </w:p>
    <w:p w:rsidR="001D01C1" w:rsidRPr="001D01C1" w:rsidRDefault="001D01C1" w:rsidP="001D01C1">
      <w:pPr>
        <w:ind w:firstLine="640"/>
        <w:rPr>
          <w:rFonts w:asciiTheme="majorEastAsia" w:eastAsiaTheme="majorEastAsia" w:hAnsiTheme="majorEastAsia"/>
        </w:rPr>
      </w:pPr>
      <w:r>
        <w:rPr>
          <w:rFonts w:asciiTheme="majorEastAsia" w:eastAsiaTheme="majorEastAsia" w:hAnsiTheme="majorEastAsia" w:hint="eastAsia"/>
        </w:rPr>
        <w:t>（三）</w:t>
      </w:r>
      <w:r w:rsidRPr="001D01C1">
        <w:rPr>
          <w:rFonts w:asciiTheme="majorEastAsia" w:eastAsiaTheme="majorEastAsia" w:hAnsiTheme="majorEastAsia" w:hint="eastAsia"/>
        </w:rPr>
        <w:t>医疗技术和人员管理制度</w:t>
      </w:r>
    </w:p>
    <w:p w:rsidR="001D01C1" w:rsidRPr="001D01C1" w:rsidRDefault="001D01C1" w:rsidP="001D01C1">
      <w:pPr>
        <w:ind w:firstLine="640"/>
        <w:rPr>
          <w:rFonts w:asciiTheme="majorEastAsia" w:eastAsiaTheme="majorEastAsia" w:hAnsiTheme="majorEastAsia"/>
        </w:rPr>
      </w:pPr>
      <w:r w:rsidRPr="001D01C1">
        <w:rPr>
          <w:rFonts w:asciiTheme="majorEastAsia" w:eastAsiaTheme="majorEastAsia" w:hAnsiTheme="majorEastAsia" w:hint="eastAsia"/>
        </w:rPr>
        <w:t xml:space="preserve"> 医疗技术和人员资质准入制度、医疗技术和人员档案管理制度、医疗技术风险预警机制、科研项目医疗技术临床应用管理制度等</w:t>
      </w:r>
      <w:r>
        <w:rPr>
          <w:rFonts w:asciiTheme="majorEastAsia" w:eastAsiaTheme="majorEastAsia" w:hAnsiTheme="majorEastAsia" w:hint="eastAsia"/>
        </w:rPr>
        <w:t>。</w:t>
      </w:r>
      <w:r w:rsidRPr="001D01C1">
        <w:rPr>
          <w:rFonts w:asciiTheme="majorEastAsia" w:eastAsiaTheme="majorEastAsia" w:hAnsiTheme="majorEastAsia" w:hint="eastAsia"/>
        </w:rPr>
        <w:t xml:space="preserve"> </w:t>
      </w:r>
    </w:p>
    <w:p w:rsidR="001D01C1" w:rsidRPr="001D01C1" w:rsidRDefault="001D01C1" w:rsidP="001D01C1">
      <w:pPr>
        <w:ind w:firstLine="640"/>
        <w:rPr>
          <w:rFonts w:asciiTheme="majorEastAsia" w:eastAsiaTheme="majorEastAsia" w:hAnsiTheme="majorEastAsia"/>
        </w:rPr>
      </w:pPr>
      <w:r>
        <w:rPr>
          <w:rFonts w:asciiTheme="majorEastAsia" w:eastAsiaTheme="majorEastAsia" w:hAnsiTheme="majorEastAsia" w:hint="eastAsia"/>
        </w:rPr>
        <w:t>（四）</w:t>
      </w:r>
      <w:r w:rsidRPr="001D01C1">
        <w:rPr>
          <w:rFonts w:asciiTheme="majorEastAsia" w:eastAsiaTheme="majorEastAsia" w:hAnsiTheme="majorEastAsia" w:hint="eastAsia"/>
        </w:rPr>
        <w:t>应急管理机制</w:t>
      </w:r>
    </w:p>
    <w:p w:rsidR="001D01C1" w:rsidRPr="001D01C1" w:rsidRDefault="001D01C1" w:rsidP="001D01C1">
      <w:pPr>
        <w:ind w:firstLine="640"/>
        <w:rPr>
          <w:rFonts w:asciiTheme="majorEastAsia" w:eastAsiaTheme="majorEastAsia" w:hAnsiTheme="majorEastAsia"/>
        </w:rPr>
      </w:pPr>
      <w:r w:rsidRPr="001D01C1">
        <w:rPr>
          <w:rFonts w:asciiTheme="majorEastAsia" w:eastAsiaTheme="majorEastAsia" w:hAnsiTheme="majorEastAsia" w:hint="eastAsia"/>
        </w:rPr>
        <w:t>突发事件（包括突发公共卫生事件、灾害事故等）应急预案、突发公共卫生事件和灾害事故的紧急医疗救援预案、医院内部发生的突发事件应急机制</w:t>
      </w:r>
      <w:r>
        <w:rPr>
          <w:rFonts w:asciiTheme="majorEastAsia" w:eastAsiaTheme="majorEastAsia" w:hAnsiTheme="majorEastAsia" w:hint="eastAsia"/>
        </w:rPr>
        <w:t>等。</w:t>
      </w:r>
      <w:r w:rsidRPr="001D01C1">
        <w:rPr>
          <w:rFonts w:asciiTheme="majorEastAsia" w:eastAsiaTheme="majorEastAsia" w:hAnsiTheme="majorEastAsia" w:hint="eastAsia"/>
        </w:rPr>
        <w:t xml:space="preserve"> </w:t>
      </w:r>
    </w:p>
    <w:p w:rsidR="001D01C1" w:rsidRPr="001D01C1" w:rsidRDefault="001D01C1" w:rsidP="001D01C1">
      <w:pPr>
        <w:ind w:firstLine="640"/>
        <w:rPr>
          <w:rFonts w:asciiTheme="majorEastAsia" w:eastAsiaTheme="majorEastAsia" w:hAnsiTheme="majorEastAsia"/>
        </w:rPr>
      </w:pPr>
      <w:r>
        <w:rPr>
          <w:rFonts w:asciiTheme="majorEastAsia" w:eastAsiaTheme="majorEastAsia" w:hAnsiTheme="majorEastAsia" w:hint="eastAsia"/>
        </w:rPr>
        <w:t>（五）</w:t>
      </w:r>
      <w:r w:rsidRPr="001D01C1">
        <w:rPr>
          <w:rFonts w:asciiTheme="majorEastAsia" w:eastAsiaTheme="majorEastAsia" w:hAnsiTheme="majorEastAsia" w:hint="eastAsia"/>
        </w:rPr>
        <w:t>医疗风险</w:t>
      </w:r>
    </w:p>
    <w:p w:rsidR="001D01C1" w:rsidRDefault="001D01C1" w:rsidP="001D01C1">
      <w:pPr>
        <w:ind w:firstLine="640"/>
        <w:rPr>
          <w:rFonts w:asciiTheme="majorEastAsia" w:eastAsiaTheme="majorEastAsia" w:hAnsiTheme="majorEastAsia"/>
        </w:rPr>
      </w:pPr>
      <w:r w:rsidRPr="001D01C1">
        <w:rPr>
          <w:rFonts w:asciiTheme="majorEastAsia" w:eastAsiaTheme="majorEastAsia" w:hAnsiTheme="majorEastAsia" w:hint="eastAsia"/>
        </w:rPr>
        <w:t>医疗事故处理机制、法律风险管理制度、重大医疗安全事故报告制度、媒体及社会舆论应对机制等</w:t>
      </w:r>
      <w:r>
        <w:rPr>
          <w:rFonts w:asciiTheme="majorEastAsia" w:eastAsiaTheme="majorEastAsia" w:hAnsiTheme="majorEastAsia" w:hint="eastAsia"/>
        </w:rPr>
        <w:t>。</w:t>
      </w:r>
    </w:p>
    <w:p w:rsidR="00780536" w:rsidRDefault="00780536" w:rsidP="001D01C1">
      <w:pPr>
        <w:ind w:firstLine="640"/>
        <w:rPr>
          <w:rFonts w:asciiTheme="majorEastAsia" w:eastAsiaTheme="majorEastAsia" w:hAnsiTheme="majorEastAsia"/>
        </w:rPr>
      </w:pPr>
      <w:r>
        <w:rPr>
          <w:rFonts w:asciiTheme="majorEastAsia" w:eastAsiaTheme="majorEastAsia" w:hAnsiTheme="majorEastAsia" w:hint="eastAsia"/>
        </w:rPr>
        <w:t>我们相信，通过医院内控制度和应急处置</w:t>
      </w:r>
      <w:r w:rsidR="00B80A54">
        <w:rPr>
          <w:rFonts w:asciiTheme="majorEastAsia" w:eastAsiaTheme="majorEastAsia" w:hAnsiTheme="majorEastAsia" w:hint="eastAsia"/>
        </w:rPr>
        <w:t>机制</w:t>
      </w:r>
      <w:r>
        <w:rPr>
          <w:rFonts w:asciiTheme="majorEastAsia" w:eastAsiaTheme="majorEastAsia" w:hAnsiTheme="majorEastAsia" w:hint="eastAsia"/>
        </w:rPr>
        <w:t>等</w:t>
      </w:r>
      <w:r w:rsidR="00B80A54">
        <w:rPr>
          <w:rFonts w:asciiTheme="majorEastAsia" w:eastAsiaTheme="majorEastAsia" w:hAnsiTheme="majorEastAsia" w:hint="eastAsia"/>
        </w:rPr>
        <w:t>及时</w:t>
      </w:r>
      <w:r>
        <w:rPr>
          <w:rFonts w:asciiTheme="majorEastAsia" w:eastAsiaTheme="majorEastAsia" w:hAnsiTheme="majorEastAsia" w:hint="eastAsia"/>
        </w:rPr>
        <w:t>妥当</w:t>
      </w:r>
      <w:r w:rsidR="00B80A54">
        <w:rPr>
          <w:rFonts w:asciiTheme="majorEastAsia" w:eastAsiaTheme="majorEastAsia" w:hAnsiTheme="majorEastAsia" w:hint="eastAsia"/>
        </w:rPr>
        <w:t>的</w:t>
      </w:r>
      <w:r>
        <w:rPr>
          <w:rFonts w:asciiTheme="majorEastAsia" w:eastAsiaTheme="majorEastAsia" w:hAnsiTheme="majorEastAsia" w:hint="eastAsia"/>
        </w:rPr>
        <w:t>处理，</w:t>
      </w:r>
      <w:r w:rsidR="00B80A54">
        <w:rPr>
          <w:rFonts w:asciiTheme="majorEastAsia" w:eastAsiaTheme="majorEastAsia" w:hAnsiTheme="majorEastAsia" w:hint="eastAsia"/>
        </w:rPr>
        <w:t>随时化解医院出现的各类风险，才能赢得客户的</w:t>
      </w:r>
      <w:r w:rsidR="00B80A54">
        <w:rPr>
          <w:rFonts w:asciiTheme="majorEastAsia" w:eastAsiaTheme="majorEastAsia" w:hAnsiTheme="majorEastAsia" w:hint="eastAsia"/>
        </w:rPr>
        <w:lastRenderedPageBreak/>
        <w:t>赞誉和信任。</w:t>
      </w:r>
      <w:r>
        <w:rPr>
          <w:rFonts w:asciiTheme="majorEastAsia" w:eastAsiaTheme="majorEastAsia" w:hAnsiTheme="majorEastAsia" w:hint="eastAsia"/>
        </w:rPr>
        <w:t>不断树立自己的品牌</w:t>
      </w:r>
      <w:r w:rsidR="00B80A54">
        <w:rPr>
          <w:rFonts w:asciiTheme="majorEastAsia" w:eastAsiaTheme="majorEastAsia" w:hAnsiTheme="majorEastAsia" w:hint="eastAsia"/>
        </w:rPr>
        <w:t>从而</w:t>
      </w:r>
      <w:r>
        <w:rPr>
          <w:rFonts w:asciiTheme="majorEastAsia" w:eastAsiaTheme="majorEastAsia" w:hAnsiTheme="majorEastAsia" w:hint="eastAsia"/>
        </w:rPr>
        <w:t>战胜各种不利因素的影响。</w:t>
      </w:r>
    </w:p>
    <w:p w:rsidR="00FE3939" w:rsidRDefault="00FE3939" w:rsidP="001D01C1">
      <w:pPr>
        <w:ind w:firstLine="640"/>
        <w:rPr>
          <w:rFonts w:asciiTheme="majorEastAsia" w:eastAsiaTheme="majorEastAsia" w:hAnsiTheme="majorEastAsia"/>
        </w:rPr>
      </w:pPr>
      <w:r>
        <w:rPr>
          <w:rFonts w:asciiTheme="majorEastAsia" w:eastAsiaTheme="majorEastAsia" w:hAnsiTheme="majorEastAsia" w:hint="eastAsia"/>
        </w:rPr>
        <w:t>（六）租赁风险</w:t>
      </w:r>
    </w:p>
    <w:p w:rsidR="00FE3939" w:rsidRPr="001D01C1" w:rsidRDefault="00FE3939" w:rsidP="00F54C2F">
      <w:pPr>
        <w:spacing w:line="480" w:lineRule="auto"/>
        <w:ind w:firstLine="640"/>
        <w:rPr>
          <w:rFonts w:asciiTheme="majorEastAsia" w:eastAsiaTheme="majorEastAsia" w:hAnsiTheme="majorEastAsia"/>
        </w:rPr>
      </w:pPr>
      <w:r>
        <w:rPr>
          <w:rFonts w:asciiTheme="majorEastAsia" w:eastAsiaTheme="majorEastAsia" w:hAnsiTheme="majorEastAsia" w:hint="eastAsia"/>
        </w:rPr>
        <w:t>根据内蒙古伊生泰妇产医院股份有限公司</w:t>
      </w:r>
      <w:r>
        <w:rPr>
          <w:rFonts w:asciiTheme="majorEastAsia" w:eastAsiaTheme="majorEastAsia" w:hAnsiTheme="majorEastAsia" w:hint="eastAsia"/>
          <w:szCs w:val="32"/>
        </w:rPr>
        <w:t>租赁房屋的情况，</w:t>
      </w:r>
      <w:r w:rsidR="00F54C2F">
        <w:rPr>
          <w:rFonts w:asciiTheme="majorEastAsia" w:eastAsiaTheme="majorEastAsia" w:hAnsiTheme="majorEastAsia" w:hint="eastAsia"/>
          <w:szCs w:val="32"/>
        </w:rPr>
        <w:t>医院租赁的房屋为</w:t>
      </w:r>
      <w:r w:rsidR="00E80238">
        <w:rPr>
          <w:rFonts w:asciiTheme="majorEastAsia" w:eastAsiaTheme="majorEastAsia" w:hAnsiTheme="majorEastAsia" w:hint="eastAsia"/>
          <w:szCs w:val="32"/>
        </w:rPr>
        <w:t>后巧报居委会</w:t>
      </w:r>
      <w:r w:rsidR="00F54C2F">
        <w:rPr>
          <w:rFonts w:asciiTheme="majorEastAsia" w:eastAsiaTheme="majorEastAsia" w:hAnsiTheme="majorEastAsia" w:hint="eastAsia"/>
          <w:szCs w:val="32"/>
        </w:rPr>
        <w:t>财产，且</w:t>
      </w:r>
      <w:r>
        <w:rPr>
          <w:rFonts w:asciiTheme="majorEastAsia" w:eastAsiaTheme="majorEastAsia" w:hAnsiTheme="majorEastAsia" w:hint="eastAsia"/>
          <w:szCs w:val="32"/>
        </w:rPr>
        <w:t>签约</w:t>
      </w:r>
      <w:r w:rsidRPr="004C004E">
        <w:rPr>
          <w:rFonts w:asciiTheme="majorEastAsia" w:eastAsiaTheme="majorEastAsia" w:hAnsiTheme="majorEastAsia" w:hint="eastAsia"/>
          <w:szCs w:val="32"/>
        </w:rPr>
        <w:t>租期为15年，前10年租金共计150万元1次付清，以后5年每年租金180万元。</w:t>
      </w:r>
      <w:r w:rsidR="00F54C2F">
        <w:rPr>
          <w:rFonts w:asciiTheme="majorEastAsia" w:eastAsiaTheme="majorEastAsia" w:hAnsiTheme="majorEastAsia" w:hint="eastAsia"/>
          <w:szCs w:val="32"/>
        </w:rPr>
        <w:t>在此期间</w:t>
      </w:r>
      <w:r w:rsidR="00E80238">
        <w:rPr>
          <w:rFonts w:asciiTheme="majorEastAsia" w:eastAsiaTheme="majorEastAsia" w:hAnsiTheme="majorEastAsia" w:hint="eastAsia"/>
          <w:szCs w:val="32"/>
        </w:rPr>
        <w:t>医院也与后巧报居委会进行沟通出资购买事宜，未来将考虑以购买的形式解决租赁的问题，且</w:t>
      </w:r>
      <w:r w:rsidR="00F54C2F">
        <w:rPr>
          <w:rFonts w:asciiTheme="majorEastAsia" w:eastAsiaTheme="majorEastAsia" w:hAnsiTheme="majorEastAsia" w:hint="eastAsia"/>
          <w:szCs w:val="32"/>
        </w:rPr>
        <w:t>未来由于医院为政府支持项目，且医院周边无相关类型医院，因此出现不予租赁的可能性较小。</w:t>
      </w:r>
    </w:p>
    <w:p w:rsidR="00194B5C" w:rsidRPr="00417288" w:rsidRDefault="00194B5C" w:rsidP="00947163">
      <w:pPr>
        <w:pStyle w:val="1"/>
        <w:ind w:firstLineChars="345" w:firstLine="1519"/>
        <w:jc w:val="left"/>
      </w:pPr>
      <w:bookmarkStart w:id="61" w:name="_Toc454875208"/>
      <w:r w:rsidRPr="00417288">
        <w:rPr>
          <w:rFonts w:hint="eastAsia"/>
        </w:rPr>
        <w:t>第</w:t>
      </w:r>
      <w:r w:rsidR="00567AD3">
        <w:rPr>
          <w:rFonts w:hint="eastAsia"/>
        </w:rPr>
        <w:t>九</w:t>
      </w:r>
      <w:r w:rsidRPr="00417288">
        <w:rPr>
          <w:rFonts w:hint="eastAsia"/>
        </w:rPr>
        <w:t>章</w:t>
      </w:r>
      <w:r w:rsidRPr="00417288">
        <w:t xml:space="preserve">  </w:t>
      </w:r>
      <w:r w:rsidRPr="00417288">
        <w:rPr>
          <w:rFonts w:hint="eastAsia"/>
        </w:rPr>
        <w:t>公司财务</w:t>
      </w:r>
      <w:bookmarkEnd w:id="61"/>
      <w:r w:rsidR="00AB2F4E">
        <w:rPr>
          <w:rFonts w:hint="eastAsia"/>
        </w:rPr>
        <w:t>分析</w:t>
      </w:r>
    </w:p>
    <w:p w:rsidR="00500EEE" w:rsidRDefault="00500EEE" w:rsidP="00500EEE">
      <w:pPr>
        <w:numPr>
          <w:ilvl w:val="0"/>
          <w:numId w:val="26"/>
        </w:numPr>
        <w:ind w:firstLineChars="0"/>
        <w:jc w:val="both"/>
        <w:rPr>
          <w:rFonts w:ascii="宋体" w:eastAsia="宋体" w:hAnsi="宋体" w:cs="宋体"/>
          <w:bCs/>
          <w:color w:val="000000"/>
          <w:szCs w:val="32"/>
        </w:rPr>
      </w:pPr>
      <w:bookmarkStart w:id="62" w:name="_Toc454875221"/>
      <w:r>
        <w:rPr>
          <w:rFonts w:ascii="宋体" w:eastAsia="宋体" w:hAnsi="宋体" w:cs="宋体" w:hint="eastAsia"/>
          <w:bCs/>
          <w:color w:val="000000"/>
          <w:szCs w:val="32"/>
        </w:rPr>
        <w:t>近年财务资料</w:t>
      </w:r>
    </w:p>
    <w:p w:rsidR="00500EEE" w:rsidRDefault="00500EEE" w:rsidP="00500EEE">
      <w:pPr>
        <w:wordWrap w:val="0"/>
        <w:ind w:firstLine="640"/>
        <w:jc w:val="right"/>
        <w:rPr>
          <w:rFonts w:ascii="宋体" w:eastAsia="宋体" w:hAnsi="宋体" w:cs="宋体"/>
          <w:bCs/>
          <w:color w:val="000000"/>
          <w:szCs w:val="32"/>
        </w:rPr>
      </w:pPr>
      <w:r>
        <w:rPr>
          <w:rFonts w:ascii="宋体" w:eastAsia="宋体" w:hAnsi="宋体" w:cs="宋体" w:hint="eastAsia"/>
          <w:bCs/>
          <w:color w:val="000000"/>
          <w:szCs w:val="32"/>
        </w:rPr>
        <w:t xml:space="preserve">   单位：万元</w:t>
      </w:r>
    </w:p>
    <w:tbl>
      <w:tblPr>
        <w:tblW w:w="9271" w:type="dxa"/>
        <w:tblInd w:w="-31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tblPr>
      <w:tblGrid>
        <w:gridCol w:w="2978"/>
        <w:gridCol w:w="1505"/>
        <w:gridCol w:w="1461"/>
        <w:gridCol w:w="1481"/>
        <w:gridCol w:w="1846"/>
      </w:tblGrid>
      <w:tr w:rsidR="00500EEE" w:rsidTr="00500EEE">
        <w:trPr>
          <w:trHeight w:val="1006"/>
        </w:trPr>
        <w:tc>
          <w:tcPr>
            <w:tcW w:w="2978" w:type="dxa"/>
            <w:tcBorders>
              <w:top w:val="single" w:sz="4" w:space="0" w:color="000000"/>
              <w:left w:val="single" w:sz="4" w:space="0" w:color="000000"/>
              <w:bottom w:val="dotted" w:sz="4" w:space="0" w:color="auto"/>
              <w:right w:val="dotted" w:sz="4" w:space="0" w:color="auto"/>
            </w:tcBorders>
            <w:vAlign w:val="center"/>
            <w:hideMark/>
          </w:tcPr>
          <w:p w:rsidR="00500EEE" w:rsidRDefault="00500EEE">
            <w:pPr>
              <w:widowControl/>
              <w:ind w:firstLine="482"/>
              <w:jc w:val="center"/>
              <w:rPr>
                <w:rFonts w:ascii="宋体" w:eastAsia="宋体" w:hAnsi="宋体" w:cs="宋体"/>
                <w:b/>
                <w:bCs/>
                <w:color w:val="000000"/>
                <w:kern w:val="0"/>
                <w:sz w:val="24"/>
              </w:rPr>
            </w:pPr>
            <w:r>
              <w:rPr>
                <w:rFonts w:ascii="宋体" w:eastAsia="宋体" w:hAnsi="宋体" w:cs="宋体" w:hint="eastAsia"/>
                <w:b/>
                <w:bCs/>
                <w:color w:val="000000"/>
                <w:kern w:val="0"/>
                <w:sz w:val="24"/>
              </w:rPr>
              <w:t>资产负债表指标</w:t>
            </w:r>
          </w:p>
        </w:tc>
        <w:tc>
          <w:tcPr>
            <w:tcW w:w="1505" w:type="dxa"/>
            <w:tcBorders>
              <w:top w:val="single" w:sz="4" w:space="0" w:color="000000"/>
              <w:left w:val="dotted" w:sz="4" w:space="0" w:color="auto"/>
              <w:bottom w:val="dotted" w:sz="4" w:space="0" w:color="auto"/>
              <w:right w:val="dotted" w:sz="4" w:space="0" w:color="auto"/>
            </w:tcBorders>
            <w:vAlign w:val="center"/>
            <w:hideMark/>
          </w:tcPr>
          <w:p w:rsidR="00500EEE" w:rsidRDefault="00500EEE">
            <w:pPr>
              <w:widowControl/>
              <w:ind w:firstLineChars="50" w:firstLine="120"/>
              <w:jc w:val="center"/>
              <w:rPr>
                <w:rFonts w:ascii="宋体" w:eastAsia="宋体" w:hAnsi="宋体" w:cs="宋体"/>
                <w:b/>
                <w:bCs/>
                <w:color w:val="000000"/>
                <w:kern w:val="0"/>
                <w:sz w:val="24"/>
              </w:rPr>
            </w:pPr>
            <w:r>
              <w:rPr>
                <w:rFonts w:ascii="宋体" w:eastAsia="宋体" w:hAnsi="宋体" w:cs="宋体" w:hint="eastAsia"/>
                <w:b/>
                <w:bCs/>
                <w:color w:val="000000"/>
                <w:kern w:val="0"/>
                <w:sz w:val="24"/>
              </w:rPr>
              <w:t>2013年</w:t>
            </w:r>
          </w:p>
        </w:tc>
        <w:tc>
          <w:tcPr>
            <w:tcW w:w="1461" w:type="dxa"/>
            <w:tcBorders>
              <w:top w:val="single" w:sz="4" w:space="0" w:color="000000"/>
              <w:left w:val="dotted" w:sz="4" w:space="0" w:color="auto"/>
              <w:bottom w:val="dotted" w:sz="4" w:space="0" w:color="auto"/>
              <w:right w:val="dotted" w:sz="4" w:space="0" w:color="auto"/>
            </w:tcBorders>
            <w:vAlign w:val="center"/>
            <w:hideMark/>
          </w:tcPr>
          <w:p w:rsidR="00500EEE" w:rsidRDefault="00500EEE">
            <w:pPr>
              <w:widowControl/>
              <w:ind w:firstLineChars="82" w:firstLine="198"/>
              <w:jc w:val="center"/>
              <w:rPr>
                <w:rFonts w:ascii="宋体" w:eastAsia="宋体" w:hAnsi="宋体" w:cs="宋体"/>
                <w:b/>
                <w:bCs/>
                <w:color w:val="000000"/>
                <w:kern w:val="0"/>
                <w:sz w:val="24"/>
              </w:rPr>
            </w:pPr>
            <w:r>
              <w:rPr>
                <w:rFonts w:ascii="宋体" w:eastAsia="宋体" w:hAnsi="宋体" w:cs="宋体" w:hint="eastAsia"/>
                <w:b/>
                <w:bCs/>
                <w:color w:val="000000"/>
                <w:kern w:val="0"/>
                <w:sz w:val="24"/>
              </w:rPr>
              <w:t>2014年</w:t>
            </w:r>
          </w:p>
        </w:tc>
        <w:tc>
          <w:tcPr>
            <w:tcW w:w="1481" w:type="dxa"/>
            <w:tcBorders>
              <w:top w:val="single" w:sz="4" w:space="0" w:color="000000"/>
              <w:left w:val="dotted" w:sz="4" w:space="0" w:color="auto"/>
              <w:bottom w:val="dotted" w:sz="4" w:space="0" w:color="auto"/>
              <w:right w:val="dotted" w:sz="4" w:space="0" w:color="auto"/>
            </w:tcBorders>
            <w:vAlign w:val="center"/>
            <w:hideMark/>
          </w:tcPr>
          <w:p w:rsidR="00500EEE" w:rsidRDefault="00500EEE">
            <w:pPr>
              <w:widowControl/>
              <w:ind w:firstLineChars="82" w:firstLine="198"/>
              <w:jc w:val="center"/>
              <w:rPr>
                <w:rFonts w:ascii="宋体" w:eastAsia="宋体" w:hAnsi="宋体" w:cs="宋体"/>
                <w:b/>
                <w:bCs/>
                <w:color w:val="000000"/>
                <w:kern w:val="0"/>
                <w:sz w:val="24"/>
              </w:rPr>
            </w:pPr>
            <w:r>
              <w:rPr>
                <w:rFonts w:ascii="宋体" w:eastAsia="宋体" w:hAnsi="宋体" w:cs="宋体" w:hint="eastAsia"/>
                <w:b/>
                <w:bCs/>
                <w:color w:val="000000"/>
                <w:kern w:val="0"/>
                <w:sz w:val="24"/>
              </w:rPr>
              <w:t>2015年</w:t>
            </w:r>
          </w:p>
        </w:tc>
        <w:tc>
          <w:tcPr>
            <w:tcW w:w="1846" w:type="dxa"/>
            <w:tcBorders>
              <w:top w:val="single" w:sz="4" w:space="0" w:color="000000"/>
              <w:left w:val="dotted" w:sz="4" w:space="0" w:color="auto"/>
              <w:bottom w:val="dotted" w:sz="4" w:space="0" w:color="auto"/>
              <w:right w:val="single" w:sz="4" w:space="0" w:color="000000"/>
            </w:tcBorders>
            <w:vAlign w:val="center"/>
            <w:hideMark/>
          </w:tcPr>
          <w:p w:rsidR="00500EEE" w:rsidRDefault="00500EEE">
            <w:pPr>
              <w:widowControl/>
              <w:ind w:firstLineChars="50" w:firstLine="120"/>
              <w:jc w:val="center"/>
              <w:rPr>
                <w:rFonts w:ascii="宋体" w:eastAsia="宋体" w:hAnsi="宋体" w:cs="宋体"/>
                <w:b/>
                <w:bCs/>
                <w:color w:val="000000"/>
                <w:kern w:val="0"/>
                <w:sz w:val="24"/>
              </w:rPr>
            </w:pPr>
            <w:r>
              <w:rPr>
                <w:rFonts w:ascii="宋体" w:eastAsia="宋体" w:hAnsi="宋体" w:cs="宋体" w:hint="eastAsia"/>
                <w:b/>
                <w:bCs/>
                <w:color w:val="000000"/>
                <w:kern w:val="0"/>
                <w:sz w:val="24"/>
              </w:rPr>
              <w:t>2016年11月</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资产总额*</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1,246.34</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Chars="0" w:firstLine="0"/>
              <w:rPr>
                <w:rFonts w:ascii="宋体" w:eastAsia="宋体" w:hAnsi="宋体" w:cs="宋体"/>
                <w:sz w:val="24"/>
              </w:rPr>
            </w:pPr>
            <w:r>
              <w:rPr>
                <w:rFonts w:ascii="宋体" w:eastAsia="宋体" w:hAnsi="宋体" w:hint="eastAsia"/>
                <w:sz w:val="24"/>
              </w:rPr>
              <w:t>1,605.79</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Chars="0" w:firstLine="0"/>
              <w:rPr>
                <w:rFonts w:ascii="宋体" w:eastAsia="宋体" w:hAnsi="宋体" w:cs="宋体"/>
                <w:sz w:val="24"/>
              </w:rPr>
            </w:pPr>
            <w:r>
              <w:rPr>
                <w:rFonts w:ascii="宋体" w:eastAsia="宋体" w:hAnsi="宋体" w:hint="eastAsia"/>
                <w:sz w:val="24"/>
              </w:rPr>
              <w:t>2,155.94</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sz w:val="24"/>
              </w:rPr>
            </w:pPr>
            <w:r>
              <w:rPr>
                <w:rFonts w:ascii="宋体" w:eastAsia="宋体" w:hAnsi="宋体" w:hint="eastAsia"/>
                <w:sz w:val="24"/>
              </w:rPr>
              <w:t>3,316.07</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货币资金*</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50" w:firstLine="360"/>
              <w:jc w:val="center"/>
              <w:rPr>
                <w:rFonts w:ascii="宋体" w:eastAsia="宋体" w:hAnsi="宋体" w:cs="宋体"/>
                <w:color w:val="000000"/>
                <w:kern w:val="0"/>
                <w:sz w:val="24"/>
              </w:rPr>
            </w:pPr>
            <w:r>
              <w:rPr>
                <w:rFonts w:ascii="宋体" w:eastAsia="宋体" w:hAnsi="宋体" w:cs="宋体" w:hint="eastAsia"/>
                <w:color w:val="000000"/>
                <w:kern w:val="0"/>
                <w:sz w:val="24"/>
              </w:rPr>
              <w:t>206.85</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443.05</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64.18</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175.20</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预付账款*</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233" w:firstLine="559"/>
              <w:jc w:val="center"/>
              <w:rPr>
                <w:rFonts w:ascii="宋体" w:eastAsia="宋体" w:hAnsi="宋体" w:cs="宋体"/>
                <w:color w:val="000000"/>
                <w:kern w:val="0"/>
                <w:sz w:val="24"/>
              </w:rPr>
            </w:pPr>
            <w:r>
              <w:rPr>
                <w:rFonts w:ascii="宋体" w:eastAsia="宋体" w:hAnsi="宋体" w:cs="宋体" w:hint="eastAsia"/>
                <w:color w:val="000000"/>
                <w:kern w:val="0"/>
                <w:sz w:val="24"/>
              </w:rPr>
              <w:t>0.00</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35.92</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460.00</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685.15</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其他应收款*</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64.26</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0.00</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79.02</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299.76</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存货*</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59.19</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110.77</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76.46</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126.43</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生产性生物资产*</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流动资产总额*</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50" w:firstLine="360"/>
              <w:jc w:val="center"/>
              <w:rPr>
                <w:rFonts w:ascii="宋体" w:eastAsia="宋体" w:hAnsi="宋体" w:cs="宋体"/>
                <w:color w:val="000000"/>
                <w:kern w:val="0"/>
                <w:sz w:val="24"/>
              </w:rPr>
            </w:pPr>
            <w:r>
              <w:rPr>
                <w:rFonts w:ascii="宋体" w:eastAsia="宋体" w:hAnsi="宋体" w:cs="宋体" w:hint="eastAsia"/>
                <w:color w:val="000000"/>
                <w:kern w:val="0"/>
                <w:sz w:val="24"/>
              </w:rPr>
              <w:t>257.79</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638.90</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681.12</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1,286.54</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固定资产原值*</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50" w:firstLine="120"/>
              <w:jc w:val="center"/>
              <w:rPr>
                <w:rFonts w:ascii="宋体" w:eastAsia="宋体" w:hAnsi="宋体" w:cs="宋体"/>
                <w:color w:val="000000"/>
                <w:kern w:val="0"/>
                <w:sz w:val="24"/>
              </w:rPr>
            </w:pPr>
            <w:r>
              <w:rPr>
                <w:rFonts w:ascii="宋体" w:eastAsia="宋体" w:hAnsi="宋体" w:cs="宋体" w:hint="eastAsia"/>
                <w:color w:val="000000"/>
                <w:kern w:val="0"/>
                <w:sz w:val="24"/>
              </w:rPr>
              <w:t>1,253.97</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Chars="0" w:firstLine="0"/>
              <w:rPr>
                <w:rFonts w:ascii="宋体" w:eastAsia="宋体" w:hAnsi="宋体" w:cs="宋体"/>
                <w:color w:val="000000"/>
                <w:sz w:val="24"/>
              </w:rPr>
            </w:pPr>
            <w:r>
              <w:rPr>
                <w:rFonts w:ascii="宋体" w:eastAsia="宋体" w:hAnsi="宋体" w:hint="eastAsia"/>
                <w:color w:val="000000"/>
                <w:sz w:val="24"/>
              </w:rPr>
              <w:t>1,351.12</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770.12</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890.23</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固定资产净值*</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50" w:firstLine="360"/>
              <w:jc w:val="center"/>
              <w:rPr>
                <w:rFonts w:ascii="宋体" w:eastAsia="宋体" w:hAnsi="宋体" w:cs="宋体"/>
                <w:color w:val="000000"/>
                <w:kern w:val="0"/>
                <w:sz w:val="24"/>
              </w:rPr>
            </w:pPr>
            <w:r>
              <w:rPr>
                <w:rFonts w:ascii="宋体" w:eastAsia="宋体" w:hAnsi="宋体" w:cs="宋体" w:hint="eastAsia"/>
                <w:color w:val="000000"/>
                <w:kern w:val="0"/>
                <w:sz w:val="24"/>
              </w:rPr>
              <w:t>988.56</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966.88</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434.04</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474.38</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在建工程*</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无形资产*</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长期待摊费</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0.00</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0.00</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Chars="0" w:firstLine="0"/>
              <w:rPr>
                <w:rFonts w:ascii="宋体" w:eastAsia="宋体" w:hAnsi="宋体" w:cs="宋体"/>
                <w:color w:val="000000"/>
                <w:sz w:val="24"/>
              </w:rPr>
            </w:pPr>
            <w:r>
              <w:rPr>
                <w:rFonts w:ascii="宋体" w:eastAsia="宋体" w:hAnsi="宋体" w:hint="eastAsia"/>
                <w:color w:val="000000"/>
                <w:sz w:val="24"/>
              </w:rPr>
              <w:t>1,040.79</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1,541.30</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短期借款*</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43.90</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78.82</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352.67</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0.00</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应付职工薪酬*</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其他应付款*</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847.12</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234.08</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768.21</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1,130.27</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负债总额*</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891.39</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616.08</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Chars="0" w:firstLine="0"/>
              <w:rPr>
                <w:rFonts w:ascii="宋体" w:eastAsia="宋体" w:hAnsi="宋体" w:cs="宋体"/>
                <w:color w:val="000000"/>
                <w:sz w:val="24"/>
              </w:rPr>
            </w:pPr>
            <w:r>
              <w:rPr>
                <w:rFonts w:ascii="宋体" w:eastAsia="宋体" w:hAnsi="宋体" w:hint="eastAsia"/>
                <w:color w:val="000000"/>
                <w:sz w:val="24"/>
              </w:rPr>
              <w:t>1,136.48</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1,435.35</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流动负债总额*</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891.39</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616.08</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Chars="0" w:firstLine="0"/>
              <w:rPr>
                <w:rFonts w:ascii="宋体" w:eastAsia="宋体" w:hAnsi="宋体" w:cs="宋体"/>
                <w:color w:val="000000"/>
                <w:sz w:val="24"/>
              </w:rPr>
            </w:pPr>
            <w:r>
              <w:rPr>
                <w:rFonts w:ascii="宋体" w:eastAsia="宋体" w:hAnsi="宋体" w:hint="eastAsia"/>
                <w:color w:val="000000"/>
                <w:sz w:val="24"/>
              </w:rPr>
              <w:t>1,136.48</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1,155.35</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实收资本*</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1,000.00</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Chars="0" w:firstLine="0"/>
              <w:rPr>
                <w:rFonts w:ascii="宋体" w:eastAsia="宋体" w:hAnsi="宋体" w:cs="宋体"/>
                <w:color w:val="000000"/>
                <w:sz w:val="24"/>
              </w:rPr>
            </w:pPr>
            <w:r>
              <w:rPr>
                <w:rFonts w:ascii="宋体" w:eastAsia="宋体" w:hAnsi="宋体" w:hint="eastAsia"/>
                <w:color w:val="000000"/>
                <w:sz w:val="24"/>
              </w:rPr>
              <w:t>1,000.00</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Chars="0" w:firstLine="0"/>
              <w:rPr>
                <w:rFonts w:ascii="宋体" w:eastAsia="宋体" w:hAnsi="宋体" w:cs="宋体"/>
                <w:color w:val="000000"/>
                <w:sz w:val="24"/>
              </w:rPr>
            </w:pPr>
            <w:r>
              <w:rPr>
                <w:rFonts w:ascii="宋体" w:eastAsia="宋体" w:hAnsi="宋体" w:hint="eastAsia"/>
                <w:color w:val="000000"/>
                <w:sz w:val="24"/>
              </w:rPr>
              <w:t>1,000.00</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1,400.00</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资本公积*</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未分配利润*</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-645.05</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-10.29</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19.46</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480.72</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所有者权益合计*</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50" w:firstLine="360"/>
              <w:jc w:val="center"/>
              <w:rPr>
                <w:rFonts w:ascii="宋体" w:eastAsia="宋体" w:hAnsi="宋体" w:cs="宋体"/>
                <w:color w:val="000000"/>
                <w:kern w:val="0"/>
                <w:sz w:val="24"/>
              </w:rPr>
            </w:pPr>
            <w:r>
              <w:rPr>
                <w:rFonts w:ascii="宋体" w:eastAsia="宋体" w:hAnsi="宋体" w:cs="宋体" w:hint="eastAsia"/>
                <w:color w:val="000000"/>
                <w:kern w:val="0"/>
                <w:sz w:val="24"/>
              </w:rPr>
              <w:t>354.95</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989.71</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Chars="0" w:firstLine="0"/>
              <w:rPr>
                <w:rFonts w:ascii="宋体" w:eastAsia="宋体" w:hAnsi="宋体" w:cs="宋体"/>
                <w:color w:val="000000"/>
                <w:sz w:val="24"/>
              </w:rPr>
            </w:pPr>
            <w:r>
              <w:rPr>
                <w:rFonts w:ascii="宋体" w:eastAsia="宋体" w:hAnsi="宋体" w:hint="eastAsia"/>
                <w:color w:val="000000"/>
                <w:sz w:val="24"/>
              </w:rPr>
              <w:t>1,019.46</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1,880.72</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2"/>
              <w:jc w:val="center"/>
              <w:rPr>
                <w:rFonts w:ascii="宋体" w:eastAsia="宋体" w:hAnsi="宋体" w:cs="宋体"/>
                <w:b/>
                <w:bCs/>
                <w:color w:val="000000"/>
                <w:kern w:val="0"/>
                <w:sz w:val="24"/>
              </w:rPr>
            </w:pPr>
            <w:r>
              <w:rPr>
                <w:rFonts w:ascii="宋体" w:eastAsia="宋体" w:hAnsi="宋体" w:cs="宋体" w:hint="eastAsia"/>
                <w:b/>
                <w:bCs/>
                <w:color w:val="000000"/>
                <w:kern w:val="0"/>
                <w:sz w:val="24"/>
              </w:rPr>
              <w:t>利润表指标</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50" w:firstLine="120"/>
              <w:jc w:val="center"/>
              <w:rPr>
                <w:rFonts w:ascii="宋体" w:eastAsia="宋体" w:hAnsi="宋体" w:cs="宋体"/>
                <w:b/>
                <w:bCs/>
                <w:color w:val="000000"/>
                <w:kern w:val="0"/>
                <w:sz w:val="24"/>
              </w:rPr>
            </w:pPr>
            <w:r>
              <w:rPr>
                <w:rFonts w:ascii="宋体" w:eastAsia="宋体" w:hAnsi="宋体" w:cs="宋体" w:hint="eastAsia"/>
                <w:b/>
                <w:bCs/>
                <w:color w:val="000000"/>
                <w:kern w:val="0"/>
                <w:sz w:val="24"/>
              </w:rPr>
              <w:t>2013年</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82" w:firstLine="198"/>
              <w:jc w:val="center"/>
              <w:rPr>
                <w:rFonts w:ascii="宋体" w:eastAsia="宋体" w:hAnsi="宋体" w:cs="宋体"/>
                <w:b/>
                <w:bCs/>
                <w:color w:val="000000"/>
                <w:kern w:val="0"/>
                <w:sz w:val="24"/>
              </w:rPr>
            </w:pPr>
            <w:r>
              <w:rPr>
                <w:rFonts w:ascii="宋体" w:eastAsia="宋体" w:hAnsi="宋体" w:cs="宋体" w:hint="eastAsia"/>
                <w:b/>
                <w:bCs/>
                <w:color w:val="000000"/>
                <w:kern w:val="0"/>
                <w:sz w:val="24"/>
              </w:rPr>
              <w:t>2014年</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82" w:firstLine="198"/>
              <w:jc w:val="center"/>
              <w:rPr>
                <w:rFonts w:ascii="宋体" w:eastAsia="宋体" w:hAnsi="宋体" w:cs="宋体"/>
                <w:b/>
                <w:bCs/>
                <w:color w:val="000000"/>
                <w:kern w:val="0"/>
                <w:sz w:val="24"/>
              </w:rPr>
            </w:pPr>
            <w:r>
              <w:rPr>
                <w:rFonts w:ascii="宋体" w:eastAsia="宋体" w:hAnsi="宋体" w:cs="宋体" w:hint="eastAsia"/>
                <w:b/>
                <w:bCs/>
                <w:color w:val="000000"/>
                <w:kern w:val="0"/>
                <w:sz w:val="24"/>
              </w:rPr>
              <w:t>2015年</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widowControl/>
              <w:ind w:firstLineChars="0" w:firstLine="0"/>
              <w:jc w:val="center"/>
              <w:rPr>
                <w:rFonts w:ascii="宋体" w:eastAsia="宋体" w:hAnsi="宋体" w:cs="宋体"/>
                <w:b/>
                <w:bCs/>
                <w:color w:val="000000"/>
                <w:kern w:val="0"/>
                <w:sz w:val="24"/>
              </w:rPr>
            </w:pPr>
            <w:r>
              <w:rPr>
                <w:rFonts w:ascii="宋体" w:eastAsia="宋体" w:hAnsi="宋体" w:cs="宋体" w:hint="eastAsia"/>
                <w:b/>
                <w:bCs/>
                <w:color w:val="000000"/>
                <w:kern w:val="0"/>
                <w:sz w:val="24"/>
              </w:rPr>
              <w:t>2016年11月</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主营业务收入*</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1,341.74</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2,825.48</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1,629.82</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2,749.42</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主营业务成本*</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859.49</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1,602.98</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1,252.12</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1,799.69</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主营业务利润</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482.24</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1,222.50</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83" w:firstLine="439"/>
              <w:jc w:val="center"/>
              <w:rPr>
                <w:rFonts w:ascii="宋体" w:eastAsia="宋体" w:hAnsi="宋体" w:cs="宋体"/>
                <w:color w:val="000000"/>
                <w:kern w:val="0"/>
                <w:sz w:val="24"/>
              </w:rPr>
            </w:pPr>
            <w:r>
              <w:rPr>
                <w:rFonts w:ascii="宋体" w:eastAsia="宋体" w:hAnsi="宋体" w:cs="宋体" w:hint="eastAsia"/>
                <w:color w:val="000000"/>
                <w:kern w:val="0"/>
                <w:sz w:val="24"/>
              </w:rPr>
              <w:t>377.70</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949.74</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管理费用*</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455.67</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575.14</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316.90</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416.27</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营业利润*</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12.65</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629.33</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34.12</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475.75</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净利润*</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12.65</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629.33</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29.76</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474.94</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2"/>
              <w:jc w:val="center"/>
              <w:rPr>
                <w:rFonts w:ascii="宋体" w:eastAsia="宋体" w:hAnsi="宋体" w:cs="宋体"/>
                <w:b/>
                <w:bCs/>
                <w:color w:val="000000"/>
                <w:kern w:val="0"/>
                <w:sz w:val="24"/>
              </w:rPr>
            </w:pPr>
            <w:r>
              <w:rPr>
                <w:rFonts w:ascii="宋体" w:eastAsia="宋体" w:hAnsi="宋体" w:cs="宋体" w:hint="eastAsia"/>
                <w:b/>
                <w:bCs/>
                <w:color w:val="000000"/>
                <w:kern w:val="0"/>
                <w:sz w:val="24"/>
              </w:rPr>
              <w:t>现金流量表指标</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Chars="0" w:firstLine="0"/>
              <w:jc w:val="center"/>
              <w:rPr>
                <w:rFonts w:ascii="宋体" w:eastAsia="宋体" w:hAnsi="宋体" w:cs="宋体"/>
                <w:b/>
                <w:bCs/>
                <w:color w:val="000000"/>
                <w:kern w:val="0"/>
                <w:sz w:val="24"/>
              </w:rPr>
            </w:pPr>
            <w:r>
              <w:rPr>
                <w:rFonts w:ascii="宋体" w:eastAsia="宋体" w:hAnsi="宋体" w:cs="宋体" w:hint="eastAsia"/>
                <w:b/>
                <w:bCs/>
                <w:color w:val="000000"/>
                <w:kern w:val="0"/>
                <w:sz w:val="24"/>
              </w:rPr>
              <w:t>2013年</w:t>
            </w: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482"/>
              <w:jc w:val="center"/>
              <w:rPr>
                <w:rFonts w:ascii="宋体" w:eastAsia="宋体" w:hAnsi="宋体" w:cs="宋体"/>
                <w:b/>
                <w:bCs/>
                <w:color w:val="000000"/>
                <w:kern w:val="0"/>
                <w:sz w:val="24"/>
              </w:rPr>
            </w:pPr>
            <w:r>
              <w:rPr>
                <w:rFonts w:ascii="宋体" w:eastAsia="宋体" w:hAnsi="宋体" w:cs="宋体" w:hint="eastAsia"/>
                <w:b/>
                <w:bCs/>
                <w:color w:val="000000"/>
                <w:kern w:val="0"/>
                <w:sz w:val="24"/>
              </w:rPr>
              <w:t>2014年</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ind w:firstLine="482"/>
              <w:jc w:val="center"/>
              <w:rPr>
                <w:rFonts w:ascii="宋体" w:eastAsia="宋体" w:hAnsi="宋体" w:cs="宋体"/>
                <w:b/>
                <w:bCs/>
                <w:color w:val="000000"/>
                <w:kern w:val="0"/>
                <w:sz w:val="24"/>
              </w:rPr>
            </w:pPr>
            <w:r>
              <w:rPr>
                <w:rFonts w:ascii="宋体" w:eastAsia="宋体" w:hAnsi="宋体" w:cs="宋体" w:hint="eastAsia"/>
                <w:b/>
                <w:bCs/>
                <w:color w:val="000000"/>
                <w:kern w:val="0"/>
                <w:sz w:val="24"/>
              </w:rPr>
              <w:t>2015年</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widowControl/>
              <w:ind w:firstLineChars="0" w:firstLine="0"/>
              <w:jc w:val="center"/>
              <w:rPr>
                <w:rFonts w:ascii="宋体" w:eastAsia="宋体" w:hAnsi="宋体" w:cs="宋体"/>
                <w:b/>
                <w:bCs/>
                <w:color w:val="000000"/>
                <w:kern w:val="0"/>
                <w:sz w:val="24"/>
              </w:rPr>
            </w:pPr>
            <w:r>
              <w:rPr>
                <w:rFonts w:ascii="宋体" w:eastAsia="宋体" w:hAnsi="宋体" w:cs="宋体" w:hint="eastAsia"/>
                <w:b/>
                <w:bCs/>
                <w:color w:val="000000"/>
                <w:kern w:val="0"/>
                <w:sz w:val="24"/>
              </w:rPr>
              <w:t>2016年11月</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经营活动现金净额*</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293.02</w:t>
            </w:r>
          </w:p>
        </w:tc>
        <w:tc>
          <w:tcPr>
            <w:tcW w:w="1481" w:type="dxa"/>
            <w:tcBorders>
              <w:top w:val="dotted" w:sz="4" w:space="0" w:color="auto"/>
              <w:left w:val="dotted" w:sz="4" w:space="0" w:color="auto"/>
              <w:bottom w:val="dotted" w:sz="4" w:space="0" w:color="auto"/>
              <w:right w:val="dotted" w:sz="4" w:space="0" w:color="auto"/>
            </w:tcBorders>
            <w:noWrap/>
            <w:vAlign w:val="center"/>
            <w:hideMark/>
          </w:tcPr>
          <w:p w:rsidR="00500EEE" w:rsidRDefault="00500EEE">
            <w:pPr>
              <w:ind w:firstLineChars="0" w:firstLine="0"/>
              <w:jc w:val="center"/>
              <w:rPr>
                <w:rFonts w:ascii="宋体" w:eastAsia="宋体" w:hAnsi="宋体" w:cs="宋体"/>
                <w:sz w:val="24"/>
              </w:rPr>
            </w:pPr>
            <w:r>
              <w:rPr>
                <w:rFonts w:ascii="宋体" w:eastAsia="宋体" w:hAnsi="宋体" w:hint="eastAsia"/>
                <w:sz w:val="24"/>
              </w:rPr>
              <w:t>-192.34</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417.56</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投资活动现金净额*</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-91.73</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Chars="0" w:firstLine="0"/>
              <w:jc w:val="center"/>
              <w:rPr>
                <w:rFonts w:ascii="宋体" w:eastAsia="宋体" w:hAnsi="宋体" w:cs="宋体"/>
                <w:color w:val="000000"/>
                <w:sz w:val="24"/>
              </w:rPr>
            </w:pPr>
            <w:r>
              <w:rPr>
                <w:rFonts w:ascii="宋体" w:eastAsia="宋体" w:hAnsi="宋体" w:hint="eastAsia"/>
                <w:color w:val="000000"/>
                <w:sz w:val="24"/>
              </w:rPr>
              <w:t>-460.38</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-633.88</w:t>
            </w:r>
          </w:p>
        </w:tc>
      </w:tr>
      <w:tr w:rsidR="00500EEE" w:rsidTr="00500EEE">
        <w:trPr>
          <w:trHeight w:val="342"/>
        </w:trPr>
        <w:tc>
          <w:tcPr>
            <w:tcW w:w="2978" w:type="dxa"/>
            <w:tcBorders>
              <w:top w:val="dotted" w:sz="4" w:space="0" w:color="auto"/>
              <w:left w:val="single" w:sz="4" w:space="0" w:color="000000"/>
              <w:bottom w:val="dotted" w:sz="4" w:space="0" w:color="auto"/>
              <w:right w:val="dotted" w:sz="4" w:space="0" w:color="auto"/>
            </w:tcBorders>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筹资活动现金净额*</w:t>
            </w:r>
          </w:p>
        </w:tc>
        <w:tc>
          <w:tcPr>
            <w:tcW w:w="1505" w:type="dxa"/>
            <w:tcBorders>
              <w:top w:val="dotted" w:sz="4" w:space="0" w:color="auto"/>
              <w:left w:val="dotted" w:sz="4" w:space="0" w:color="auto"/>
              <w:bottom w:val="dotted" w:sz="4" w:space="0" w:color="auto"/>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6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34.91</w:t>
            </w:r>
          </w:p>
        </w:tc>
        <w:tc>
          <w:tcPr>
            <w:tcW w:w="1481" w:type="dxa"/>
            <w:tcBorders>
              <w:top w:val="dotted" w:sz="4" w:space="0" w:color="auto"/>
              <w:left w:val="dotted" w:sz="4" w:space="0" w:color="auto"/>
              <w:bottom w:val="dotted" w:sz="4" w:space="0" w:color="auto"/>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273.85</w:t>
            </w:r>
          </w:p>
        </w:tc>
        <w:tc>
          <w:tcPr>
            <w:tcW w:w="1846" w:type="dxa"/>
            <w:tcBorders>
              <w:top w:val="dotted" w:sz="4" w:space="0" w:color="auto"/>
              <w:left w:val="dotted" w:sz="4" w:space="0" w:color="auto"/>
              <w:bottom w:val="dotted" w:sz="4" w:space="0" w:color="auto"/>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327.33</w:t>
            </w:r>
          </w:p>
        </w:tc>
      </w:tr>
      <w:tr w:rsidR="00500EEE" w:rsidTr="00500EEE">
        <w:trPr>
          <w:trHeight w:val="342"/>
        </w:trPr>
        <w:tc>
          <w:tcPr>
            <w:tcW w:w="2978" w:type="dxa"/>
            <w:tcBorders>
              <w:top w:val="dotted" w:sz="4" w:space="0" w:color="auto"/>
              <w:left w:val="single" w:sz="4" w:space="0" w:color="000000"/>
              <w:bottom w:val="single" w:sz="4" w:space="0" w:color="000000"/>
              <w:right w:val="dotted" w:sz="4" w:space="0" w:color="auto"/>
            </w:tcBorders>
            <w:vAlign w:val="center"/>
            <w:hideMark/>
          </w:tcPr>
          <w:p w:rsidR="00500EEE" w:rsidRDefault="00500EEE">
            <w:pPr>
              <w:widowControl/>
              <w:ind w:left="960" w:hangingChars="400" w:hanging="960"/>
              <w:jc w:val="center"/>
              <w:rPr>
                <w:rFonts w:ascii="宋体" w:eastAsia="宋体" w:hAnsi="宋体" w:cs="宋体"/>
                <w:color w:val="000000"/>
                <w:kern w:val="0"/>
                <w:sz w:val="24"/>
              </w:rPr>
            </w:pPr>
            <w:r>
              <w:rPr>
                <w:rFonts w:ascii="宋体" w:eastAsia="宋体" w:hAnsi="宋体" w:cs="宋体" w:hint="eastAsia"/>
                <w:color w:val="000000"/>
                <w:kern w:val="0"/>
                <w:sz w:val="24"/>
              </w:rPr>
              <w:t>现金及现金等价物净增加额*</w:t>
            </w:r>
          </w:p>
        </w:tc>
        <w:tc>
          <w:tcPr>
            <w:tcW w:w="1505" w:type="dxa"/>
            <w:tcBorders>
              <w:top w:val="dotted" w:sz="4" w:space="0" w:color="auto"/>
              <w:left w:val="dotted" w:sz="4" w:space="0" w:color="auto"/>
              <w:bottom w:val="single" w:sz="4" w:space="0" w:color="000000"/>
              <w:right w:val="dotted" w:sz="4" w:space="0" w:color="auto"/>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61" w:type="dxa"/>
            <w:tcBorders>
              <w:top w:val="dotted" w:sz="4" w:space="0" w:color="auto"/>
              <w:left w:val="dotted" w:sz="4" w:space="0" w:color="auto"/>
              <w:bottom w:val="single" w:sz="4" w:space="0" w:color="000000"/>
              <w:right w:val="dotted" w:sz="4" w:space="0" w:color="auto"/>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236.21</w:t>
            </w:r>
          </w:p>
        </w:tc>
        <w:tc>
          <w:tcPr>
            <w:tcW w:w="1481" w:type="dxa"/>
            <w:tcBorders>
              <w:top w:val="dotted" w:sz="4" w:space="0" w:color="auto"/>
              <w:left w:val="dotted" w:sz="4" w:space="0" w:color="auto"/>
              <w:bottom w:val="single" w:sz="4" w:space="0" w:color="000000"/>
              <w:right w:val="dotted" w:sz="4" w:space="0" w:color="auto"/>
            </w:tcBorders>
            <w:vAlign w:val="center"/>
            <w:hideMark/>
          </w:tcPr>
          <w:p w:rsidR="00500EEE" w:rsidRDefault="00500EEE">
            <w:pPr>
              <w:ind w:firstLineChars="0" w:firstLine="0"/>
              <w:jc w:val="center"/>
              <w:rPr>
                <w:rFonts w:ascii="宋体" w:eastAsia="宋体" w:hAnsi="宋体" w:cs="宋体"/>
                <w:color w:val="000000"/>
                <w:sz w:val="24"/>
              </w:rPr>
            </w:pPr>
            <w:r>
              <w:rPr>
                <w:rFonts w:ascii="宋体" w:eastAsia="宋体" w:hAnsi="宋体" w:hint="eastAsia"/>
                <w:color w:val="000000"/>
                <w:sz w:val="24"/>
              </w:rPr>
              <w:t>-378.87</w:t>
            </w:r>
          </w:p>
        </w:tc>
        <w:tc>
          <w:tcPr>
            <w:tcW w:w="1846" w:type="dxa"/>
            <w:tcBorders>
              <w:top w:val="dotted" w:sz="4" w:space="0" w:color="auto"/>
              <w:left w:val="dotted" w:sz="4" w:space="0" w:color="auto"/>
              <w:bottom w:val="single" w:sz="4" w:space="0" w:color="000000"/>
              <w:right w:val="single" w:sz="4" w:space="0" w:color="000000"/>
            </w:tcBorders>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111.01</w:t>
            </w:r>
          </w:p>
        </w:tc>
      </w:tr>
    </w:tbl>
    <w:p w:rsidR="00500EEE" w:rsidRDefault="00500EEE" w:rsidP="00500EEE">
      <w:pPr>
        <w:pStyle w:val="aa"/>
        <w:widowControl w:val="0"/>
        <w:spacing w:before="0" w:beforeAutospacing="0" w:after="0" w:afterAutospacing="0" w:line="480" w:lineRule="auto"/>
        <w:ind w:firstLineChars="62" w:firstLine="199"/>
        <w:rPr>
          <w:rFonts w:ascii="宋体" w:eastAsia="宋体" w:hAnsi="宋体" w:cs="宋体"/>
          <w:color w:val="000000"/>
          <w:sz w:val="32"/>
          <w:szCs w:val="32"/>
        </w:rPr>
      </w:pPr>
      <w:r>
        <w:rPr>
          <w:rFonts w:ascii="宋体" w:eastAsia="宋体" w:hAnsi="宋体" w:cs="宋体" w:hint="eastAsia"/>
          <w:b/>
          <w:bCs/>
          <w:color w:val="000000"/>
          <w:sz w:val="32"/>
          <w:szCs w:val="32"/>
        </w:rPr>
        <w:t>二</w:t>
      </w:r>
      <w:r>
        <w:rPr>
          <w:rFonts w:ascii="宋体" w:eastAsia="宋体" w:hAnsi="宋体" w:cs="宋体" w:hint="eastAsia"/>
          <w:color w:val="000000"/>
          <w:sz w:val="32"/>
          <w:szCs w:val="32"/>
        </w:rPr>
        <w:t>、财务指标分析</w:t>
      </w:r>
    </w:p>
    <w:p w:rsidR="00500EEE" w:rsidRDefault="00500EEE" w:rsidP="00500EEE">
      <w:pPr>
        <w:pStyle w:val="aa"/>
        <w:widowControl w:val="0"/>
        <w:spacing w:before="0" w:beforeAutospacing="0" w:after="0" w:afterAutospacing="0" w:line="480" w:lineRule="auto"/>
        <w:ind w:firstLine="643"/>
        <w:rPr>
          <w:rFonts w:ascii="宋体" w:eastAsia="宋体" w:hAnsi="宋体" w:cs="宋体"/>
          <w:color w:val="000000"/>
          <w:sz w:val="32"/>
          <w:szCs w:val="32"/>
        </w:rPr>
      </w:pPr>
      <w:r>
        <w:rPr>
          <w:rFonts w:ascii="宋体" w:eastAsia="宋体" w:hAnsi="宋体" w:cs="宋体" w:hint="eastAsia"/>
          <w:b/>
          <w:bCs/>
          <w:color w:val="000000"/>
          <w:sz w:val="32"/>
          <w:szCs w:val="32"/>
        </w:rPr>
        <w:t>(一)、资产负债比较分析</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lastRenderedPageBreak/>
        <w:t>1、短期偿债能力分析</w:t>
      </w:r>
    </w:p>
    <w:p w:rsidR="00500EEE" w:rsidRDefault="00500EEE" w:rsidP="00500EEE">
      <w:pPr>
        <w:pStyle w:val="aa"/>
        <w:widowControl w:val="0"/>
        <w:spacing w:before="0" w:beforeAutospacing="0" w:after="0" w:afterAutospacing="0" w:line="480" w:lineRule="auto"/>
        <w:ind w:right="1120" w:firstLineChars="250" w:firstLine="800"/>
        <w:rPr>
          <w:rFonts w:ascii="宋体" w:eastAsia="宋体" w:hAnsi="宋体"/>
          <w:color w:val="000000"/>
          <w:sz w:val="32"/>
          <w:szCs w:val="32"/>
        </w:rPr>
      </w:pPr>
      <w:r>
        <w:rPr>
          <w:rFonts w:ascii="宋体" w:eastAsia="宋体" w:hAnsi="宋体" w:hint="eastAsia"/>
          <w:color w:val="000000"/>
          <w:sz w:val="32"/>
          <w:szCs w:val="32"/>
        </w:rPr>
        <w:t>（1）流动比率=流动资产/流动负债</w:t>
      </w:r>
    </w:p>
    <w:tbl>
      <w:tblPr>
        <w:tblpPr w:leftFromText="180" w:rightFromText="180" w:vertAnchor="text" w:horzAnchor="margin" w:tblpXSpec="center" w:tblpY="491"/>
        <w:tblOverlap w:val="never"/>
        <w:tblW w:w="8330" w:type="dxa"/>
        <w:tblLook w:val="04A0"/>
      </w:tblPr>
      <w:tblGrid>
        <w:gridCol w:w="2076"/>
        <w:gridCol w:w="1340"/>
        <w:gridCol w:w="1440"/>
        <w:gridCol w:w="1460"/>
        <w:gridCol w:w="2014"/>
      </w:tblGrid>
      <w:tr w:rsidR="00500EEE" w:rsidTr="00500EEE">
        <w:trPr>
          <w:trHeight w:val="558"/>
        </w:trPr>
        <w:tc>
          <w:tcPr>
            <w:tcW w:w="2076"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340"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440"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460"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2014"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2016年11月</w:t>
            </w:r>
          </w:p>
        </w:tc>
      </w:tr>
      <w:tr w:rsidR="00500EEE" w:rsidTr="00500EEE">
        <w:trPr>
          <w:trHeight w:val="270"/>
        </w:trPr>
        <w:tc>
          <w:tcPr>
            <w:tcW w:w="2076"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流动资产总额*</w:t>
            </w:r>
          </w:p>
        </w:tc>
        <w:tc>
          <w:tcPr>
            <w:tcW w:w="1340"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257.79 </w:t>
            </w:r>
          </w:p>
        </w:tc>
        <w:tc>
          <w:tcPr>
            <w:tcW w:w="1440"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638.90 </w:t>
            </w:r>
          </w:p>
        </w:tc>
        <w:tc>
          <w:tcPr>
            <w:tcW w:w="1460"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681.12 </w:t>
            </w:r>
          </w:p>
        </w:tc>
        <w:tc>
          <w:tcPr>
            <w:tcW w:w="2014"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1,286.54 </w:t>
            </w:r>
          </w:p>
        </w:tc>
      </w:tr>
      <w:tr w:rsidR="00500EEE" w:rsidTr="00500EEE">
        <w:trPr>
          <w:trHeight w:val="270"/>
        </w:trPr>
        <w:tc>
          <w:tcPr>
            <w:tcW w:w="2076"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流动负债总额*</w:t>
            </w:r>
          </w:p>
        </w:tc>
        <w:tc>
          <w:tcPr>
            <w:tcW w:w="1340"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891.39 </w:t>
            </w:r>
          </w:p>
        </w:tc>
        <w:tc>
          <w:tcPr>
            <w:tcW w:w="1440"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616.08 </w:t>
            </w:r>
          </w:p>
        </w:tc>
        <w:tc>
          <w:tcPr>
            <w:tcW w:w="1460" w:type="dxa"/>
            <w:tcBorders>
              <w:top w:val="nil"/>
              <w:left w:val="nil"/>
              <w:bottom w:val="single" w:sz="4" w:space="0" w:color="auto"/>
              <w:right w:val="single" w:sz="4" w:space="0" w:color="auto"/>
            </w:tcBorders>
            <w:noWrap/>
            <w:vAlign w:val="center"/>
            <w:hideMark/>
          </w:tcPr>
          <w:p w:rsidR="00500EEE" w:rsidRDefault="00500EEE">
            <w:pPr>
              <w:ind w:firstLineChars="0" w:firstLine="0"/>
              <w:jc w:val="center"/>
              <w:rPr>
                <w:rFonts w:ascii="宋体" w:eastAsia="宋体" w:hAnsi="宋体" w:cs="宋体"/>
                <w:color w:val="000000"/>
                <w:sz w:val="22"/>
                <w:szCs w:val="22"/>
              </w:rPr>
            </w:pPr>
            <w:r>
              <w:rPr>
                <w:rFonts w:ascii="宋体" w:eastAsia="宋体" w:hAnsi="宋体" w:hint="eastAsia"/>
                <w:color w:val="000000"/>
                <w:sz w:val="22"/>
                <w:szCs w:val="22"/>
              </w:rPr>
              <w:t>1,136.48</w:t>
            </w:r>
          </w:p>
        </w:tc>
        <w:tc>
          <w:tcPr>
            <w:tcW w:w="2014"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1,155.35 </w:t>
            </w:r>
          </w:p>
        </w:tc>
      </w:tr>
      <w:tr w:rsidR="00500EEE" w:rsidTr="00500EEE">
        <w:trPr>
          <w:trHeight w:val="270"/>
        </w:trPr>
        <w:tc>
          <w:tcPr>
            <w:tcW w:w="2076"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rPr>
                <w:rFonts w:ascii="宋体" w:eastAsia="宋体" w:hAnsi="宋体" w:cs="宋体"/>
                <w:color w:val="000000"/>
                <w:kern w:val="0"/>
                <w:sz w:val="24"/>
              </w:rPr>
            </w:pPr>
            <w:r>
              <w:rPr>
                <w:rFonts w:ascii="宋体" w:eastAsia="宋体" w:hAnsi="宋体" w:cs="宋体" w:hint="eastAsia"/>
                <w:color w:val="000000"/>
                <w:kern w:val="0"/>
                <w:sz w:val="24"/>
              </w:rPr>
              <w:t>流动比率</w:t>
            </w:r>
          </w:p>
        </w:tc>
        <w:tc>
          <w:tcPr>
            <w:tcW w:w="1340"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2"/>
                <w:szCs w:val="22"/>
              </w:rPr>
            </w:pPr>
            <w:r>
              <w:rPr>
                <w:rFonts w:ascii="宋体" w:eastAsia="宋体" w:hAnsi="宋体" w:hint="eastAsia"/>
                <w:color w:val="000000"/>
                <w:sz w:val="22"/>
                <w:szCs w:val="22"/>
              </w:rPr>
              <w:t xml:space="preserve">0.29 </w:t>
            </w:r>
          </w:p>
        </w:tc>
        <w:tc>
          <w:tcPr>
            <w:tcW w:w="1440"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1.04 </w:t>
            </w:r>
          </w:p>
        </w:tc>
        <w:tc>
          <w:tcPr>
            <w:tcW w:w="1460"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0.60 </w:t>
            </w:r>
          </w:p>
        </w:tc>
        <w:tc>
          <w:tcPr>
            <w:tcW w:w="2014"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1.11 </w:t>
            </w:r>
          </w:p>
        </w:tc>
      </w:tr>
    </w:tbl>
    <w:p w:rsidR="00500EEE" w:rsidRDefault="00500EEE" w:rsidP="00500EEE">
      <w:pPr>
        <w:pStyle w:val="aa"/>
        <w:widowControl w:val="0"/>
        <w:spacing w:before="0" w:beforeAutospacing="0" w:after="0" w:afterAutospacing="0" w:line="480" w:lineRule="auto"/>
        <w:ind w:right="1280" w:firstLineChars="250" w:firstLine="800"/>
        <w:jc w:val="right"/>
        <w:rPr>
          <w:rFonts w:ascii="宋体" w:eastAsia="宋体" w:hAnsi="宋体"/>
          <w:color w:val="000000"/>
          <w:sz w:val="32"/>
          <w:szCs w:val="32"/>
        </w:rPr>
      </w:pPr>
      <w:r>
        <w:rPr>
          <w:rFonts w:ascii="宋体" w:eastAsia="宋体" w:hAnsi="宋体" w:hint="eastAsia"/>
          <w:color w:val="000000"/>
          <w:sz w:val="32"/>
          <w:szCs w:val="32"/>
        </w:rPr>
        <w:t xml:space="preserve">                                           </w:t>
      </w:r>
    </w:p>
    <w:p w:rsidR="00500EEE" w:rsidRDefault="00500EEE" w:rsidP="00500EEE">
      <w:pPr>
        <w:ind w:left="270" w:firstLineChars="100" w:firstLine="320"/>
        <w:rPr>
          <w:rFonts w:ascii="宋体" w:eastAsia="宋体" w:hAnsi="宋体"/>
          <w:color w:val="000000"/>
          <w:szCs w:val="32"/>
          <w:shd w:val="clear" w:color="auto" w:fill="FFFFFF"/>
        </w:rPr>
      </w:pPr>
      <w:r>
        <w:rPr>
          <w:rFonts w:ascii="宋体" w:eastAsia="宋体" w:hAnsi="宋体" w:hint="eastAsia"/>
          <w:color w:val="000000"/>
          <w:szCs w:val="32"/>
        </w:rPr>
        <w:t>2013年的流动比率为0.29 ，2014年为1.04，2015年为0.60 ，2016年11月为1.11。</w:t>
      </w:r>
      <w:r>
        <w:rPr>
          <w:rFonts w:ascii="宋体" w:eastAsia="宋体" w:hAnsi="宋体" w:hint="eastAsia"/>
          <w:color w:val="000000"/>
          <w:szCs w:val="32"/>
          <w:shd w:val="clear" w:color="auto" w:fill="FFFFFF"/>
        </w:rPr>
        <w:t>医院作为特殊的企业应收账款一般为负数，医院</w:t>
      </w:r>
      <w:r>
        <w:rPr>
          <w:rFonts w:ascii="宋体" w:eastAsia="宋体" w:hAnsi="宋体" w:hint="eastAsia"/>
          <w:color w:val="000000"/>
          <w:szCs w:val="32"/>
        </w:rPr>
        <w:t>流动比率</w:t>
      </w:r>
      <w:r>
        <w:rPr>
          <w:rFonts w:ascii="宋体" w:eastAsia="宋体" w:hAnsi="宋体" w:hint="eastAsia"/>
          <w:color w:val="000000"/>
          <w:szCs w:val="32"/>
          <w:shd w:val="clear" w:color="auto" w:fill="FFFFFF"/>
        </w:rPr>
        <w:t>相对来说还比较稳健，1元的负债约有1.11元的资产作保障，说明企业的短期偿债能力较强。</w:t>
      </w:r>
    </w:p>
    <w:p w:rsidR="00500EEE" w:rsidRDefault="00500EEE" w:rsidP="00500EEE">
      <w:pPr>
        <w:pStyle w:val="aa"/>
        <w:widowControl w:val="0"/>
        <w:spacing w:before="0" w:beforeAutospacing="0" w:after="0" w:afterAutospacing="0" w:line="480" w:lineRule="auto"/>
        <w:ind w:firstLineChars="0" w:firstLine="0"/>
        <w:rPr>
          <w:rFonts w:ascii="宋体" w:eastAsia="宋体" w:hAnsi="宋体"/>
          <w:sz w:val="32"/>
          <w:szCs w:val="32"/>
        </w:rPr>
      </w:pPr>
      <w:r>
        <w:rPr>
          <w:rFonts w:ascii="宋体" w:eastAsia="宋体" w:hAnsi="宋体" w:hint="eastAsia"/>
          <w:color w:val="000000"/>
          <w:sz w:val="32"/>
          <w:szCs w:val="32"/>
        </w:rPr>
        <w:t>（2）速动比率=</w:t>
      </w:r>
      <w:r>
        <w:rPr>
          <w:rFonts w:ascii="宋体" w:eastAsia="宋体" w:hAnsi="宋体" w:hint="eastAsia"/>
          <w:sz w:val="32"/>
          <w:szCs w:val="32"/>
        </w:rPr>
        <w:t>(流动资产－存货－预付账款)/流动负债</w:t>
      </w:r>
    </w:p>
    <w:p w:rsidR="00500EEE" w:rsidRDefault="00500EEE" w:rsidP="00500EEE">
      <w:pPr>
        <w:pStyle w:val="aa"/>
        <w:widowControl w:val="0"/>
        <w:spacing w:before="0" w:beforeAutospacing="0" w:after="0" w:afterAutospacing="0" w:line="480" w:lineRule="auto"/>
        <w:ind w:firstLineChars="250" w:firstLine="800"/>
        <w:rPr>
          <w:rFonts w:ascii="宋体" w:eastAsia="宋体" w:hAnsi="宋体"/>
          <w:sz w:val="32"/>
          <w:szCs w:val="32"/>
        </w:rPr>
      </w:pPr>
    </w:p>
    <w:tbl>
      <w:tblPr>
        <w:tblW w:w="8364" w:type="dxa"/>
        <w:tblInd w:w="-34" w:type="dxa"/>
        <w:tblLook w:val="04A0"/>
      </w:tblPr>
      <w:tblGrid>
        <w:gridCol w:w="2127"/>
        <w:gridCol w:w="1276"/>
        <w:gridCol w:w="1559"/>
        <w:gridCol w:w="1417"/>
        <w:gridCol w:w="1985"/>
      </w:tblGrid>
      <w:tr w:rsidR="00500EEE" w:rsidTr="00500EEE">
        <w:trPr>
          <w:trHeight w:val="270"/>
        </w:trPr>
        <w:tc>
          <w:tcPr>
            <w:tcW w:w="2127"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276"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559"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417"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985"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2016年11月</w:t>
            </w:r>
          </w:p>
        </w:tc>
      </w:tr>
      <w:tr w:rsidR="00500EEE" w:rsidTr="00500EEE">
        <w:trPr>
          <w:trHeight w:val="270"/>
        </w:trPr>
        <w:tc>
          <w:tcPr>
            <w:tcW w:w="2127"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流动资产总额*</w:t>
            </w:r>
          </w:p>
        </w:tc>
        <w:tc>
          <w:tcPr>
            <w:tcW w:w="1276"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2"/>
                <w:szCs w:val="22"/>
              </w:rPr>
            </w:pPr>
            <w:r>
              <w:rPr>
                <w:rFonts w:ascii="宋体" w:eastAsia="宋体" w:hAnsi="宋体" w:hint="eastAsia"/>
                <w:color w:val="000000"/>
                <w:sz w:val="22"/>
                <w:szCs w:val="22"/>
              </w:rPr>
              <w:t xml:space="preserve">257.79 </w:t>
            </w:r>
          </w:p>
        </w:tc>
        <w:tc>
          <w:tcPr>
            <w:tcW w:w="1559"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638.90 </w:t>
            </w:r>
          </w:p>
        </w:tc>
        <w:tc>
          <w:tcPr>
            <w:tcW w:w="1417"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681.12 </w:t>
            </w:r>
          </w:p>
        </w:tc>
        <w:tc>
          <w:tcPr>
            <w:tcW w:w="1985"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1,286.54 </w:t>
            </w:r>
          </w:p>
        </w:tc>
      </w:tr>
      <w:tr w:rsidR="00500EEE" w:rsidTr="00500EEE">
        <w:trPr>
          <w:trHeight w:val="270"/>
        </w:trPr>
        <w:tc>
          <w:tcPr>
            <w:tcW w:w="2127"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rPr>
                <w:rFonts w:ascii="宋体" w:eastAsia="宋体" w:hAnsi="宋体" w:cs="宋体"/>
                <w:color w:val="000000"/>
                <w:kern w:val="0"/>
                <w:sz w:val="24"/>
              </w:rPr>
            </w:pPr>
            <w:r>
              <w:rPr>
                <w:rFonts w:ascii="宋体" w:eastAsia="宋体" w:hAnsi="宋体" w:cs="宋体" w:hint="eastAsia"/>
                <w:color w:val="000000"/>
                <w:kern w:val="0"/>
                <w:sz w:val="24"/>
              </w:rPr>
              <w:t>存货*</w:t>
            </w:r>
          </w:p>
        </w:tc>
        <w:tc>
          <w:tcPr>
            <w:tcW w:w="1276" w:type="dxa"/>
            <w:tcBorders>
              <w:top w:val="nil"/>
              <w:left w:val="nil"/>
              <w:bottom w:val="single" w:sz="4"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59.19</w:t>
            </w:r>
          </w:p>
        </w:tc>
        <w:tc>
          <w:tcPr>
            <w:tcW w:w="1559"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110.77</w:t>
            </w:r>
          </w:p>
        </w:tc>
        <w:tc>
          <w:tcPr>
            <w:tcW w:w="1417"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76.46</w:t>
            </w:r>
          </w:p>
        </w:tc>
        <w:tc>
          <w:tcPr>
            <w:tcW w:w="1985"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126.43</w:t>
            </w:r>
          </w:p>
        </w:tc>
      </w:tr>
      <w:tr w:rsidR="00500EEE" w:rsidTr="00500EEE">
        <w:trPr>
          <w:trHeight w:val="270"/>
        </w:trPr>
        <w:tc>
          <w:tcPr>
            <w:tcW w:w="2127"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预付账款*</w:t>
            </w:r>
          </w:p>
        </w:tc>
        <w:tc>
          <w:tcPr>
            <w:tcW w:w="1276" w:type="dxa"/>
            <w:tcBorders>
              <w:top w:val="nil"/>
              <w:left w:val="nil"/>
              <w:bottom w:val="single" w:sz="4" w:space="0" w:color="auto"/>
              <w:right w:val="single" w:sz="4" w:space="0" w:color="auto"/>
            </w:tcBorders>
            <w:noWrap/>
            <w:vAlign w:val="center"/>
            <w:hideMark/>
          </w:tcPr>
          <w:p w:rsidR="00500EEE" w:rsidRDefault="00500EEE">
            <w:pPr>
              <w:widowControl/>
              <w:ind w:firstLineChars="233" w:firstLine="559"/>
              <w:jc w:val="center"/>
              <w:rPr>
                <w:rFonts w:ascii="宋体" w:eastAsia="宋体" w:hAnsi="宋体" w:cs="宋体"/>
                <w:color w:val="000000"/>
                <w:kern w:val="0"/>
                <w:sz w:val="24"/>
              </w:rPr>
            </w:pPr>
            <w:r>
              <w:rPr>
                <w:rFonts w:ascii="宋体" w:eastAsia="宋体" w:hAnsi="宋体" w:cs="宋体" w:hint="eastAsia"/>
                <w:color w:val="000000"/>
                <w:kern w:val="0"/>
                <w:sz w:val="24"/>
              </w:rPr>
              <w:t>0.00</w:t>
            </w:r>
          </w:p>
        </w:tc>
        <w:tc>
          <w:tcPr>
            <w:tcW w:w="1559"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35.92</w:t>
            </w:r>
          </w:p>
        </w:tc>
        <w:tc>
          <w:tcPr>
            <w:tcW w:w="1417"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460.00</w:t>
            </w:r>
          </w:p>
        </w:tc>
        <w:tc>
          <w:tcPr>
            <w:tcW w:w="1985"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685.15</w:t>
            </w:r>
          </w:p>
        </w:tc>
      </w:tr>
      <w:tr w:rsidR="00500EEE" w:rsidTr="00500EEE">
        <w:trPr>
          <w:trHeight w:val="270"/>
        </w:trPr>
        <w:tc>
          <w:tcPr>
            <w:tcW w:w="2127"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流动负债总额*</w:t>
            </w:r>
          </w:p>
        </w:tc>
        <w:tc>
          <w:tcPr>
            <w:tcW w:w="1276" w:type="dxa"/>
            <w:tcBorders>
              <w:top w:val="nil"/>
              <w:left w:val="nil"/>
              <w:bottom w:val="single" w:sz="4" w:space="0" w:color="auto"/>
              <w:right w:val="single" w:sz="4" w:space="0" w:color="auto"/>
            </w:tcBorders>
            <w:noWrap/>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891.39</w:t>
            </w:r>
          </w:p>
        </w:tc>
        <w:tc>
          <w:tcPr>
            <w:tcW w:w="1559"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616.08</w:t>
            </w:r>
          </w:p>
        </w:tc>
        <w:tc>
          <w:tcPr>
            <w:tcW w:w="1417"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4"/>
              </w:rPr>
            </w:pPr>
            <w:r>
              <w:rPr>
                <w:rFonts w:ascii="宋体" w:eastAsia="宋体" w:hAnsi="宋体" w:hint="eastAsia"/>
                <w:color w:val="000000"/>
                <w:sz w:val="24"/>
              </w:rPr>
              <w:t>1,136.48</w:t>
            </w:r>
          </w:p>
        </w:tc>
        <w:tc>
          <w:tcPr>
            <w:tcW w:w="1985"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1,155.35</w:t>
            </w:r>
          </w:p>
        </w:tc>
      </w:tr>
      <w:tr w:rsidR="00500EEE" w:rsidTr="00500EEE">
        <w:trPr>
          <w:trHeight w:val="270"/>
        </w:trPr>
        <w:tc>
          <w:tcPr>
            <w:tcW w:w="2127"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速动比率</w:t>
            </w:r>
          </w:p>
        </w:tc>
        <w:tc>
          <w:tcPr>
            <w:tcW w:w="1276"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0.22 </w:t>
            </w:r>
          </w:p>
        </w:tc>
        <w:tc>
          <w:tcPr>
            <w:tcW w:w="1559"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0.80 </w:t>
            </w:r>
          </w:p>
        </w:tc>
        <w:tc>
          <w:tcPr>
            <w:tcW w:w="1417"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0.13 </w:t>
            </w:r>
          </w:p>
        </w:tc>
        <w:tc>
          <w:tcPr>
            <w:tcW w:w="1985"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0.41 </w:t>
            </w:r>
          </w:p>
        </w:tc>
      </w:tr>
    </w:tbl>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shd w:val="clear" w:color="auto" w:fill="FFFFFF"/>
        </w:rPr>
      </w:pPr>
      <w:r>
        <w:rPr>
          <w:rFonts w:ascii="宋体" w:eastAsia="宋体" w:hAnsi="宋体" w:hint="eastAsia"/>
          <w:color w:val="000000"/>
          <w:sz w:val="32"/>
          <w:szCs w:val="32"/>
        </w:rPr>
        <w:t>2013年为0.22</w:t>
      </w:r>
      <w:r>
        <w:rPr>
          <w:rFonts w:ascii="宋体" w:eastAsia="宋体" w:hAnsi="宋体" w:hint="eastAsia"/>
          <w:sz w:val="32"/>
          <w:szCs w:val="32"/>
        </w:rPr>
        <w:t>，</w:t>
      </w:r>
      <w:r>
        <w:rPr>
          <w:rFonts w:ascii="宋体" w:eastAsia="宋体" w:hAnsi="宋体" w:hint="eastAsia"/>
          <w:color w:val="000000"/>
          <w:sz w:val="32"/>
          <w:szCs w:val="32"/>
        </w:rPr>
        <w:t>2014年为0.80，2015年为0.13，2016年11月为0.41。速动比率相对来说波动比较大，</w:t>
      </w:r>
      <w:r>
        <w:rPr>
          <w:rFonts w:ascii="宋体" w:eastAsia="宋体" w:hAnsi="宋体" w:hint="eastAsia"/>
          <w:color w:val="000000"/>
          <w:sz w:val="32"/>
          <w:szCs w:val="32"/>
          <w:shd w:val="clear" w:color="auto" w:fill="FFFFFF"/>
        </w:rPr>
        <w:t>每1元的流动负债有0.41元的资产作保障，这表明该医院作为特殊</w:t>
      </w:r>
      <w:r>
        <w:rPr>
          <w:rFonts w:ascii="宋体" w:eastAsia="宋体" w:hAnsi="宋体" w:hint="eastAsia"/>
          <w:color w:val="000000"/>
          <w:sz w:val="32"/>
          <w:szCs w:val="32"/>
          <w:shd w:val="clear" w:color="auto" w:fill="FFFFFF"/>
        </w:rPr>
        <w:lastRenderedPageBreak/>
        <w:t>的企业应收账款一般为负数，企业的短期偿债能力相对较强。</w:t>
      </w:r>
    </w:p>
    <w:p w:rsidR="00500EEE" w:rsidRDefault="00500EEE" w:rsidP="00500EEE">
      <w:pPr>
        <w:pStyle w:val="aa"/>
        <w:widowControl w:val="0"/>
        <w:spacing w:before="0" w:beforeAutospacing="0" w:after="0" w:afterAutospacing="0" w:line="480" w:lineRule="auto"/>
        <w:ind w:firstLineChars="62" w:firstLine="198"/>
        <w:rPr>
          <w:rFonts w:ascii="宋体" w:eastAsia="宋体" w:hAnsi="宋体"/>
          <w:color w:val="000000"/>
          <w:sz w:val="32"/>
          <w:szCs w:val="32"/>
        </w:rPr>
      </w:pPr>
      <w:r>
        <w:rPr>
          <w:rFonts w:ascii="宋体" w:eastAsia="宋体" w:hAnsi="宋体" w:hint="eastAsia"/>
          <w:color w:val="000000"/>
          <w:sz w:val="32"/>
          <w:szCs w:val="32"/>
        </w:rPr>
        <w:t>（3）现金比率=(货币资金+交易性金融资产)/流动负债</w:t>
      </w:r>
    </w:p>
    <w:tbl>
      <w:tblPr>
        <w:tblW w:w="8662" w:type="dxa"/>
        <w:tblInd w:w="93" w:type="dxa"/>
        <w:tblLook w:val="04A0"/>
      </w:tblPr>
      <w:tblGrid>
        <w:gridCol w:w="2425"/>
        <w:gridCol w:w="1559"/>
        <w:gridCol w:w="1418"/>
        <w:gridCol w:w="1417"/>
        <w:gridCol w:w="1843"/>
      </w:tblGrid>
      <w:tr w:rsidR="00500EEE" w:rsidTr="00500EEE">
        <w:trPr>
          <w:trHeight w:val="270"/>
        </w:trPr>
        <w:tc>
          <w:tcPr>
            <w:tcW w:w="2425"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283" w:firstLine="679"/>
              <w:rPr>
                <w:rFonts w:ascii="宋体" w:eastAsia="宋体" w:hAnsi="宋体" w:cs="宋体"/>
                <w:color w:val="000000"/>
                <w:kern w:val="0"/>
                <w:sz w:val="24"/>
              </w:rPr>
            </w:pPr>
            <w:r>
              <w:rPr>
                <w:rFonts w:ascii="宋体" w:eastAsia="宋体" w:hAnsi="宋体" w:cs="宋体" w:hint="eastAsia"/>
                <w:color w:val="000000"/>
                <w:kern w:val="0"/>
                <w:sz w:val="24"/>
              </w:rPr>
              <w:t>项  目</w:t>
            </w:r>
          </w:p>
        </w:tc>
        <w:tc>
          <w:tcPr>
            <w:tcW w:w="1559"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418"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417"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843"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2016年11月</w:t>
            </w:r>
          </w:p>
        </w:tc>
      </w:tr>
      <w:tr w:rsidR="00500EEE" w:rsidTr="00500EEE">
        <w:trPr>
          <w:trHeight w:val="270"/>
        </w:trPr>
        <w:tc>
          <w:tcPr>
            <w:tcW w:w="2425"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rPr>
                <w:rFonts w:ascii="宋体" w:eastAsia="宋体" w:hAnsi="宋体" w:cs="宋体"/>
                <w:color w:val="000000"/>
                <w:kern w:val="0"/>
                <w:sz w:val="24"/>
              </w:rPr>
            </w:pPr>
            <w:r>
              <w:rPr>
                <w:rFonts w:ascii="宋体" w:eastAsia="宋体" w:hAnsi="宋体" w:cs="宋体" w:hint="eastAsia"/>
                <w:color w:val="000000"/>
                <w:kern w:val="0"/>
                <w:sz w:val="24"/>
              </w:rPr>
              <w:t>货币资金*</w:t>
            </w:r>
          </w:p>
        </w:tc>
        <w:tc>
          <w:tcPr>
            <w:tcW w:w="1559"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206.85 </w:t>
            </w:r>
          </w:p>
        </w:tc>
        <w:tc>
          <w:tcPr>
            <w:tcW w:w="1418"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443.05 </w:t>
            </w:r>
          </w:p>
        </w:tc>
        <w:tc>
          <w:tcPr>
            <w:tcW w:w="1417"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64.18 </w:t>
            </w:r>
          </w:p>
        </w:tc>
        <w:tc>
          <w:tcPr>
            <w:tcW w:w="1843"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175.20 </w:t>
            </w:r>
          </w:p>
        </w:tc>
      </w:tr>
      <w:tr w:rsidR="00500EEE" w:rsidTr="00500EEE">
        <w:trPr>
          <w:trHeight w:val="270"/>
        </w:trPr>
        <w:tc>
          <w:tcPr>
            <w:tcW w:w="2425"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83" w:firstLine="199"/>
              <w:rPr>
                <w:rFonts w:ascii="宋体" w:eastAsia="宋体" w:hAnsi="宋体" w:cs="宋体"/>
                <w:color w:val="000000"/>
                <w:kern w:val="0"/>
                <w:sz w:val="24"/>
              </w:rPr>
            </w:pPr>
            <w:r>
              <w:rPr>
                <w:rFonts w:ascii="宋体" w:eastAsia="宋体" w:hAnsi="宋体" w:cs="宋体" w:hint="eastAsia"/>
                <w:color w:val="000000"/>
                <w:kern w:val="0"/>
                <w:sz w:val="24"/>
              </w:rPr>
              <w:t>交易性金融资产</w:t>
            </w:r>
          </w:p>
        </w:tc>
        <w:tc>
          <w:tcPr>
            <w:tcW w:w="1559"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0.00 </w:t>
            </w:r>
          </w:p>
        </w:tc>
        <w:tc>
          <w:tcPr>
            <w:tcW w:w="1418"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0.00 </w:t>
            </w:r>
          </w:p>
        </w:tc>
        <w:tc>
          <w:tcPr>
            <w:tcW w:w="1417"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0.00 </w:t>
            </w:r>
          </w:p>
        </w:tc>
        <w:tc>
          <w:tcPr>
            <w:tcW w:w="1843"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0.00 </w:t>
            </w:r>
          </w:p>
        </w:tc>
      </w:tr>
      <w:tr w:rsidR="00500EEE" w:rsidTr="00500EEE">
        <w:trPr>
          <w:trHeight w:val="270"/>
        </w:trPr>
        <w:tc>
          <w:tcPr>
            <w:tcW w:w="2425"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83" w:firstLine="199"/>
              <w:rPr>
                <w:rFonts w:ascii="宋体" w:eastAsia="宋体" w:hAnsi="宋体" w:cs="宋体"/>
                <w:color w:val="000000"/>
                <w:kern w:val="0"/>
                <w:sz w:val="24"/>
              </w:rPr>
            </w:pPr>
            <w:r>
              <w:rPr>
                <w:rFonts w:ascii="宋体" w:eastAsia="宋体" w:hAnsi="宋体" w:cs="宋体" w:hint="eastAsia"/>
                <w:color w:val="000000"/>
                <w:kern w:val="0"/>
                <w:sz w:val="24"/>
              </w:rPr>
              <w:t>流动负债总额*</w:t>
            </w:r>
          </w:p>
        </w:tc>
        <w:tc>
          <w:tcPr>
            <w:tcW w:w="1559" w:type="dxa"/>
            <w:tcBorders>
              <w:top w:val="nil"/>
              <w:left w:val="nil"/>
              <w:bottom w:val="single" w:sz="4" w:space="0" w:color="auto"/>
              <w:right w:val="single" w:sz="4" w:space="0" w:color="auto"/>
            </w:tcBorders>
            <w:noWrap/>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891.39</w:t>
            </w:r>
          </w:p>
        </w:tc>
        <w:tc>
          <w:tcPr>
            <w:tcW w:w="1418"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616.08</w:t>
            </w:r>
          </w:p>
        </w:tc>
        <w:tc>
          <w:tcPr>
            <w:tcW w:w="1417"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4"/>
              </w:rPr>
            </w:pPr>
            <w:r>
              <w:rPr>
                <w:rFonts w:ascii="宋体" w:eastAsia="宋体" w:hAnsi="宋体" w:hint="eastAsia"/>
                <w:color w:val="000000"/>
                <w:sz w:val="24"/>
              </w:rPr>
              <w:t>1,136.48</w:t>
            </w:r>
          </w:p>
        </w:tc>
        <w:tc>
          <w:tcPr>
            <w:tcW w:w="1843"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1,155.35</w:t>
            </w:r>
          </w:p>
        </w:tc>
      </w:tr>
      <w:tr w:rsidR="00500EEE" w:rsidTr="00500EEE">
        <w:trPr>
          <w:trHeight w:val="270"/>
        </w:trPr>
        <w:tc>
          <w:tcPr>
            <w:tcW w:w="2425"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183" w:firstLine="439"/>
              <w:rPr>
                <w:rFonts w:ascii="宋体" w:eastAsia="宋体" w:hAnsi="宋体" w:cs="宋体"/>
                <w:color w:val="000000"/>
                <w:kern w:val="0"/>
                <w:sz w:val="24"/>
              </w:rPr>
            </w:pPr>
            <w:r>
              <w:rPr>
                <w:rFonts w:ascii="宋体" w:eastAsia="宋体" w:hAnsi="宋体" w:cs="宋体" w:hint="eastAsia"/>
                <w:color w:val="000000"/>
                <w:kern w:val="0"/>
                <w:sz w:val="24"/>
              </w:rPr>
              <w:t>现金比率</w:t>
            </w:r>
          </w:p>
        </w:tc>
        <w:tc>
          <w:tcPr>
            <w:tcW w:w="1559"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0.23 </w:t>
            </w:r>
          </w:p>
        </w:tc>
        <w:tc>
          <w:tcPr>
            <w:tcW w:w="1418"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0.72 </w:t>
            </w:r>
          </w:p>
        </w:tc>
        <w:tc>
          <w:tcPr>
            <w:tcW w:w="1417"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0.06 </w:t>
            </w:r>
          </w:p>
        </w:tc>
        <w:tc>
          <w:tcPr>
            <w:tcW w:w="1843"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0.15 </w:t>
            </w:r>
          </w:p>
        </w:tc>
      </w:tr>
    </w:tbl>
    <w:p w:rsidR="00500EEE" w:rsidRDefault="00500EEE" w:rsidP="00500EEE">
      <w:pPr>
        <w:ind w:left="270" w:firstLineChars="150" w:firstLine="480"/>
        <w:rPr>
          <w:rFonts w:ascii="宋体" w:eastAsia="宋体" w:hAnsi="宋体"/>
          <w:color w:val="000000"/>
          <w:szCs w:val="32"/>
        </w:rPr>
      </w:pPr>
      <w:r>
        <w:rPr>
          <w:rFonts w:ascii="宋体" w:eastAsia="宋体" w:hAnsi="宋体" w:hint="eastAsia"/>
          <w:color w:val="000000"/>
          <w:szCs w:val="32"/>
        </w:rPr>
        <w:t>2013年的现金比率为0.23，2014年为0.72，2015年为0.06，2016年11月为0.15。</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从这些数据可以看出，该公司2014年现金支付能力较强，但2015年、2016年11月有所下降，说明了1元的流动负债有0.15元的现金资产作为偿还保障，其短期偿债能力相对</w:t>
      </w:r>
      <w:r>
        <w:rPr>
          <w:rFonts w:ascii="宋体" w:eastAsia="宋体" w:hAnsi="宋体" w:hint="eastAsia"/>
          <w:color w:val="000000"/>
          <w:sz w:val="32"/>
          <w:szCs w:val="32"/>
          <w:shd w:val="clear" w:color="auto" w:fill="FFFFFF"/>
        </w:rPr>
        <w:t>平稳</w:t>
      </w:r>
      <w:r>
        <w:rPr>
          <w:rFonts w:ascii="宋体" w:eastAsia="宋体" w:hAnsi="宋体" w:hint="eastAsia"/>
          <w:color w:val="000000"/>
          <w:sz w:val="32"/>
          <w:szCs w:val="32"/>
        </w:rPr>
        <w:t>。</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（二）资本结构分析</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1、资产负债率=总负债/总资产×100%</w:t>
      </w:r>
    </w:p>
    <w:tbl>
      <w:tblPr>
        <w:tblW w:w="8662" w:type="dxa"/>
        <w:tblInd w:w="93" w:type="dxa"/>
        <w:tblLook w:val="04A0"/>
      </w:tblPr>
      <w:tblGrid>
        <w:gridCol w:w="2425"/>
        <w:gridCol w:w="1559"/>
        <w:gridCol w:w="1418"/>
        <w:gridCol w:w="1417"/>
        <w:gridCol w:w="1843"/>
      </w:tblGrid>
      <w:tr w:rsidR="00500EEE" w:rsidTr="00500EEE">
        <w:trPr>
          <w:trHeight w:val="270"/>
        </w:trPr>
        <w:tc>
          <w:tcPr>
            <w:tcW w:w="2425"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559"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418"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417"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843"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2016年11月</w:t>
            </w:r>
          </w:p>
        </w:tc>
      </w:tr>
      <w:tr w:rsidR="00500EEE" w:rsidTr="00500EEE">
        <w:trPr>
          <w:trHeight w:val="270"/>
        </w:trPr>
        <w:tc>
          <w:tcPr>
            <w:tcW w:w="2425"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负债总额*</w:t>
            </w:r>
          </w:p>
        </w:tc>
        <w:tc>
          <w:tcPr>
            <w:tcW w:w="1559" w:type="dxa"/>
            <w:tcBorders>
              <w:top w:val="nil"/>
              <w:left w:val="nil"/>
              <w:bottom w:val="single" w:sz="4" w:space="0" w:color="auto"/>
              <w:right w:val="single" w:sz="4" w:space="0" w:color="auto"/>
            </w:tcBorders>
            <w:noWrap/>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891.39</w:t>
            </w:r>
          </w:p>
        </w:tc>
        <w:tc>
          <w:tcPr>
            <w:tcW w:w="1418"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616.08</w:t>
            </w:r>
          </w:p>
        </w:tc>
        <w:tc>
          <w:tcPr>
            <w:tcW w:w="1417"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4"/>
              </w:rPr>
            </w:pPr>
            <w:r>
              <w:rPr>
                <w:rFonts w:ascii="宋体" w:eastAsia="宋体" w:hAnsi="宋体" w:hint="eastAsia"/>
                <w:color w:val="000000"/>
                <w:sz w:val="24"/>
              </w:rPr>
              <w:t>1,136.48</w:t>
            </w:r>
          </w:p>
        </w:tc>
        <w:tc>
          <w:tcPr>
            <w:tcW w:w="1843"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1,435.35</w:t>
            </w:r>
          </w:p>
        </w:tc>
      </w:tr>
      <w:tr w:rsidR="00500EEE" w:rsidTr="00500EEE">
        <w:trPr>
          <w:trHeight w:val="240"/>
        </w:trPr>
        <w:tc>
          <w:tcPr>
            <w:tcW w:w="2425"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资产总额*</w:t>
            </w:r>
          </w:p>
        </w:tc>
        <w:tc>
          <w:tcPr>
            <w:tcW w:w="1559" w:type="dxa"/>
            <w:tcBorders>
              <w:top w:val="nil"/>
              <w:left w:val="nil"/>
              <w:bottom w:val="single" w:sz="4" w:space="0" w:color="auto"/>
              <w:right w:val="single" w:sz="4" w:space="0" w:color="auto"/>
            </w:tcBorders>
            <w:noWrap/>
            <w:vAlign w:val="center"/>
            <w:hideMark/>
          </w:tcPr>
          <w:p w:rsidR="00500EEE" w:rsidRDefault="00500EEE">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1,246.34</w:t>
            </w:r>
          </w:p>
        </w:tc>
        <w:tc>
          <w:tcPr>
            <w:tcW w:w="1418"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sz w:val="24"/>
              </w:rPr>
            </w:pPr>
            <w:r>
              <w:rPr>
                <w:rFonts w:ascii="宋体" w:eastAsia="宋体" w:hAnsi="宋体" w:hint="eastAsia"/>
                <w:sz w:val="24"/>
              </w:rPr>
              <w:t>1,605.79</w:t>
            </w:r>
          </w:p>
        </w:tc>
        <w:tc>
          <w:tcPr>
            <w:tcW w:w="1417"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sz w:val="24"/>
              </w:rPr>
            </w:pPr>
            <w:r>
              <w:rPr>
                <w:rFonts w:ascii="宋体" w:eastAsia="宋体" w:hAnsi="宋体" w:hint="eastAsia"/>
                <w:sz w:val="24"/>
              </w:rPr>
              <w:t>2,155.94</w:t>
            </w:r>
          </w:p>
        </w:tc>
        <w:tc>
          <w:tcPr>
            <w:tcW w:w="1843"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sz w:val="24"/>
              </w:rPr>
            </w:pPr>
            <w:r>
              <w:rPr>
                <w:rFonts w:ascii="宋体" w:eastAsia="宋体" w:hAnsi="宋体" w:hint="eastAsia"/>
                <w:sz w:val="24"/>
              </w:rPr>
              <w:t>3,316.07</w:t>
            </w:r>
          </w:p>
        </w:tc>
      </w:tr>
      <w:tr w:rsidR="00500EEE" w:rsidTr="00500EEE">
        <w:trPr>
          <w:trHeight w:val="270"/>
        </w:trPr>
        <w:tc>
          <w:tcPr>
            <w:tcW w:w="2425"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资产负债率</w:t>
            </w:r>
          </w:p>
        </w:tc>
        <w:tc>
          <w:tcPr>
            <w:tcW w:w="1559"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71.52%</w:t>
            </w:r>
          </w:p>
        </w:tc>
        <w:tc>
          <w:tcPr>
            <w:tcW w:w="1418"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38.37%</w:t>
            </w:r>
          </w:p>
        </w:tc>
        <w:tc>
          <w:tcPr>
            <w:tcW w:w="1417"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52.71%</w:t>
            </w:r>
          </w:p>
        </w:tc>
        <w:tc>
          <w:tcPr>
            <w:tcW w:w="1843"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43.28%</w:t>
            </w:r>
          </w:p>
        </w:tc>
      </w:tr>
    </w:tbl>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2013年的资产负债率为71.52%，2014年为38.37%，2015年为52.71%，2016年11月为43.28%。</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从这些数据可以看出，医院的资产负债率呈逐年下降的趋势，处在较低合理水平的范围之内，说明医院的长期偿债能力较强，对债权人的保证程度较高。</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lastRenderedPageBreak/>
        <w:t>2、产权比率=负债总额/股东权益×100%</w:t>
      </w:r>
    </w:p>
    <w:tbl>
      <w:tblPr>
        <w:tblW w:w="8804" w:type="dxa"/>
        <w:tblInd w:w="93" w:type="dxa"/>
        <w:tblLook w:val="04A0"/>
      </w:tblPr>
      <w:tblGrid>
        <w:gridCol w:w="2425"/>
        <w:gridCol w:w="1559"/>
        <w:gridCol w:w="1418"/>
        <w:gridCol w:w="1638"/>
        <w:gridCol w:w="1764"/>
      </w:tblGrid>
      <w:tr w:rsidR="00500EEE" w:rsidTr="00500EEE">
        <w:trPr>
          <w:trHeight w:val="270"/>
        </w:trPr>
        <w:tc>
          <w:tcPr>
            <w:tcW w:w="2425"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559"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418"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638"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83" w:firstLine="199"/>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764"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2016年11月</w:t>
            </w:r>
          </w:p>
        </w:tc>
      </w:tr>
      <w:tr w:rsidR="00500EEE" w:rsidTr="00500EEE">
        <w:trPr>
          <w:trHeight w:val="270"/>
        </w:trPr>
        <w:tc>
          <w:tcPr>
            <w:tcW w:w="2425"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250" w:firstLine="600"/>
              <w:rPr>
                <w:rFonts w:ascii="宋体" w:eastAsia="宋体" w:hAnsi="宋体" w:cs="宋体"/>
                <w:color w:val="000000"/>
                <w:kern w:val="0"/>
                <w:sz w:val="24"/>
              </w:rPr>
            </w:pPr>
            <w:r>
              <w:rPr>
                <w:rFonts w:ascii="宋体" w:eastAsia="宋体" w:hAnsi="宋体" w:cs="宋体" w:hint="eastAsia"/>
                <w:color w:val="000000"/>
                <w:kern w:val="0"/>
                <w:sz w:val="24"/>
              </w:rPr>
              <w:t>负债总额*</w:t>
            </w:r>
          </w:p>
        </w:tc>
        <w:tc>
          <w:tcPr>
            <w:tcW w:w="1559" w:type="dxa"/>
            <w:tcBorders>
              <w:top w:val="nil"/>
              <w:left w:val="nil"/>
              <w:bottom w:val="single" w:sz="4" w:space="0" w:color="auto"/>
              <w:right w:val="single" w:sz="4" w:space="0" w:color="auto"/>
            </w:tcBorders>
            <w:noWrap/>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891.39</w:t>
            </w:r>
          </w:p>
        </w:tc>
        <w:tc>
          <w:tcPr>
            <w:tcW w:w="1418"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616.08</w:t>
            </w:r>
          </w:p>
        </w:tc>
        <w:tc>
          <w:tcPr>
            <w:tcW w:w="1638"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4"/>
              </w:rPr>
            </w:pPr>
            <w:r>
              <w:rPr>
                <w:rFonts w:ascii="宋体" w:eastAsia="宋体" w:hAnsi="宋体" w:hint="eastAsia"/>
                <w:color w:val="000000"/>
                <w:sz w:val="24"/>
              </w:rPr>
              <w:t>1,136.48</w:t>
            </w:r>
          </w:p>
        </w:tc>
        <w:tc>
          <w:tcPr>
            <w:tcW w:w="1764"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1,435.35</w:t>
            </w:r>
          </w:p>
        </w:tc>
      </w:tr>
      <w:tr w:rsidR="00500EEE" w:rsidTr="00500EEE">
        <w:trPr>
          <w:trHeight w:val="240"/>
        </w:trPr>
        <w:tc>
          <w:tcPr>
            <w:tcW w:w="2425"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所有者权益合计*</w:t>
            </w:r>
          </w:p>
        </w:tc>
        <w:tc>
          <w:tcPr>
            <w:tcW w:w="1559" w:type="dxa"/>
            <w:tcBorders>
              <w:top w:val="nil"/>
              <w:left w:val="nil"/>
              <w:bottom w:val="single" w:sz="4" w:space="0" w:color="auto"/>
              <w:right w:val="single" w:sz="4" w:space="0" w:color="auto"/>
            </w:tcBorders>
            <w:noWrap/>
            <w:vAlign w:val="center"/>
            <w:hideMark/>
          </w:tcPr>
          <w:p w:rsidR="00500EEE" w:rsidRDefault="00500EEE">
            <w:pPr>
              <w:widowControl/>
              <w:ind w:firstLineChars="150" w:firstLine="360"/>
              <w:jc w:val="center"/>
              <w:rPr>
                <w:rFonts w:ascii="宋体" w:eastAsia="宋体" w:hAnsi="宋体" w:cs="宋体"/>
                <w:color w:val="000000"/>
                <w:kern w:val="0"/>
                <w:sz w:val="24"/>
              </w:rPr>
            </w:pPr>
            <w:r>
              <w:rPr>
                <w:rFonts w:ascii="宋体" w:eastAsia="宋体" w:hAnsi="宋体" w:cs="宋体" w:hint="eastAsia"/>
                <w:color w:val="000000"/>
                <w:kern w:val="0"/>
                <w:sz w:val="24"/>
              </w:rPr>
              <w:t>354.95</w:t>
            </w:r>
          </w:p>
        </w:tc>
        <w:tc>
          <w:tcPr>
            <w:tcW w:w="1418"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989.71</w:t>
            </w:r>
          </w:p>
        </w:tc>
        <w:tc>
          <w:tcPr>
            <w:tcW w:w="1638"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4"/>
              </w:rPr>
            </w:pPr>
            <w:r>
              <w:rPr>
                <w:rFonts w:ascii="宋体" w:eastAsia="宋体" w:hAnsi="宋体" w:hint="eastAsia"/>
                <w:color w:val="000000"/>
                <w:sz w:val="24"/>
              </w:rPr>
              <w:t>1,019.46</w:t>
            </w:r>
          </w:p>
        </w:tc>
        <w:tc>
          <w:tcPr>
            <w:tcW w:w="1764"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1,880.72</w:t>
            </w:r>
          </w:p>
        </w:tc>
      </w:tr>
      <w:tr w:rsidR="00500EEE" w:rsidTr="00500EEE">
        <w:trPr>
          <w:trHeight w:val="270"/>
        </w:trPr>
        <w:tc>
          <w:tcPr>
            <w:tcW w:w="2425"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250" w:firstLine="600"/>
              <w:rPr>
                <w:rFonts w:ascii="宋体" w:eastAsia="宋体" w:hAnsi="宋体" w:cs="宋体"/>
                <w:color w:val="000000"/>
                <w:kern w:val="0"/>
                <w:sz w:val="24"/>
              </w:rPr>
            </w:pPr>
            <w:r>
              <w:rPr>
                <w:rFonts w:ascii="宋体" w:eastAsia="宋体" w:hAnsi="宋体" w:cs="宋体" w:hint="eastAsia"/>
                <w:color w:val="000000"/>
                <w:kern w:val="0"/>
                <w:sz w:val="24"/>
              </w:rPr>
              <w:t>产权比率</w:t>
            </w:r>
          </w:p>
        </w:tc>
        <w:tc>
          <w:tcPr>
            <w:tcW w:w="1559"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251.13%</w:t>
            </w:r>
          </w:p>
        </w:tc>
        <w:tc>
          <w:tcPr>
            <w:tcW w:w="1418"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62.25%</w:t>
            </w:r>
          </w:p>
        </w:tc>
        <w:tc>
          <w:tcPr>
            <w:tcW w:w="1638"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111.48%</w:t>
            </w:r>
          </w:p>
        </w:tc>
        <w:tc>
          <w:tcPr>
            <w:tcW w:w="1764"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76.32%</w:t>
            </w:r>
          </w:p>
        </w:tc>
      </w:tr>
    </w:tbl>
    <w:p w:rsidR="00500EEE" w:rsidRDefault="00500EEE" w:rsidP="00500EEE">
      <w:pPr>
        <w:pStyle w:val="aa"/>
        <w:widowControl w:val="0"/>
        <w:spacing w:before="0" w:beforeAutospacing="0" w:after="0" w:afterAutospacing="0" w:line="480" w:lineRule="auto"/>
        <w:ind w:firstLineChars="150" w:firstLine="480"/>
        <w:rPr>
          <w:rFonts w:ascii="宋体" w:eastAsia="宋体" w:hAnsi="宋体"/>
          <w:color w:val="000000"/>
          <w:sz w:val="32"/>
          <w:szCs w:val="32"/>
        </w:rPr>
      </w:pP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2013年的产权比率为251.13%，2014年为62.25%，2015年为111.48%，2016年11月为76.32%。</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从这些数据可以看出，该企业的产权比率呈现下降趋势，同时表明医院对负债的依赖度还是比较低的，相应风险较低，说明医院的长期偿债能力较强。</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3、权益乘数=资产总额/股东权益总额</w:t>
      </w:r>
    </w:p>
    <w:tbl>
      <w:tblPr>
        <w:tblW w:w="8804" w:type="dxa"/>
        <w:tblInd w:w="93" w:type="dxa"/>
        <w:tblLook w:val="04A0"/>
      </w:tblPr>
      <w:tblGrid>
        <w:gridCol w:w="2283"/>
        <w:gridCol w:w="1560"/>
        <w:gridCol w:w="1559"/>
        <w:gridCol w:w="1417"/>
        <w:gridCol w:w="1985"/>
      </w:tblGrid>
      <w:tr w:rsidR="00500EEE" w:rsidTr="00500EEE">
        <w:trPr>
          <w:trHeight w:val="270"/>
        </w:trPr>
        <w:tc>
          <w:tcPr>
            <w:tcW w:w="2283"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560"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559"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417"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985"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2016年11月</w:t>
            </w:r>
          </w:p>
        </w:tc>
      </w:tr>
      <w:tr w:rsidR="00500EEE" w:rsidTr="00500EEE">
        <w:trPr>
          <w:trHeight w:val="270"/>
        </w:trPr>
        <w:tc>
          <w:tcPr>
            <w:tcW w:w="2283"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资产总额*</w:t>
            </w:r>
          </w:p>
        </w:tc>
        <w:tc>
          <w:tcPr>
            <w:tcW w:w="1560" w:type="dxa"/>
            <w:tcBorders>
              <w:top w:val="nil"/>
              <w:left w:val="nil"/>
              <w:bottom w:val="single" w:sz="4" w:space="0" w:color="auto"/>
              <w:right w:val="single" w:sz="4" w:space="0" w:color="auto"/>
            </w:tcBorders>
            <w:noWrap/>
            <w:vAlign w:val="center"/>
            <w:hideMark/>
          </w:tcPr>
          <w:p w:rsidR="00500EEE" w:rsidRDefault="00500EEE">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1,246.34</w:t>
            </w:r>
          </w:p>
        </w:tc>
        <w:tc>
          <w:tcPr>
            <w:tcW w:w="1559"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sz w:val="24"/>
              </w:rPr>
            </w:pPr>
            <w:r>
              <w:rPr>
                <w:rFonts w:ascii="宋体" w:eastAsia="宋体" w:hAnsi="宋体" w:hint="eastAsia"/>
                <w:sz w:val="24"/>
              </w:rPr>
              <w:t>1,605.79</w:t>
            </w:r>
          </w:p>
        </w:tc>
        <w:tc>
          <w:tcPr>
            <w:tcW w:w="1417"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sz w:val="24"/>
              </w:rPr>
            </w:pPr>
            <w:r>
              <w:rPr>
                <w:rFonts w:ascii="宋体" w:eastAsia="宋体" w:hAnsi="宋体" w:hint="eastAsia"/>
                <w:sz w:val="24"/>
              </w:rPr>
              <w:t>2,155.94</w:t>
            </w:r>
          </w:p>
        </w:tc>
        <w:tc>
          <w:tcPr>
            <w:tcW w:w="1985"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sz w:val="24"/>
              </w:rPr>
            </w:pPr>
            <w:r>
              <w:rPr>
                <w:rFonts w:ascii="宋体" w:eastAsia="宋体" w:hAnsi="宋体" w:hint="eastAsia"/>
                <w:sz w:val="24"/>
              </w:rPr>
              <w:t>3,316.07</w:t>
            </w:r>
          </w:p>
        </w:tc>
      </w:tr>
      <w:tr w:rsidR="00500EEE" w:rsidTr="00500EEE">
        <w:trPr>
          <w:trHeight w:val="240"/>
        </w:trPr>
        <w:tc>
          <w:tcPr>
            <w:tcW w:w="2283"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所有者权益合计*</w:t>
            </w:r>
          </w:p>
        </w:tc>
        <w:tc>
          <w:tcPr>
            <w:tcW w:w="1560"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354.95 </w:t>
            </w:r>
          </w:p>
        </w:tc>
        <w:tc>
          <w:tcPr>
            <w:tcW w:w="1559"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989.71 </w:t>
            </w:r>
          </w:p>
        </w:tc>
        <w:tc>
          <w:tcPr>
            <w:tcW w:w="1417" w:type="dxa"/>
            <w:tcBorders>
              <w:top w:val="nil"/>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 xml:space="preserve">1,019.46 </w:t>
            </w:r>
          </w:p>
        </w:tc>
        <w:tc>
          <w:tcPr>
            <w:tcW w:w="1985"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1,880.72 </w:t>
            </w:r>
          </w:p>
        </w:tc>
      </w:tr>
      <w:tr w:rsidR="00500EEE" w:rsidTr="00500EEE">
        <w:trPr>
          <w:trHeight w:val="270"/>
        </w:trPr>
        <w:tc>
          <w:tcPr>
            <w:tcW w:w="2283"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权益乘数</w:t>
            </w:r>
          </w:p>
        </w:tc>
        <w:tc>
          <w:tcPr>
            <w:tcW w:w="1560"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3.51 </w:t>
            </w:r>
          </w:p>
        </w:tc>
        <w:tc>
          <w:tcPr>
            <w:tcW w:w="1559"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1.62 </w:t>
            </w:r>
          </w:p>
        </w:tc>
        <w:tc>
          <w:tcPr>
            <w:tcW w:w="1417"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2.11 </w:t>
            </w:r>
          </w:p>
        </w:tc>
        <w:tc>
          <w:tcPr>
            <w:tcW w:w="1985"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1.76 </w:t>
            </w:r>
          </w:p>
        </w:tc>
      </w:tr>
    </w:tbl>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2013年的权益乘数为3.51，2014年为1.62，2015年为2.11，2016年11月为1.76。</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从这些数据可以看出，医院的权益乘数呈现下降趋势，说明医院较多的依赖权益性资产，选择稳健的财务结构，降低公司的经营风险，从而为未来更好的利用财务杠杆的做好做准备。</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（三）长期偿债能力分析</w:t>
      </w:r>
    </w:p>
    <w:p w:rsidR="00500EEE" w:rsidRDefault="00500EEE" w:rsidP="00500EEE">
      <w:pPr>
        <w:pStyle w:val="aa"/>
        <w:widowControl w:val="0"/>
        <w:spacing w:before="0" w:beforeAutospacing="0" w:after="0" w:afterAutospacing="0" w:line="480" w:lineRule="auto"/>
        <w:ind w:firstLineChars="0" w:firstLine="0"/>
        <w:rPr>
          <w:rFonts w:ascii="宋体" w:eastAsia="宋体" w:hAnsi="宋体"/>
          <w:color w:val="000000"/>
          <w:sz w:val="32"/>
          <w:szCs w:val="32"/>
        </w:rPr>
      </w:pPr>
      <w:r>
        <w:rPr>
          <w:rFonts w:ascii="宋体" w:eastAsia="宋体" w:hAnsi="宋体" w:hint="eastAsia"/>
          <w:color w:val="000000"/>
          <w:sz w:val="32"/>
          <w:szCs w:val="32"/>
        </w:rPr>
        <w:t>1、有形资产净值债务率=负债总额/（股东权益-无形资产净</w:t>
      </w:r>
      <w:r>
        <w:rPr>
          <w:rFonts w:ascii="宋体" w:eastAsia="宋体" w:hAnsi="宋体" w:hint="eastAsia"/>
          <w:color w:val="000000"/>
          <w:sz w:val="32"/>
          <w:szCs w:val="32"/>
        </w:rPr>
        <w:lastRenderedPageBreak/>
        <w:t>值）×100%</w:t>
      </w:r>
    </w:p>
    <w:tbl>
      <w:tblPr>
        <w:tblW w:w="8804" w:type="dxa"/>
        <w:tblInd w:w="93" w:type="dxa"/>
        <w:tblLook w:val="04A0"/>
      </w:tblPr>
      <w:tblGrid>
        <w:gridCol w:w="2425"/>
        <w:gridCol w:w="1559"/>
        <w:gridCol w:w="1418"/>
        <w:gridCol w:w="1638"/>
        <w:gridCol w:w="1764"/>
      </w:tblGrid>
      <w:tr w:rsidR="00500EEE" w:rsidTr="00500EEE">
        <w:trPr>
          <w:trHeight w:val="270"/>
        </w:trPr>
        <w:tc>
          <w:tcPr>
            <w:tcW w:w="2425"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350" w:firstLine="840"/>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559"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418"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638"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764"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2016年11月</w:t>
            </w:r>
          </w:p>
        </w:tc>
      </w:tr>
      <w:tr w:rsidR="00500EEE" w:rsidTr="00500EEE">
        <w:trPr>
          <w:trHeight w:val="270"/>
        </w:trPr>
        <w:tc>
          <w:tcPr>
            <w:tcW w:w="2425"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rPr>
                <w:rFonts w:ascii="宋体" w:eastAsia="宋体" w:hAnsi="宋体" w:cs="宋体"/>
                <w:color w:val="000000"/>
                <w:kern w:val="0"/>
                <w:sz w:val="24"/>
              </w:rPr>
            </w:pPr>
            <w:r>
              <w:rPr>
                <w:rFonts w:ascii="宋体" w:eastAsia="宋体" w:hAnsi="宋体" w:cs="宋体" w:hint="eastAsia"/>
                <w:color w:val="000000"/>
                <w:kern w:val="0"/>
                <w:sz w:val="24"/>
              </w:rPr>
              <w:t>负债总额*</w:t>
            </w:r>
          </w:p>
        </w:tc>
        <w:tc>
          <w:tcPr>
            <w:tcW w:w="1559" w:type="dxa"/>
            <w:tcBorders>
              <w:top w:val="nil"/>
              <w:left w:val="nil"/>
              <w:bottom w:val="single" w:sz="4" w:space="0" w:color="auto"/>
              <w:right w:val="single" w:sz="4" w:space="0" w:color="auto"/>
            </w:tcBorders>
            <w:noWrap/>
            <w:vAlign w:val="center"/>
            <w:hideMark/>
          </w:tcPr>
          <w:p w:rsidR="00500EEE" w:rsidRDefault="00500EEE">
            <w:pPr>
              <w:widowControl/>
              <w:ind w:firstLineChars="100" w:firstLine="240"/>
              <w:jc w:val="center"/>
              <w:rPr>
                <w:rFonts w:ascii="宋体" w:eastAsia="宋体" w:hAnsi="宋体" w:cs="宋体"/>
                <w:color w:val="000000"/>
                <w:kern w:val="0"/>
                <w:sz w:val="24"/>
              </w:rPr>
            </w:pPr>
            <w:r>
              <w:rPr>
                <w:rFonts w:ascii="宋体" w:eastAsia="宋体" w:hAnsi="宋体" w:cs="宋体" w:hint="eastAsia"/>
                <w:color w:val="000000"/>
                <w:kern w:val="0"/>
                <w:sz w:val="24"/>
              </w:rPr>
              <w:t>891.39</w:t>
            </w:r>
          </w:p>
        </w:tc>
        <w:tc>
          <w:tcPr>
            <w:tcW w:w="1418"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616.08</w:t>
            </w:r>
          </w:p>
        </w:tc>
        <w:tc>
          <w:tcPr>
            <w:tcW w:w="1638"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4"/>
              </w:rPr>
            </w:pPr>
            <w:r>
              <w:rPr>
                <w:rFonts w:ascii="宋体" w:eastAsia="宋体" w:hAnsi="宋体" w:hint="eastAsia"/>
                <w:color w:val="000000"/>
                <w:sz w:val="24"/>
              </w:rPr>
              <w:t>1,136.48</w:t>
            </w:r>
          </w:p>
        </w:tc>
        <w:tc>
          <w:tcPr>
            <w:tcW w:w="1764"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1,435.35</w:t>
            </w:r>
          </w:p>
        </w:tc>
      </w:tr>
      <w:tr w:rsidR="00500EEE" w:rsidTr="00500EEE">
        <w:trPr>
          <w:trHeight w:val="240"/>
        </w:trPr>
        <w:tc>
          <w:tcPr>
            <w:tcW w:w="2425"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所有者权益合计*</w:t>
            </w:r>
          </w:p>
        </w:tc>
        <w:tc>
          <w:tcPr>
            <w:tcW w:w="1559"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354.95 </w:t>
            </w:r>
          </w:p>
        </w:tc>
        <w:tc>
          <w:tcPr>
            <w:tcW w:w="1418"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989.71 </w:t>
            </w:r>
          </w:p>
        </w:tc>
        <w:tc>
          <w:tcPr>
            <w:tcW w:w="1638" w:type="dxa"/>
            <w:tcBorders>
              <w:top w:val="nil"/>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 xml:space="preserve">1,019.46 </w:t>
            </w:r>
          </w:p>
        </w:tc>
        <w:tc>
          <w:tcPr>
            <w:tcW w:w="1764"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1,880.72 </w:t>
            </w:r>
          </w:p>
        </w:tc>
      </w:tr>
      <w:tr w:rsidR="00500EEE" w:rsidTr="00500EEE">
        <w:trPr>
          <w:trHeight w:val="240"/>
        </w:trPr>
        <w:tc>
          <w:tcPr>
            <w:tcW w:w="2425"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无形资产净值</w:t>
            </w:r>
          </w:p>
        </w:tc>
        <w:tc>
          <w:tcPr>
            <w:tcW w:w="1559"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0.00</w:t>
            </w:r>
          </w:p>
        </w:tc>
        <w:tc>
          <w:tcPr>
            <w:tcW w:w="1418"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0.00</w:t>
            </w:r>
          </w:p>
        </w:tc>
        <w:tc>
          <w:tcPr>
            <w:tcW w:w="1638"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0.00</w:t>
            </w:r>
          </w:p>
        </w:tc>
        <w:tc>
          <w:tcPr>
            <w:tcW w:w="1764"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0.00</w:t>
            </w:r>
          </w:p>
        </w:tc>
      </w:tr>
      <w:tr w:rsidR="00500EEE" w:rsidTr="00500EEE">
        <w:trPr>
          <w:trHeight w:val="270"/>
        </w:trPr>
        <w:tc>
          <w:tcPr>
            <w:tcW w:w="2425"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有形资产净值债务率</w:t>
            </w:r>
          </w:p>
        </w:tc>
        <w:tc>
          <w:tcPr>
            <w:tcW w:w="1559"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251.13%</w:t>
            </w:r>
          </w:p>
        </w:tc>
        <w:tc>
          <w:tcPr>
            <w:tcW w:w="1418"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62.25%</w:t>
            </w:r>
          </w:p>
        </w:tc>
        <w:tc>
          <w:tcPr>
            <w:tcW w:w="1638"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111.48%</w:t>
            </w:r>
          </w:p>
        </w:tc>
        <w:tc>
          <w:tcPr>
            <w:tcW w:w="1764"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76.32%</w:t>
            </w:r>
          </w:p>
        </w:tc>
      </w:tr>
    </w:tbl>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2013年的有形资产净值债务率为251.13%，2014年为62.25%，2015年为111.48%，2016年11月为76.32%。</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从这些数据可以看出，医院的有形资产净值债务率呈现下降趋势，说明医院长期偿债能力较强，经营风险相对较低，反之该项指标越大，医院的经营风险就越高，长期偿债能力就越弱。</w:t>
      </w:r>
    </w:p>
    <w:p w:rsidR="00500EEE" w:rsidRDefault="00500EEE" w:rsidP="00500EEE">
      <w:pPr>
        <w:pStyle w:val="aa"/>
        <w:widowControl w:val="0"/>
        <w:spacing w:before="0" w:beforeAutospacing="0" w:after="0" w:afterAutospacing="0" w:line="480" w:lineRule="auto"/>
        <w:ind w:firstLineChars="62" w:firstLine="198"/>
        <w:rPr>
          <w:rFonts w:ascii="宋体" w:eastAsia="宋体" w:hAnsi="宋体"/>
          <w:color w:val="000000"/>
          <w:sz w:val="32"/>
          <w:szCs w:val="32"/>
        </w:rPr>
      </w:pPr>
      <w:r>
        <w:rPr>
          <w:rFonts w:ascii="宋体" w:eastAsia="宋体" w:hAnsi="宋体" w:hint="eastAsia"/>
          <w:color w:val="000000"/>
          <w:sz w:val="32"/>
          <w:szCs w:val="32"/>
        </w:rPr>
        <w:t>三、经营效益比较分析</w:t>
      </w:r>
    </w:p>
    <w:p w:rsidR="00500EEE" w:rsidRDefault="00500EEE" w:rsidP="00500EEE">
      <w:pPr>
        <w:pStyle w:val="aa"/>
        <w:widowControl w:val="0"/>
        <w:spacing w:before="0" w:beforeAutospacing="0" w:after="0" w:afterAutospacing="0" w:line="480" w:lineRule="auto"/>
        <w:ind w:firstLineChars="62" w:firstLine="198"/>
        <w:rPr>
          <w:rFonts w:ascii="宋体" w:eastAsia="宋体" w:hAnsi="宋体"/>
          <w:color w:val="000000"/>
          <w:sz w:val="32"/>
          <w:szCs w:val="32"/>
        </w:rPr>
      </w:pPr>
      <w:r>
        <w:rPr>
          <w:rFonts w:ascii="宋体" w:eastAsia="宋体" w:hAnsi="宋体" w:hint="eastAsia"/>
          <w:color w:val="000000"/>
          <w:sz w:val="32"/>
          <w:szCs w:val="32"/>
        </w:rPr>
        <w:t>（一）资产效率分析</w:t>
      </w:r>
    </w:p>
    <w:p w:rsidR="00500EEE" w:rsidRDefault="00500EEE" w:rsidP="00500EEE">
      <w:pPr>
        <w:pStyle w:val="aa"/>
        <w:widowControl w:val="0"/>
        <w:spacing w:before="0" w:beforeAutospacing="0" w:after="0" w:afterAutospacing="0" w:line="480" w:lineRule="auto"/>
        <w:ind w:firstLineChars="62" w:firstLine="198"/>
        <w:rPr>
          <w:rFonts w:ascii="宋体" w:eastAsia="宋体" w:hAnsi="宋体"/>
          <w:color w:val="000000"/>
          <w:sz w:val="32"/>
          <w:szCs w:val="32"/>
        </w:rPr>
      </w:pPr>
      <w:r>
        <w:rPr>
          <w:rFonts w:ascii="宋体" w:eastAsia="宋体" w:hAnsi="宋体" w:hint="eastAsia"/>
          <w:color w:val="000000"/>
          <w:sz w:val="32"/>
          <w:szCs w:val="32"/>
        </w:rPr>
        <w:t>1、总资产周转率=销售收入/平均总资产</w:t>
      </w:r>
    </w:p>
    <w:tbl>
      <w:tblPr>
        <w:tblW w:w="8662" w:type="dxa"/>
        <w:tblInd w:w="93" w:type="dxa"/>
        <w:tblLook w:val="04A0"/>
      </w:tblPr>
      <w:tblGrid>
        <w:gridCol w:w="2774"/>
        <w:gridCol w:w="1333"/>
        <w:gridCol w:w="1333"/>
        <w:gridCol w:w="1333"/>
        <w:gridCol w:w="1889"/>
      </w:tblGrid>
      <w:tr w:rsidR="00500EEE" w:rsidTr="00500EEE">
        <w:trPr>
          <w:trHeight w:val="270"/>
        </w:trPr>
        <w:tc>
          <w:tcPr>
            <w:tcW w:w="2774"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333"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jc w:val="center"/>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333"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jc w:val="center"/>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333"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jc w:val="center"/>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889"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jc w:val="center"/>
              <w:rPr>
                <w:rFonts w:ascii="宋体" w:eastAsia="宋体" w:hAnsi="宋体" w:cs="宋体"/>
                <w:color w:val="000000"/>
                <w:kern w:val="0"/>
                <w:sz w:val="24"/>
              </w:rPr>
            </w:pPr>
            <w:r>
              <w:rPr>
                <w:rFonts w:ascii="宋体" w:eastAsia="宋体" w:hAnsi="宋体" w:cs="宋体" w:hint="eastAsia"/>
                <w:color w:val="000000"/>
                <w:kern w:val="0"/>
                <w:sz w:val="24"/>
              </w:rPr>
              <w:t>2016年11月</w:t>
            </w:r>
          </w:p>
        </w:tc>
      </w:tr>
      <w:tr w:rsidR="00500EEE" w:rsidTr="00500EEE">
        <w:trPr>
          <w:trHeight w:val="270"/>
        </w:trPr>
        <w:tc>
          <w:tcPr>
            <w:tcW w:w="2774"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主营业务收入*</w:t>
            </w:r>
          </w:p>
        </w:tc>
        <w:tc>
          <w:tcPr>
            <w:tcW w:w="1333" w:type="dxa"/>
            <w:tcBorders>
              <w:top w:val="nil"/>
              <w:left w:val="nil"/>
              <w:bottom w:val="single" w:sz="4" w:space="0" w:color="auto"/>
              <w:right w:val="single" w:sz="4" w:space="0" w:color="auto"/>
            </w:tcBorders>
            <w:noWrap/>
            <w:vAlign w:val="center"/>
            <w:hideMark/>
          </w:tcPr>
          <w:p w:rsidR="00500EEE" w:rsidRDefault="00500EEE">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1,341.74</w:t>
            </w:r>
          </w:p>
        </w:tc>
        <w:tc>
          <w:tcPr>
            <w:tcW w:w="1333" w:type="dxa"/>
            <w:tcBorders>
              <w:top w:val="nil"/>
              <w:left w:val="nil"/>
              <w:bottom w:val="single" w:sz="4" w:space="0" w:color="auto"/>
              <w:right w:val="single" w:sz="4" w:space="0" w:color="auto"/>
            </w:tcBorders>
            <w:noWrap/>
            <w:vAlign w:val="center"/>
            <w:hideMark/>
          </w:tcPr>
          <w:p w:rsidR="00500EEE" w:rsidRDefault="00500EEE">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2,825.48</w:t>
            </w:r>
          </w:p>
        </w:tc>
        <w:tc>
          <w:tcPr>
            <w:tcW w:w="1333" w:type="dxa"/>
            <w:tcBorders>
              <w:top w:val="nil"/>
              <w:left w:val="nil"/>
              <w:bottom w:val="single" w:sz="4" w:space="0" w:color="auto"/>
              <w:right w:val="single" w:sz="4" w:space="0" w:color="auto"/>
            </w:tcBorders>
            <w:noWrap/>
            <w:vAlign w:val="center"/>
            <w:hideMark/>
          </w:tcPr>
          <w:p w:rsidR="00500EEE" w:rsidRDefault="00500EEE">
            <w:pPr>
              <w:widowControl/>
              <w:ind w:firstLineChars="0" w:firstLine="0"/>
              <w:jc w:val="center"/>
              <w:rPr>
                <w:rFonts w:ascii="宋体" w:eastAsia="宋体" w:hAnsi="宋体" w:cs="宋体"/>
                <w:color w:val="000000"/>
                <w:kern w:val="0"/>
                <w:sz w:val="24"/>
              </w:rPr>
            </w:pPr>
            <w:r>
              <w:rPr>
                <w:rFonts w:ascii="宋体" w:eastAsia="宋体" w:hAnsi="宋体" w:cs="宋体" w:hint="eastAsia"/>
                <w:color w:val="000000"/>
                <w:kern w:val="0"/>
                <w:sz w:val="24"/>
              </w:rPr>
              <w:t>1,629.82</w:t>
            </w:r>
          </w:p>
        </w:tc>
        <w:tc>
          <w:tcPr>
            <w:tcW w:w="1889"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2,749.42</w:t>
            </w:r>
          </w:p>
        </w:tc>
      </w:tr>
      <w:tr w:rsidR="00500EEE" w:rsidTr="00500EEE">
        <w:trPr>
          <w:trHeight w:val="270"/>
        </w:trPr>
        <w:tc>
          <w:tcPr>
            <w:tcW w:w="2774"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资产总额*</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2"/>
                <w:szCs w:val="22"/>
              </w:rPr>
            </w:pPr>
            <w:r>
              <w:rPr>
                <w:rFonts w:ascii="宋体" w:eastAsia="宋体" w:hAnsi="宋体" w:hint="eastAsia"/>
                <w:color w:val="000000"/>
                <w:sz w:val="22"/>
                <w:szCs w:val="22"/>
              </w:rPr>
              <w:t>1,246.34</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sz w:val="22"/>
                <w:szCs w:val="22"/>
              </w:rPr>
            </w:pPr>
            <w:r>
              <w:rPr>
                <w:rFonts w:ascii="宋体" w:eastAsia="宋体" w:hAnsi="宋体" w:hint="eastAsia"/>
                <w:sz w:val="22"/>
                <w:szCs w:val="22"/>
              </w:rPr>
              <w:t>1,605.79</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sz w:val="22"/>
                <w:szCs w:val="22"/>
              </w:rPr>
            </w:pPr>
            <w:r>
              <w:rPr>
                <w:rFonts w:ascii="宋体" w:eastAsia="宋体" w:hAnsi="宋体" w:hint="eastAsia"/>
                <w:sz w:val="22"/>
                <w:szCs w:val="22"/>
              </w:rPr>
              <w:t>2,155.94</w:t>
            </w:r>
          </w:p>
        </w:tc>
        <w:tc>
          <w:tcPr>
            <w:tcW w:w="1889"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sz w:val="22"/>
                <w:szCs w:val="22"/>
              </w:rPr>
            </w:pPr>
            <w:r>
              <w:rPr>
                <w:rFonts w:ascii="宋体" w:eastAsia="宋体" w:hAnsi="宋体" w:hint="eastAsia"/>
                <w:sz w:val="22"/>
                <w:szCs w:val="22"/>
              </w:rPr>
              <w:t>3,316.07</w:t>
            </w:r>
          </w:p>
        </w:tc>
      </w:tr>
      <w:tr w:rsidR="00500EEE" w:rsidTr="00500EEE">
        <w:trPr>
          <w:trHeight w:val="270"/>
        </w:trPr>
        <w:tc>
          <w:tcPr>
            <w:tcW w:w="2774"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平均总资产</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2"/>
                <w:szCs w:val="22"/>
              </w:rPr>
            </w:pPr>
            <w:r>
              <w:rPr>
                <w:rFonts w:ascii="宋体" w:eastAsia="宋体" w:hAnsi="宋体" w:hint="eastAsia"/>
                <w:color w:val="000000"/>
                <w:sz w:val="22"/>
                <w:szCs w:val="22"/>
              </w:rPr>
              <w:t>1,108.45</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2"/>
                <w:szCs w:val="22"/>
              </w:rPr>
            </w:pPr>
            <w:r>
              <w:rPr>
                <w:rFonts w:ascii="宋体" w:eastAsia="宋体" w:hAnsi="宋体" w:hint="eastAsia"/>
                <w:color w:val="000000"/>
                <w:sz w:val="22"/>
                <w:szCs w:val="22"/>
              </w:rPr>
              <w:t>1,426.06</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2"/>
                <w:szCs w:val="22"/>
              </w:rPr>
            </w:pPr>
            <w:r>
              <w:rPr>
                <w:rFonts w:ascii="宋体" w:eastAsia="宋体" w:hAnsi="宋体" w:hint="eastAsia"/>
                <w:color w:val="000000"/>
                <w:sz w:val="22"/>
                <w:szCs w:val="22"/>
              </w:rPr>
              <w:t>1,880.86</w:t>
            </w:r>
          </w:p>
        </w:tc>
        <w:tc>
          <w:tcPr>
            <w:tcW w:w="1889"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2,736.00</w:t>
            </w:r>
          </w:p>
        </w:tc>
      </w:tr>
      <w:tr w:rsidR="00500EEE" w:rsidTr="00500EEE">
        <w:trPr>
          <w:trHeight w:val="270"/>
        </w:trPr>
        <w:tc>
          <w:tcPr>
            <w:tcW w:w="2774"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总资产周转率</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1.21</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1.98</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0.87</w:t>
            </w:r>
          </w:p>
        </w:tc>
        <w:tc>
          <w:tcPr>
            <w:tcW w:w="1889"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1.00</w:t>
            </w:r>
          </w:p>
        </w:tc>
      </w:tr>
    </w:tbl>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2013年的总资产周转率为1.21，2014年为1.98，2015年为0.87，2016年11月为1.00。</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总资产周转率反映了医院资产创造销售收入的能力。从这些数据可以看出，总资产的周转率呈现递增，表明医院资</w:t>
      </w:r>
      <w:r>
        <w:rPr>
          <w:rFonts w:ascii="宋体" w:eastAsia="宋体" w:hAnsi="宋体" w:hint="eastAsia"/>
          <w:color w:val="000000"/>
          <w:sz w:val="32"/>
          <w:szCs w:val="32"/>
        </w:rPr>
        <w:lastRenderedPageBreak/>
        <w:t>产利用率较高。</w:t>
      </w:r>
    </w:p>
    <w:p w:rsidR="00500EEE" w:rsidRDefault="00500EEE" w:rsidP="00500EEE">
      <w:pPr>
        <w:pStyle w:val="aa"/>
        <w:widowControl w:val="0"/>
        <w:spacing w:before="0" w:beforeAutospacing="0" w:after="0" w:afterAutospacing="0" w:line="480" w:lineRule="auto"/>
        <w:ind w:firstLineChars="0" w:firstLine="0"/>
        <w:rPr>
          <w:rFonts w:ascii="宋体" w:eastAsia="宋体" w:hAnsi="宋体"/>
          <w:color w:val="000000"/>
          <w:sz w:val="32"/>
          <w:szCs w:val="32"/>
        </w:rPr>
      </w:pPr>
      <w:r>
        <w:rPr>
          <w:rFonts w:ascii="宋体" w:eastAsia="宋体" w:hAnsi="宋体" w:hint="eastAsia"/>
          <w:color w:val="000000"/>
          <w:sz w:val="32"/>
          <w:szCs w:val="32"/>
        </w:rPr>
        <w:t>2、流动资产周转率=主营业务收入净额/平均流动资产总额</w:t>
      </w:r>
    </w:p>
    <w:tbl>
      <w:tblPr>
        <w:tblW w:w="9640" w:type="dxa"/>
        <w:tblInd w:w="-318" w:type="dxa"/>
        <w:tblLook w:val="04A0"/>
      </w:tblPr>
      <w:tblGrid>
        <w:gridCol w:w="2553"/>
        <w:gridCol w:w="1701"/>
        <w:gridCol w:w="1701"/>
        <w:gridCol w:w="1701"/>
        <w:gridCol w:w="1984"/>
      </w:tblGrid>
      <w:tr w:rsidR="00500EEE" w:rsidTr="00500EEE">
        <w:trPr>
          <w:trHeight w:val="270"/>
        </w:trPr>
        <w:tc>
          <w:tcPr>
            <w:tcW w:w="2553"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400" w:firstLine="960"/>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701"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701"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50" w:firstLine="360"/>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701"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50" w:firstLine="360"/>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984"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 xml:space="preserve">2016年11月 </w:t>
            </w:r>
          </w:p>
        </w:tc>
      </w:tr>
      <w:tr w:rsidR="00500EEE" w:rsidTr="00500EEE">
        <w:trPr>
          <w:trHeight w:val="270"/>
        </w:trPr>
        <w:tc>
          <w:tcPr>
            <w:tcW w:w="2553"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rPr>
                <w:rFonts w:ascii="宋体" w:eastAsia="宋体" w:hAnsi="宋体" w:cs="宋体"/>
                <w:color w:val="000000"/>
                <w:kern w:val="0"/>
                <w:sz w:val="24"/>
              </w:rPr>
            </w:pPr>
            <w:r>
              <w:rPr>
                <w:rFonts w:ascii="宋体" w:eastAsia="宋体" w:hAnsi="宋体" w:cs="宋体" w:hint="eastAsia"/>
                <w:color w:val="000000"/>
                <w:kern w:val="0"/>
                <w:sz w:val="24"/>
              </w:rPr>
              <w:t>主营业务收入*</w:t>
            </w:r>
          </w:p>
        </w:tc>
        <w:tc>
          <w:tcPr>
            <w:tcW w:w="1701" w:type="dxa"/>
            <w:tcBorders>
              <w:top w:val="nil"/>
              <w:left w:val="nil"/>
              <w:bottom w:val="single" w:sz="4" w:space="0" w:color="auto"/>
              <w:right w:val="single" w:sz="4" w:space="0" w:color="auto"/>
            </w:tcBorders>
            <w:noWrap/>
            <w:vAlign w:val="center"/>
            <w:hideMark/>
          </w:tcPr>
          <w:p w:rsidR="00500EEE" w:rsidRDefault="00500EEE">
            <w:pPr>
              <w:ind w:firstLine="440"/>
              <w:jc w:val="right"/>
              <w:rPr>
                <w:rFonts w:ascii="宋体" w:eastAsia="宋体" w:hAnsi="宋体" w:cs="宋体"/>
                <w:color w:val="000000"/>
                <w:sz w:val="22"/>
                <w:szCs w:val="22"/>
              </w:rPr>
            </w:pPr>
            <w:r>
              <w:rPr>
                <w:rFonts w:ascii="宋体" w:eastAsia="宋体" w:hAnsi="宋体" w:hint="eastAsia"/>
                <w:color w:val="000000"/>
                <w:sz w:val="22"/>
                <w:szCs w:val="22"/>
              </w:rPr>
              <w:t xml:space="preserve">1,341.74 </w:t>
            </w:r>
          </w:p>
        </w:tc>
        <w:tc>
          <w:tcPr>
            <w:tcW w:w="1701" w:type="dxa"/>
            <w:tcBorders>
              <w:top w:val="nil"/>
              <w:left w:val="nil"/>
              <w:bottom w:val="single" w:sz="4" w:space="0" w:color="auto"/>
              <w:right w:val="single" w:sz="4" w:space="0" w:color="auto"/>
            </w:tcBorders>
            <w:noWrap/>
            <w:vAlign w:val="center"/>
            <w:hideMark/>
          </w:tcPr>
          <w:p w:rsidR="00500EEE" w:rsidRDefault="00500EEE">
            <w:pPr>
              <w:ind w:firstLine="440"/>
              <w:jc w:val="right"/>
              <w:rPr>
                <w:rFonts w:ascii="宋体" w:eastAsia="宋体" w:hAnsi="宋体" w:cs="宋体"/>
                <w:color w:val="000000"/>
                <w:sz w:val="22"/>
                <w:szCs w:val="22"/>
              </w:rPr>
            </w:pPr>
            <w:r>
              <w:rPr>
                <w:rFonts w:ascii="宋体" w:eastAsia="宋体" w:hAnsi="宋体" w:hint="eastAsia"/>
                <w:color w:val="000000"/>
                <w:sz w:val="22"/>
                <w:szCs w:val="22"/>
              </w:rPr>
              <w:t xml:space="preserve">2,825.48 </w:t>
            </w:r>
          </w:p>
        </w:tc>
        <w:tc>
          <w:tcPr>
            <w:tcW w:w="1701" w:type="dxa"/>
            <w:tcBorders>
              <w:top w:val="nil"/>
              <w:left w:val="nil"/>
              <w:bottom w:val="single" w:sz="4" w:space="0" w:color="auto"/>
              <w:right w:val="single" w:sz="4" w:space="0" w:color="auto"/>
            </w:tcBorders>
            <w:noWrap/>
            <w:vAlign w:val="center"/>
            <w:hideMark/>
          </w:tcPr>
          <w:p w:rsidR="00500EEE" w:rsidRDefault="00500EEE">
            <w:pPr>
              <w:ind w:firstLine="440"/>
              <w:jc w:val="right"/>
              <w:rPr>
                <w:rFonts w:ascii="宋体" w:eastAsia="宋体" w:hAnsi="宋体" w:cs="宋体"/>
                <w:color w:val="000000"/>
                <w:sz w:val="22"/>
                <w:szCs w:val="22"/>
              </w:rPr>
            </w:pPr>
            <w:r>
              <w:rPr>
                <w:rFonts w:ascii="宋体" w:eastAsia="宋体" w:hAnsi="宋体" w:hint="eastAsia"/>
                <w:color w:val="000000"/>
                <w:sz w:val="22"/>
                <w:szCs w:val="22"/>
              </w:rPr>
              <w:t xml:space="preserve">1,629.82 </w:t>
            </w:r>
          </w:p>
        </w:tc>
        <w:tc>
          <w:tcPr>
            <w:tcW w:w="1984" w:type="dxa"/>
            <w:tcBorders>
              <w:top w:val="nil"/>
              <w:left w:val="nil"/>
              <w:bottom w:val="single" w:sz="4" w:space="0" w:color="auto"/>
              <w:right w:val="single" w:sz="4" w:space="0" w:color="auto"/>
            </w:tcBorders>
            <w:noWrap/>
            <w:vAlign w:val="center"/>
            <w:hideMark/>
          </w:tcPr>
          <w:p w:rsidR="00500EEE" w:rsidRDefault="00500EEE">
            <w:pPr>
              <w:ind w:firstLine="440"/>
              <w:jc w:val="right"/>
              <w:rPr>
                <w:rFonts w:ascii="宋体" w:eastAsia="宋体" w:hAnsi="宋体" w:cs="宋体"/>
                <w:color w:val="000000"/>
                <w:sz w:val="22"/>
                <w:szCs w:val="22"/>
              </w:rPr>
            </w:pPr>
            <w:r>
              <w:rPr>
                <w:rFonts w:ascii="宋体" w:eastAsia="宋体" w:hAnsi="宋体" w:hint="eastAsia"/>
                <w:color w:val="000000"/>
                <w:sz w:val="22"/>
                <w:szCs w:val="22"/>
              </w:rPr>
              <w:t xml:space="preserve">2,749.42 </w:t>
            </w:r>
          </w:p>
        </w:tc>
      </w:tr>
      <w:tr w:rsidR="00500EEE" w:rsidTr="00500EEE">
        <w:trPr>
          <w:trHeight w:val="270"/>
        </w:trPr>
        <w:tc>
          <w:tcPr>
            <w:tcW w:w="2553"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rPr>
                <w:rFonts w:ascii="宋体" w:eastAsia="宋体" w:hAnsi="宋体" w:cs="宋体"/>
                <w:color w:val="000000"/>
                <w:kern w:val="0"/>
                <w:sz w:val="24"/>
              </w:rPr>
            </w:pPr>
            <w:r>
              <w:rPr>
                <w:rFonts w:ascii="宋体" w:eastAsia="宋体" w:hAnsi="宋体" w:cs="宋体" w:hint="eastAsia"/>
                <w:color w:val="000000"/>
                <w:kern w:val="0"/>
                <w:sz w:val="24"/>
              </w:rPr>
              <w:t>流动资产总额*</w:t>
            </w:r>
          </w:p>
        </w:tc>
        <w:tc>
          <w:tcPr>
            <w:tcW w:w="1701"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257.79 </w:t>
            </w:r>
          </w:p>
        </w:tc>
        <w:tc>
          <w:tcPr>
            <w:tcW w:w="1701"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638.90 </w:t>
            </w:r>
          </w:p>
        </w:tc>
        <w:tc>
          <w:tcPr>
            <w:tcW w:w="1701"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681.12 </w:t>
            </w:r>
          </w:p>
        </w:tc>
        <w:tc>
          <w:tcPr>
            <w:tcW w:w="1984"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1,286.54 </w:t>
            </w:r>
          </w:p>
        </w:tc>
      </w:tr>
      <w:tr w:rsidR="00500EEE" w:rsidTr="00500EEE">
        <w:trPr>
          <w:trHeight w:val="270"/>
        </w:trPr>
        <w:tc>
          <w:tcPr>
            <w:tcW w:w="2553"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平均流动资产总额*</w:t>
            </w:r>
          </w:p>
        </w:tc>
        <w:tc>
          <w:tcPr>
            <w:tcW w:w="1701"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103.05 </w:t>
            </w:r>
          </w:p>
        </w:tc>
        <w:tc>
          <w:tcPr>
            <w:tcW w:w="1701"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448.34 </w:t>
            </w:r>
          </w:p>
        </w:tc>
        <w:tc>
          <w:tcPr>
            <w:tcW w:w="1701"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660.01 </w:t>
            </w:r>
          </w:p>
        </w:tc>
        <w:tc>
          <w:tcPr>
            <w:tcW w:w="1984"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983.83 </w:t>
            </w:r>
          </w:p>
        </w:tc>
      </w:tr>
      <w:tr w:rsidR="00500EEE" w:rsidTr="00500EEE">
        <w:trPr>
          <w:trHeight w:val="270"/>
        </w:trPr>
        <w:tc>
          <w:tcPr>
            <w:tcW w:w="2553"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183" w:firstLine="439"/>
              <w:rPr>
                <w:rFonts w:ascii="宋体" w:eastAsia="宋体" w:hAnsi="宋体" w:cs="宋体"/>
                <w:color w:val="000000"/>
                <w:kern w:val="0"/>
                <w:sz w:val="24"/>
              </w:rPr>
            </w:pPr>
            <w:r>
              <w:rPr>
                <w:rFonts w:ascii="宋体" w:eastAsia="宋体" w:hAnsi="宋体" w:cs="宋体" w:hint="eastAsia"/>
                <w:color w:val="000000"/>
                <w:kern w:val="0"/>
                <w:sz w:val="24"/>
              </w:rPr>
              <w:t>流动资产周转率</w:t>
            </w:r>
          </w:p>
        </w:tc>
        <w:tc>
          <w:tcPr>
            <w:tcW w:w="1701"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13.02 </w:t>
            </w:r>
          </w:p>
        </w:tc>
        <w:tc>
          <w:tcPr>
            <w:tcW w:w="1701"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6.30 </w:t>
            </w:r>
          </w:p>
        </w:tc>
        <w:tc>
          <w:tcPr>
            <w:tcW w:w="1701"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2.47 </w:t>
            </w:r>
          </w:p>
        </w:tc>
        <w:tc>
          <w:tcPr>
            <w:tcW w:w="1984"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 xml:space="preserve">2.79 </w:t>
            </w:r>
          </w:p>
        </w:tc>
      </w:tr>
    </w:tbl>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2013年的流动资产周转率为13.02，2014年为6.30，2015年为2.47，2016年11月为2.79。</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从这些数据可以看出，医院流动资产利用率较高，医院比较注重盘活资产，较好的控制资产运用率。</w:t>
      </w:r>
    </w:p>
    <w:p w:rsidR="00500EEE" w:rsidRDefault="00500EEE" w:rsidP="00500EEE">
      <w:pPr>
        <w:pStyle w:val="aa"/>
        <w:widowControl w:val="0"/>
        <w:spacing w:before="0" w:beforeAutospacing="0" w:after="0" w:afterAutospacing="0" w:line="480" w:lineRule="auto"/>
        <w:ind w:firstLineChars="62" w:firstLine="198"/>
        <w:rPr>
          <w:rFonts w:ascii="宋体" w:eastAsia="宋体" w:hAnsi="宋体"/>
          <w:sz w:val="32"/>
          <w:szCs w:val="32"/>
        </w:rPr>
      </w:pPr>
      <w:r>
        <w:rPr>
          <w:rFonts w:ascii="宋体" w:eastAsia="宋体" w:hAnsi="宋体" w:hint="eastAsia"/>
          <w:color w:val="000000"/>
          <w:sz w:val="32"/>
          <w:szCs w:val="32"/>
        </w:rPr>
        <w:t>3、资产净利率分析</w:t>
      </w:r>
      <w:r>
        <w:rPr>
          <w:rFonts w:ascii="宋体" w:eastAsia="宋体" w:hAnsi="宋体" w:hint="eastAsia"/>
          <w:sz w:val="32"/>
          <w:szCs w:val="32"/>
        </w:rPr>
        <w:t>=本期净利润/平均总资产</w:t>
      </w:r>
      <w:r>
        <w:rPr>
          <w:rFonts w:ascii="宋体" w:eastAsia="宋体" w:hAnsi="宋体" w:hint="eastAsia"/>
          <w:color w:val="000000"/>
          <w:sz w:val="32"/>
          <w:szCs w:val="32"/>
        </w:rPr>
        <w:t>×</w:t>
      </w:r>
      <w:r>
        <w:rPr>
          <w:rFonts w:ascii="宋体" w:eastAsia="宋体" w:hAnsi="宋体" w:hint="eastAsia"/>
          <w:sz w:val="32"/>
          <w:szCs w:val="32"/>
        </w:rPr>
        <w:t>100%</w:t>
      </w:r>
    </w:p>
    <w:tbl>
      <w:tblPr>
        <w:tblW w:w="8671" w:type="dxa"/>
        <w:tblInd w:w="93" w:type="dxa"/>
        <w:tblLook w:val="04A0"/>
      </w:tblPr>
      <w:tblGrid>
        <w:gridCol w:w="2774"/>
        <w:gridCol w:w="1336"/>
        <w:gridCol w:w="1336"/>
        <w:gridCol w:w="1336"/>
        <w:gridCol w:w="1889"/>
      </w:tblGrid>
      <w:tr w:rsidR="00500EEE" w:rsidTr="00500EEE">
        <w:trPr>
          <w:trHeight w:val="270"/>
        </w:trPr>
        <w:tc>
          <w:tcPr>
            <w:tcW w:w="2774"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336"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336"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336"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889"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2016年11月</w:t>
            </w:r>
          </w:p>
        </w:tc>
      </w:tr>
      <w:tr w:rsidR="00500EEE" w:rsidTr="00500EEE">
        <w:trPr>
          <w:trHeight w:val="270"/>
        </w:trPr>
        <w:tc>
          <w:tcPr>
            <w:tcW w:w="2774"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净利润*</w:t>
            </w:r>
          </w:p>
        </w:tc>
        <w:tc>
          <w:tcPr>
            <w:tcW w:w="1336" w:type="dxa"/>
            <w:tcBorders>
              <w:top w:val="nil"/>
              <w:left w:val="nil"/>
              <w:bottom w:val="single" w:sz="4" w:space="0" w:color="auto"/>
              <w:right w:val="single" w:sz="4" w:space="0" w:color="auto"/>
            </w:tcBorders>
            <w:noWrap/>
            <w:vAlign w:val="center"/>
            <w:hideMark/>
          </w:tcPr>
          <w:p w:rsidR="00500EEE" w:rsidRDefault="00500EEE">
            <w:pPr>
              <w:widowControl/>
              <w:ind w:firstLine="440"/>
              <w:jc w:val="center"/>
              <w:rPr>
                <w:rFonts w:ascii="GungsuhChe" w:eastAsia="GungsuhChe" w:hAnsi="GungsuhChe" w:cs="宋体"/>
                <w:color w:val="000000"/>
                <w:kern w:val="0"/>
                <w:sz w:val="22"/>
                <w:szCs w:val="22"/>
              </w:rPr>
            </w:pPr>
            <w:r>
              <w:rPr>
                <w:rFonts w:ascii="GungsuhChe" w:eastAsia="GungsuhChe" w:hAnsi="GungsuhChe" w:cs="宋体" w:hint="eastAsia"/>
                <w:color w:val="000000"/>
                <w:kern w:val="0"/>
                <w:sz w:val="22"/>
                <w:szCs w:val="22"/>
              </w:rPr>
              <w:t>12.65</w:t>
            </w:r>
          </w:p>
        </w:tc>
        <w:tc>
          <w:tcPr>
            <w:tcW w:w="1336" w:type="dxa"/>
            <w:tcBorders>
              <w:top w:val="nil"/>
              <w:left w:val="nil"/>
              <w:bottom w:val="single" w:sz="4" w:space="0" w:color="auto"/>
              <w:right w:val="single" w:sz="4" w:space="0" w:color="auto"/>
            </w:tcBorders>
            <w:noWrap/>
            <w:vAlign w:val="center"/>
            <w:hideMark/>
          </w:tcPr>
          <w:p w:rsidR="00500EEE" w:rsidRDefault="00500EEE">
            <w:pPr>
              <w:widowControl/>
              <w:ind w:firstLineChars="100" w:firstLine="220"/>
              <w:rPr>
                <w:rFonts w:ascii="GungsuhChe" w:eastAsia="GungsuhChe" w:hAnsi="GungsuhChe" w:cs="宋体"/>
                <w:color w:val="000000"/>
                <w:kern w:val="0"/>
                <w:sz w:val="22"/>
                <w:szCs w:val="22"/>
              </w:rPr>
            </w:pPr>
            <w:r>
              <w:rPr>
                <w:rFonts w:ascii="GungsuhChe" w:eastAsia="GungsuhChe" w:hAnsi="GungsuhChe" w:cs="宋体" w:hint="eastAsia"/>
                <w:color w:val="000000"/>
                <w:kern w:val="0"/>
                <w:sz w:val="22"/>
                <w:szCs w:val="22"/>
              </w:rPr>
              <w:t>629.33</w:t>
            </w:r>
          </w:p>
        </w:tc>
        <w:tc>
          <w:tcPr>
            <w:tcW w:w="1336" w:type="dxa"/>
            <w:tcBorders>
              <w:top w:val="nil"/>
              <w:left w:val="nil"/>
              <w:bottom w:val="single" w:sz="4" w:space="0" w:color="auto"/>
              <w:right w:val="single" w:sz="4" w:space="0" w:color="auto"/>
            </w:tcBorders>
            <w:noWrap/>
            <w:vAlign w:val="center"/>
            <w:hideMark/>
          </w:tcPr>
          <w:p w:rsidR="00500EEE" w:rsidRDefault="00500EEE">
            <w:pPr>
              <w:widowControl/>
              <w:ind w:firstLine="440"/>
              <w:jc w:val="center"/>
              <w:rPr>
                <w:rFonts w:ascii="GungsuhChe" w:eastAsia="GungsuhChe" w:hAnsi="GungsuhChe" w:cs="宋体"/>
                <w:color w:val="000000"/>
                <w:kern w:val="0"/>
                <w:sz w:val="22"/>
                <w:szCs w:val="22"/>
              </w:rPr>
            </w:pPr>
            <w:r>
              <w:rPr>
                <w:rFonts w:ascii="GungsuhChe" w:eastAsia="GungsuhChe" w:hAnsi="GungsuhChe" w:cs="宋体" w:hint="eastAsia"/>
                <w:color w:val="000000"/>
                <w:kern w:val="0"/>
                <w:sz w:val="22"/>
                <w:szCs w:val="22"/>
              </w:rPr>
              <w:t>29.76</w:t>
            </w:r>
          </w:p>
        </w:tc>
        <w:tc>
          <w:tcPr>
            <w:tcW w:w="1889" w:type="dxa"/>
            <w:tcBorders>
              <w:top w:val="nil"/>
              <w:left w:val="nil"/>
              <w:bottom w:val="single" w:sz="4" w:space="0" w:color="auto"/>
              <w:right w:val="single" w:sz="4" w:space="0" w:color="auto"/>
            </w:tcBorders>
            <w:noWrap/>
            <w:vAlign w:val="center"/>
            <w:hideMark/>
          </w:tcPr>
          <w:p w:rsidR="00500EEE" w:rsidRDefault="00500EEE">
            <w:pPr>
              <w:widowControl/>
              <w:ind w:firstLine="440"/>
              <w:jc w:val="center"/>
              <w:rPr>
                <w:rFonts w:ascii="GungsuhChe" w:eastAsia="GungsuhChe" w:hAnsi="GungsuhChe" w:cs="宋体"/>
                <w:color w:val="000000"/>
                <w:kern w:val="0"/>
                <w:sz w:val="22"/>
                <w:szCs w:val="22"/>
              </w:rPr>
            </w:pPr>
            <w:r>
              <w:rPr>
                <w:rFonts w:ascii="GungsuhChe" w:eastAsia="GungsuhChe" w:hAnsi="GungsuhChe" w:cs="宋体" w:hint="eastAsia"/>
                <w:color w:val="000000"/>
                <w:kern w:val="0"/>
                <w:sz w:val="22"/>
                <w:szCs w:val="22"/>
              </w:rPr>
              <w:t xml:space="preserve">  474.94</w:t>
            </w:r>
          </w:p>
        </w:tc>
      </w:tr>
      <w:tr w:rsidR="00500EEE" w:rsidTr="00500EEE">
        <w:trPr>
          <w:trHeight w:val="270"/>
        </w:trPr>
        <w:tc>
          <w:tcPr>
            <w:tcW w:w="2774"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资产总额*</w:t>
            </w:r>
          </w:p>
        </w:tc>
        <w:tc>
          <w:tcPr>
            <w:tcW w:w="1336"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2"/>
                <w:szCs w:val="22"/>
              </w:rPr>
            </w:pPr>
            <w:r>
              <w:rPr>
                <w:rFonts w:ascii="宋体" w:eastAsia="宋体" w:hAnsi="宋体" w:hint="eastAsia"/>
                <w:color w:val="000000"/>
                <w:sz w:val="22"/>
                <w:szCs w:val="22"/>
              </w:rPr>
              <w:t>1,246.34</w:t>
            </w:r>
          </w:p>
        </w:tc>
        <w:tc>
          <w:tcPr>
            <w:tcW w:w="1336"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sz w:val="22"/>
                <w:szCs w:val="22"/>
              </w:rPr>
            </w:pPr>
            <w:r>
              <w:rPr>
                <w:rFonts w:ascii="宋体" w:eastAsia="宋体" w:hAnsi="宋体" w:hint="eastAsia"/>
                <w:sz w:val="22"/>
                <w:szCs w:val="22"/>
              </w:rPr>
              <w:t>1,605.79</w:t>
            </w:r>
          </w:p>
        </w:tc>
        <w:tc>
          <w:tcPr>
            <w:tcW w:w="1336"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sz w:val="22"/>
                <w:szCs w:val="22"/>
              </w:rPr>
            </w:pPr>
            <w:r>
              <w:rPr>
                <w:rFonts w:ascii="宋体" w:eastAsia="宋体" w:hAnsi="宋体" w:hint="eastAsia"/>
                <w:sz w:val="22"/>
                <w:szCs w:val="22"/>
              </w:rPr>
              <w:t>2,155.94</w:t>
            </w:r>
          </w:p>
        </w:tc>
        <w:tc>
          <w:tcPr>
            <w:tcW w:w="1889"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sz w:val="22"/>
                <w:szCs w:val="22"/>
              </w:rPr>
            </w:pPr>
            <w:r>
              <w:rPr>
                <w:rFonts w:ascii="宋体" w:eastAsia="宋体" w:hAnsi="宋体" w:hint="eastAsia"/>
                <w:sz w:val="22"/>
                <w:szCs w:val="22"/>
              </w:rPr>
              <w:t>3,316.07</w:t>
            </w:r>
          </w:p>
        </w:tc>
      </w:tr>
      <w:tr w:rsidR="00500EEE" w:rsidTr="00500EEE">
        <w:trPr>
          <w:trHeight w:val="270"/>
        </w:trPr>
        <w:tc>
          <w:tcPr>
            <w:tcW w:w="2774"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平均总资产</w:t>
            </w:r>
          </w:p>
        </w:tc>
        <w:tc>
          <w:tcPr>
            <w:tcW w:w="1336"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2"/>
                <w:szCs w:val="22"/>
              </w:rPr>
            </w:pPr>
            <w:r>
              <w:rPr>
                <w:rFonts w:ascii="宋体" w:eastAsia="宋体" w:hAnsi="宋体" w:hint="eastAsia"/>
                <w:color w:val="000000"/>
                <w:sz w:val="22"/>
                <w:szCs w:val="22"/>
              </w:rPr>
              <w:t>1,108.45</w:t>
            </w:r>
          </w:p>
        </w:tc>
        <w:tc>
          <w:tcPr>
            <w:tcW w:w="1336"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2"/>
                <w:szCs w:val="22"/>
              </w:rPr>
            </w:pPr>
            <w:r>
              <w:rPr>
                <w:rFonts w:ascii="宋体" w:eastAsia="宋体" w:hAnsi="宋体" w:hint="eastAsia"/>
                <w:color w:val="000000"/>
                <w:sz w:val="22"/>
                <w:szCs w:val="22"/>
              </w:rPr>
              <w:t>1,382.04</w:t>
            </w:r>
          </w:p>
        </w:tc>
        <w:tc>
          <w:tcPr>
            <w:tcW w:w="1336"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2"/>
                <w:szCs w:val="22"/>
              </w:rPr>
            </w:pPr>
            <w:r>
              <w:rPr>
                <w:rFonts w:ascii="宋体" w:eastAsia="宋体" w:hAnsi="宋体" w:hint="eastAsia"/>
                <w:color w:val="000000"/>
                <w:sz w:val="22"/>
                <w:szCs w:val="22"/>
              </w:rPr>
              <w:t>1,817.87</w:t>
            </w:r>
          </w:p>
        </w:tc>
        <w:tc>
          <w:tcPr>
            <w:tcW w:w="1889" w:type="dxa"/>
            <w:tcBorders>
              <w:top w:val="nil"/>
              <w:left w:val="nil"/>
              <w:bottom w:val="single" w:sz="4" w:space="0" w:color="auto"/>
              <w:right w:val="single" w:sz="4" w:space="0" w:color="auto"/>
            </w:tcBorders>
            <w:noWrap/>
            <w:vAlign w:val="center"/>
            <w:hideMark/>
          </w:tcPr>
          <w:p w:rsidR="00500EEE" w:rsidRDefault="00500EEE">
            <w:pPr>
              <w:ind w:firstLineChars="90" w:firstLine="198"/>
              <w:rPr>
                <w:rFonts w:ascii="宋体" w:eastAsia="宋体" w:hAnsi="宋体" w:cs="宋体"/>
                <w:color w:val="000000"/>
                <w:sz w:val="22"/>
                <w:szCs w:val="22"/>
              </w:rPr>
            </w:pPr>
            <w:r>
              <w:rPr>
                <w:rFonts w:ascii="宋体" w:eastAsia="宋体" w:hAnsi="宋体" w:hint="eastAsia"/>
                <w:color w:val="000000"/>
                <w:sz w:val="22"/>
                <w:szCs w:val="22"/>
              </w:rPr>
              <w:t>2,607.80</w:t>
            </w:r>
          </w:p>
        </w:tc>
      </w:tr>
      <w:tr w:rsidR="00500EEE" w:rsidTr="00500EEE">
        <w:trPr>
          <w:trHeight w:val="270"/>
        </w:trPr>
        <w:tc>
          <w:tcPr>
            <w:tcW w:w="2774"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资产净利率</w:t>
            </w:r>
          </w:p>
        </w:tc>
        <w:tc>
          <w:tcPr>
            <w:tcW w:w="1336"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1.14%</w:t>
            </w:r>
          </w:p>
        </w:tc>
        <w:tc>
          <w:tcPr>
            <w:tcW w:w="1336"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45.54%</w:t>
            </w:r>
          </w:p>
        </w:tc>
        <w:tc>
          <w:tcPr>
            <w:tcW w:w="1336"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1.64%</w:t>
            </w:r>
          </w:p>
        </w:tc>
        <w:tc>
          <w:tcPr>
            <w:tcW w:w="1889"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18.21%</w:t>
            </w:r>
          </w:p>
        </w:tc>
      </w:tr>
    </w:tbl>
    <w:p w:rsidR="00500EEE" w:rsidRDefault="00500EEE" w:rsidP="00500EEE">
      <w:pPr>
        <w:pStyle w:val="aa"/>
        <w:widowControl w:val="0"/>
        <w:spacing w:before="0" w:beforeAutospacing="0" w:after="0" w:afterAutospacing="0" w:line="480" w:lineRule="auto"/>
        <w:ind w:firstLine="640"/>
        <w:rPr>
          <w:rFonts w:ascii="宋体" w:eastAsia="宋体" w:hAnsi="宋体"/>
          <w:sz w:val="32"/>
          <w:szCs w:val="32"/>
        </w:rPr>
      </w:pPr>
      <w:r>
        <w:rPr>
          <w:rFonts w:ascii="宋体" w:eastAsia="宋体" w:hAnsi="宋体" w:hint="eastAsia"/>
          <w:sz w:val="32"/>
          <w:szCs w:val="32"/>
        </w:rPr>
        <w:t>2013年的资产净利率为1.14%，2014年为45.54%，2015年为1.64%，2016年11月为18.21%。</w:t>
      </w:r>
    </w:p>
    <w:p w:rsidR="00500EEE" w:rsidRDefault="00500EEE" w:rsidP="00500EEE">
      <w:pPr>
        <w:ind w:firstLine="640"/>
        <w:rPr>
          <w:rFonts w:ascii="宋体" w:eastAsia="宋体" w:hAnsi="宋体"/>
          <w:color w:val="000000"/>
          <w:szCs w:val="32"/>
        </w:rPr>
      </w:pPr>
      <w:r>
        <w:rPr>
          <w:rFonts w:ascii="宋体" w:eastAsia="宋体" w:hAnsi="宋体" w:hint="eastAsia"/>
          <w:color w:val="000000"/>
          <w:szCs w:val="32"/>
        </w:rPr>
        <w:t>从这些数据可以看出，医院的资产净利率有递增趋势，说明公司的投资回报能力正在逐年递增，投资回报也在不断提高。</w:t>
      </w:r>
    </w:p>
    <w:p w:rsidR="00500EEE" w:rsidRDefault="00500EEE" w:rsidP="00500EEE">
      <w:pPr>
        <w:pStyle w:val="aa"/>
        <w:widowControl w:val="0"/>
        <w:spacing w:before="0" w:beforeAutospacing="0" w:after="0" w:afterAutospacing="0" w:line="480" w:lineRule="auto"/>
        <w:ind w:firstLineChars="62" w:firstLine="198"/>
        <w:rPr>
          <w:rFonts w:ascii="宋体" w:eastAsia="宋体" w:hAnsi="宋体"/>
          <w:sz w:val="32"/>
          <w:szCs w:val="32"/>
        </w:rPr>
      </w:pPr>
      <w:r>
        <w:rPr>
          <w:rFonts w:ascii="宋体" w:eastAsia="宋体" w:hAnsi="宋体" w:hint="eastAsia"/>
          <w:color w:val="000000"/>
          <w:sz w:val="32"/>
          <w:szCs w:val="32"/>
        </w:rPr>
        <w:t>4、存货周转率</w:t>
      </w:r>
      <w:r>
        <w:rPr>
          <w:rFonts w:ascii="宋体" w:eastAsia="宋体" w:hAnsi="宋体" w:hint="eastAsia"/>
          <w:sz w:val="32"/>
          <w:szCs w:val="32"/>
        </w:rPr>
        <w:t>=主营业务成本/平均存货余额×100%</w:t>
      </w:r>
    </w:p>
    <w:tbl>
      <w:tblPr>
        <w:tblW w:w="8520" w:type="dxa"/>
        <w:tblInd w:w="93" w:type="dxa"/>
        <w:tblLook w:val="04A0"/>
      </w:tblPr>
      <w:tblGrid>
        <w:gridCol w:w="2780"/>
        <w:gridCol w:w="1200"/>
        <w:gridCol w:w="1336"/>
        <w:gridCol w:w="1336"/>
        <w:gridCol w:w="1868"/>
      </w:tblGrid>
      <w:tr w:rsidR="00500EEE" w:rsidTr="00500EEE">
        <w:trPr>
          <w:trHeight w:val="270"/>
        </w:trPr>
        <w:tc>
          <w:tcPr>
            <w:tcW w:w="2780"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500" w:firstLine="1200"/>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200"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336"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336"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868"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 xml:space="preserve">2016年11月 </w:t>
            </w:r>
          </w:p>
        </w:tc>
      </w:tr>
      <w:tr w:rsidR="00500EEE" w:rsidTr="00500EEE">
        <w:trPr>
          <w:trHeight w:val="270"/>
        </w:trPr>
        <w:tc>
          <w:tcPr>
            <w:tcW w:w="2780"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主营业务成本*</w:t>
            </w:r>
          </w:p>
        </w:tc>
        <w:tc>
          <w:tcPr>
            <w:tcW w:w="1200" w:type="dxa"/>
            <w:tcBorders>
              <w:top w:val="nil"/>
              <w:left w:val="nil"/>
              <w:bottom w:val="single" w:sz="4"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 xml:space="preserve">859.49 </w:t>
            </w:r>
          </w:p>
        </w:tc>
        <w:tc>
          <w:tcPr>
            <w:tcW w:w="1336" w:type="dxa"/>
            <w:tcBorders>
              <w:top w:val="nil"/>
              <w:left w:val="nil"/>
              <w:bottom w:val="single" w:sz="4"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 xml:space="preserve">1,602.98 </w:t>
            </w:r>
          </w:p>
        </w:tc>
        <w:tc>
          <w:tcPr>
            <w:tcW w:w="1336" w:type="dxa"/>
            <w:tcBorders>
              <w:top w:val="nil"/>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 xml:space="preserve">1,252.12 </w:t>
            </w:r>
          </w:p>
        </w:tc>
        <w:tc>
          <w:tcPr>
            <w:tcW w:w="1868"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1,799.69 </w:t>
            </w:r>
          </w:p>
        </w:tc>
      </w:tr>
      <w:tr w:rsidR="00500EEE" w:rsidTr="00500EEE">
        <w:trPr>
          <w:trHeight w:val="270"/>
        </w:trPr>
        <w:tc>
          <w:tcPr>
            <w:tcW w:w="2780"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存货*</w:t>
            </w:r>
          </w:p>
        </w:tc>
        <w:tc>
          <w:tcPr>
            <w:tcW w:w="1200" w:type="dxa"/>
            <w:tcBorders>
              <w:top w:val="nil"/>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 xml:space="preserve">59.19 </w:t>
            </w:r>
          </w:p>
        </w:tc>
        <w:tc>
          <w:tcPr>
            <w:tcW w:w="1336" w:type="dxa"/>
            <w:tcBorders>
              <w:top w:val="nil"/>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 xml:space="preserve">110.77 </w:t>
            </w:r>
          </w:p>
        </w:tc>
        <w:tc>
          <w:tcPr>
            <w:tcW w:w="1336"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76.46 </w:t>
            </w:r>
          </w:p>
        </w:tc>
        <w:tc>
          <w:tcPr>
            <w:tcW w:w="1868"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126.43 </w:t>
            </w:r>
          </w:p>
        </w:tc>
      </w:tr>
      <w:tr w:rsidR="00500EEE" w:rsidTr="00500EEE">
        <w:trPr>
          <w:trHeight w:val="270"/>
        </w:trPr>
        <w:tc>
          <w:tcPr>
            <w:tcW w:w="2780"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平均存货*</w:t>
            </w:r>
          </w:p>
        </w:tc>
        <w:tc>
          <w:tcPr>
            <w:tcW w:w="1200" w:type="dxa"/>
            <w:tcBorders>
              <w:top w:val="nil"/>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 xml:space="preserve">47.25 </w:t>
            </w:r>
          </w:p>
        </w:tc>
        <w:tc>
          <w:tcPr>
            <w:tcW w:w="1336"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84.98 </w:t>
            </w:r>
          </w:p>
        </w:tc>
        <w:tc>
          <w:tcPr>
            <w:tcW w:w="1336"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93.62 </w:t>
            </w:r>
          </w:p>
        </w:tc>
        <w:tc>
          <w:tcPr>
            <w:tcW w:w="1868"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101.45 </w:t>
            </w:r>
          </w:p>
        </w:tc>
      </w:tr>
      <w:tr w:rsidR="00500EEE" w:rsidTr="00500EEE">
        <w:trPr>
          <w:trHeight w:val="270"/>
        </w:trPr>
        <w:tc>
          <w:tcPr>
            <w:tcW w:w="2780"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存货周转率</w:t>
            </w:r>
          </w:p>
        </w:tc>
        <w:tc>
          <w:tcPr>
            <w:tcW w:w="1200" w:type="dxa"/>
            <w:tcBorders>
              <w:top w:val="nil"/>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 xml:space="preserve">18.19 </w:t>
            </w:r>
          </w:p>
        </w:tc>
        <w:tc>
          <w:tcPr>
            <w:tcW w:w="1336"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18.86 </w:t>
            </w:r>
          </w:p>
        </w:tc>
        <w:tc>
          <w:tcPr>
            <w:tcW w:w="1336"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13.38 </w:t>
            </w:r>
          </w:p>
        </w:tc>
        <w:tc>
          <w:tcPr>
            <w:tcW w:w="1868"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17.74 </w:t>
            </w:r>
          </w:p>
        </w:tc>
      </w:tr>
    </w:tbl>
    <w:p w:rsidR="00500EEE" w:rsidRDefault="00500EEE" w:rsidP="00500EEE">
      <w:pPr>
        <w:pStyle w:val="aa"/>
        <w:widowControl w:val="0"/>
        <w:spacing w:before="0" w:beforeAutospacing="0" w:after="0" w:afterAutospacing="0" w:line="480" w:lineRule="auto"/>
        <w:ind w:firstLine="640"/>
        <w:rPr>
          <w:rFonts w:ascii="宋体" w:eastAsia="宋体" w:hAnsi="宋体"/>
          <w:sz w:val="32"/>
          <w:szCs w:val="32"/>
        </w:rPr>
      </w:pPr>
      <w:r>
        <w:rPr>
          <w:rFonts w:ascii="宋体" w:eastAsia="宋体" w:hAnsi="宋体" w:hint="eastAsia"/>
          <w:sz w:val="32"/>
          <w:szCs w:val="32"/>
        </w:rPr>
        <w:t>2013年的存货周转率率为18.19，2014年为18.86，2015年为13.38，2016年11月为17.74。</w:t>
      </w:r>
    </w:p>
    <w:p w:rsidR="00500EEE" w:rsidRDefault="00500EEE" w:rsidP="00500EEE">
      <w:pPr>
        <w:ind w:firstLine="640"/>
        <w:rPr>
          <w:rFonts w:ascii="宋体" w:eastAsia="宋体" w:hAnsi="宋体"/>
          <w:szCs w:val="32"/>
        </w:rPr>
      </w:pPr>
      <w:r>
        <w:rPr>
          <w:rFonts w:ascii="宋体" w:eastAsia="宋体" w:hAnsi="宋体" w:hint="eastAsia"/>
          <w:color w:val="000000"/>
          <w:szCs w:val="32"/>
        </w:rPr>
        <w:t>从这些数据可以看出，医院的存货周转速度较快，库存存货的资金较少。</w:t>
      </w:r>
    </w:p>
    <w:p w:rsidR="00500EEE" w:rsidRDefault="00500EEE" w:rsidP="00500EEE">
      <w:pPr>
        <w:pStyle w:val="aa"/>
        <w:widowControl w:val="0"/>
        <w:spacing w:before="0" w:beforeAutospacing="0" w:after="0" w:afterAutospacing="0" w:line="480" w:lineRule="auto"/>
        <w:ind w:firstLineChars="62" w:firstLine="198"/>
        <w:rPr>
          <w:rFonts w:ascii="宋体" w:eastAsia="宋体" w:hAnsi="宋体"/>
          <w:color w:val="000000"/>
          <w:sz w:val="32"/>
          <w:szCs w:val="32"/>
        </w:rPr>
      </w:pPr>
      <w:r>
        <w:rPr>
          <w:rFonts w:ascii="宋体" w:eastAsia="宋体" w:hAnsi="宋体" w:hint="eastAsia"/>
          <w:color w:val="000000"/>
          <w:sz w:val="32"/>
          <w:szCs w:val="32"/>
        </w:rPr>
        <w:t>（二）获利能力分析</w:t>
      </w:r>
    </w:p>
    <w:p w:rsidR="00500EEE" w:rsidRDefault="00500EEE" w:rsidP="00500EEE">
      <w:pPr>
        <w:pStyle w:val="aa"/>
        <w:widowControl w:val="0"/>
        <w:spacing w:before="0" w:beforeAutospacing="0" w:after="0" w:afterAutospacing="0" w:line="480" w:lineRule="auto"/>
        <w:ind w:firstLine="640"/>
        <w:rPr>
          <w:rFonts w:ascii="宋体" w:eastAsia="宋体" w:hAnsi="宋体"/>
          <w:sz w:val="32"/>
          <w:szCs w:val="32"/>
        </w:rPr>
      </w:pPr>
      <w:r>
        <w:rPr>
          <w:rFonts w:ascii="宋体" w:eastAsia="宋体" w:hAnsi="宋体" w:hint="eastAsia"/>
          <w:color w:val="000000"/>
          <w:sz w:val="32"/>
          <w:szCs w:val="32"/>
        </w:rPr>
        <w:t>1、销售利润率=</w:t>
      </w:r>
      <w:r>
        <w:rPr>
          <w:rFonts w:ascii="宋体" w:eastAsia="宋体" w:hAnsi="宋体" w:hint="eastAsia"/>
          <w:sz w:val="32"/>
          <w:szCs w:val="32"/>
        </w:rPr>
        <w:t>利润总额/营业收入</w:t>
      </w:r>
      <w:r>
        <w:rPr>
          <w:rFonts w:ascii="宋体" w:eastAsia="宋体" w:hAnsi="宋体" w:hint="eastAsia"/>
          <w:color w:val="000000"/>
          <w:sz w:val="32"/>
          <w:szCs w:val="32"/>
        </w:rPr>
        <w:t>×</w:t>
      </w:r>
      <w:r>
        <w:rPr>
          <w:rFonts w:ascii="宋体" w:eastAsia="宋体" w:hAnsi="宋体" w:hint="eastAsia"/>
          <w:sz w:val="32"/>
          <w:szCs w:val="32"/>
        </w:rPr>
        <w:t>100%</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1417"/>
        <w:gridCol w:w="1559"/>
        <w:gridCol w:w="1560"/>
        <w:gridCol w:w="1842"/>
      </w:tblGrid>
      <w:tr w:rsidR="00500EEE" w:rsidTr="00500EEE">
        <w:trPr>
          <w:trHeight w:val="27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300" w:firstLine="720"/>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83" w:firstLine="199"/>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2016年11月</w:t>
            </w:r>
          </w:p>
        </w:tc>
      </w:tr>
      <w:tr w:rsidR="00500EEE" w:rsidTr="00500EEE">
        <w:trPr>
          <w:trHeight w:val="27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rPr>
                <w:rFonts w:ascii="宋体" w:eastAsia="宋体" w:hAnsi="宋体" w:cs="宋体"/>
                <w:color w:val="000000"/>
                <w:kern w:val="0"/>
                <w:sz w:val="24"/>
              </w:rPr>
            </w:pPr>
            <w:r>
              <w:rPr>
                <w:rFonts w:ascii="宋体" w:eastAsia="宋体" w:hAnsi="宋体" w:cs="宋体" w:hint="eastAsia"/>
                <w:color w:val="000000"/>
                <w:kern w:val="0"/>
                <w:sz w:val="24"/>
              </w:rPr>
              <w:t>利润总额</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12.65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629.33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34.12</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475.75</w:t>
            </w:r>
          </w:p>
        </w:tc>
      </w:tr>
      <w:tr w:rsidR="00500EEE" w:rsidTr="00500EEE">
        <w:trPr>
          <w:trHeight w:val="24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主营业务收入*</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1,341.74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150" w:firstLine="360"/>
              <w:rPr>
                <w:rFonts w:ascii="宋体" w:eastAsia="宋体" w:hAnsi="宋体" w:cs="宋体"/>
                <w:color w:val="000000"/>
                <w:kern w:val="0"/>
                <w:sz w:val="24"/>
              </w:rPr>
            </w:pPr>
            <w:r>
              <w:rPr>
                <w:rFonts w:ascii="宋体" w:eastAsia="宋体" w:hAnsi="宋体" w:cs="宋体" w:hint="eastAsia"/>
                <w:color w:val="000000"/>
                <w:kern w:val="0"/>
                <w:sz w:val="24"/>
              </w:rPr>
              <w:t>2,825.48</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83" w:firstLine="199"/>
              <w:rPr>
                <w:rFonts w:ascii="宋体" w:eastAsia="宋体" w:hAnsi="宋体" w:cs="宋体"/>
                <w:color w:val="000000"/>
                <w:kern w:val="0"/>
                <w:sz w:val="24"/>
              </w:rPr>
            </w:pPr>
            <w:r>
              <w:rPr>
                <w:rFonts w:ascii="宋体" w:eastAsia="宋体" w:hAnsi="宋体" w:cs="宋体" w:hint="eastAsia"/>
                <w:color w:val="000000"/>
                <w:kern w:val="0"/>
                <w:sz w:val="24"/>
              </w:rPr>
              <w:t>1,629.82</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2,749.42</w:t>
            </w:r>
          </w:p>
        </w:tc>
      </w:tr>
      <w:tr w:rsidR="00500EEE" w:rsidTr="00500EEE">
        <w:trPr>
          <w:trHeight w:val="270"/>
        </w:trPr>
        <w:tc>
          <w:tcPr>
            <w:tcW w:w="2142"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销售利润率</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0.94%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22.27%</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2.09%</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17.30%</w:t>
            </w:r>
          </w:p>
        </w:tc>
      </w:tr>
    </w:tbl>
    <w:p w:rsidR="00500EEE" w:rsidRDefault="00500EEE" w:rsidP="00500EEE">
      <w:pPr>
        <w:pStyle w:val="aa"/>
        <w:widowControl w:val="0"/>
        <w:spacing w:before="0" w:beforeAutospacing="0" w:after="0" w:afterAutospacing="0" w:line="480" w:lineRule="auto"/>
        <w:ind w:firstLineChars="150" w:firstLine="480"/>
        <w:rPr>
          <w:rFonts w:ascii="宋体" w:eastAsia="宋体" w:hAnsi="宋体"/>
          <w:sz w:val="32"/>
          <w:szCs w:val="32"/>
        </w:rPr>
      </w:pPr>
      <w:r>
        <w:rPr>
          <w:rFonts w:ascii="宋体" w:eastAsia="宋体" w:hAnsi="宋体" w:hint="eastAsia"/>
          <w:sz w:val="32"/>
          <w:szCs w:val="32"/>
        </w:rPr>
        <w:t>2013年的销售利润率为0.94%，2014年为22.27%，2015年为2.09%，2016年11月为17.30%。</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从这些数据可以看出，医院的销售利润率变化较大，2014年度有较大的上升趋势，2015年因为是羊年导致收入大幅下降，我们根据医院2015版医疗收费标准进行了价格调整，2015年销售利润率有所下降。2016年出现回升态势，说明医院利润开始出现回升。</w:t>
      </w:r>
    </w:p>
    <w:p w:rsidR="00500EEE" w:rsidRDefault="00500EEE" w:rsidP="00500EEE">
      <w:pPr>
        <w:pStyle w:val="aa"/>
        <w:widowControl w:val="0"/>
        <w:spacing w:before="0" w:beforeAutospacing="0" w:after="0" w:afterAutospacing="0" w:line="480" w:lineRule="auto"/>
        <w:ind w:firstLineChars="150" w:firstLine="480"/>
        <w:rPr>
          <w:rFonts w:ascii="宋体" w:eastAsia="宋体" w:hAnsi="宋体"/>
          <w:color w:val="000000"/>
          <w:sz w:val="32"/>
          <w:szCs w:val="32"/>
        </w:rPr>
      </w:pPr>
      <w:r>
        <w:rPr>
          <w:rFonts w:ascii="宋体" w:eastAsia="宋体" w:hAnsi="宋体" w:hint="eastAsia"/>
          <w:color w:val="000000"/>
          <w:sz w:val="32"/>
          <w:szCs w:val="32"/>
        </w:rPr>
        <w:t>2、营业利润率=营业利润/营业收入×100%</w:t>
      </w:r>
    </w:p>
    <w:tbl>
      <w:tblPr>
        <w:tblW w:w="837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283"/>
        <w:gridCol w:w="1418"/>
        <w:gridCol w:w="1417"/>
        <w:gridCol w:w="1418"/>
        <w:gridCol w:w="1843"/>
      </w:tblGrid>
      <w:tr w:rsidR="00500EEE" w:rsidTr="00500EEE">
        <w:trPr>
          <w:trHeight w:val="270"/>
        </w:trPr>
        <w:tc>
          <w:tcPr>
            <w:tcW w:w="2283" w:type="dxa"/>
            <w:tcBorders>
              <w:top w:val="single" w:sz="4" w:space="0" w:color="auto"/>
              <w:left w:val="single" w:sz="4" w:space="0" w:color="auto"/>
              <w:bottom w:val="single" w:sz="6" w:space="0" w:color="auto"/>
              <w:right w:val="single" w:sz="6"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418" w:type="dxa"/>
            <w:tcBorders>
              <w:top w:val="single" w:sz="4" w:space="0" w:color="auto"/>
              <w:left w:val="single" w:sz="6" w:space="0" w:color="auto"/>
              <w:bottom w:val="single" w:sz="6" w:space="0" w:color="auto"/>
              <w:right w:val="single" w:sz="6"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417" w:type="dxa"/>
            <w:tcBorders>
              <w:top w:val="single" w:sz="4" w:space="0" w:color="auto"/>
              <w:left w:val="single" w:sz="6" w:space="0" w:color="auto"/>
              <w:bottom w:val="single" w:sz="6" w:space="0" w:color="auto"/>
              <w:right w:val="single" w:sz="6"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418" w:type="dxa"/>
            <w:tcBorders>
              <w:top w:val="single" w:sz="4" w:space="0" w:color="auto"/>
              <w:left w:val="single" w:sz="6" w:space="0" w:color="auto"/>
              <w:bottom w:val="single" w:sz="6" w:space="0" w:color="auto"/>
              <w:right w:val="single" w:sz="6"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843" w:type="dxa"/>
            <w:tcBorders>
              <w:top w:val="single" w:sz="4" w:space="0" w:color="auto"/>
              <w:left w:val="single" w:sz="6" w:space="0" w:color="auto"/>
              <w:bottom w:val="single" w:sz="6"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2016年11月</w:t>
            </w:r>
          </w:p>
        </w:tc>
      </w:tr>
      <w:tr w:rsidR="00500EEE" w:rsidTr="00500EEE">
        <w:trPr>
          <w:trHeight w:val="270"/>
        </w:trPr>
        <w:tc>
          <w:tcPr>
            <w:tcW w:w="2283" w:type="dxa"/>
            <w:tcBorders>
              <w:top w:val="single" w:sz="6" w:space="0" w:color="auto"/>
              <w:left w:val="single" w:sz="4" w:space="0" w:color="auto"/>
              <w:bottom w:val="single" w:sz="6" w:space="0" w:color="auto"/>
              <w:right w:val="single" w:sz="6"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主营业务利润</w:t>
            </w:r>
          </w:p>
        </w:tc>
        <w:tc>
          <w:tcPr>
            <w:tcW w:w="1418" w:type="dxa"/>
            <w:tcBorders>
              <w:top w:val="single" w:sz="6" w:space="0" w:color="auto"/>
              <w:left w:val="single" w:sz="6" w:space="0" w:color="auto"/>
              <w:bottom w:val="single" w:sz="6" w:space="0" w:color="auto"/>
              <w:right w:val="single" w:sz="6"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482.24</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1,222.50</w:t>
            </w:r>
          </w:p>
        </w:tc>
        <w:tc>
          <w:tcPr>
            <w:tcW w:w="1418" w:type="dxa"/>
            <w:tcBorders>
              <w:top w:val="single" w:sz="6" w:space="0" w:color="auto"/>
              <w:left w:val="single" w:sz="6" w:space="0" w:color="auto"/>
              <w:bottom w:val="single" w:sz="6" w:space="0" w:color="auto"/>
              <w:right w:val="single" w:sz="6"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377.70</w:t>
            </w:r>
          </w:p>
        </w:tc>
        <w:tc>
          <w:tcPr>
            <w:tcW w:w="1843" w:type="dxa"/>
            <w:tcBorders>
              <w:top w:val="single" w:sz="6" w:space="0" w:color="auto"/>
              <w:left w:val="single" w:sz="6" w:space="0" w:color="auto"/>
              <w:bottom w:val="single" w:sz="6"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949.74</w:t>
            </w:r>
          </w:p>
        </w:tc>
      </w:tr>
      <w:tr w:rsidR="00500EEE" w:rsidTr="00500EEE">
        <w:trPr>
          <w:trHeight w:val="240"/>
        </w:trPr>
        <w:tc>
          <w:tcPr>
            <w:tcW w:w="2283" w:type="dxa"/>
            <w:tcBorders>
              <w:top w:val="single" w:sz="6" w:space="0" w:color="auto"/>
              <w:left w:val="single" w:sz="4" w:space="0" w:color="auto"/>
              <w:bottom w:val="single" w:sz="6" w:space="0" w:color="auto"/>
              <w:right w:val="single" w:sz="6"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主营业务收入*</w:t>
            </w:r>
          </w:p>
        </w:tc>
        <w:tc>
          <w:tcPr>
            <w:tcW w:w="1418" w:type="dxa"/>
            <w:tcBorders>
              <w:top w:val="single" w:sz="6" w:space="0" w:color="auto"/>
              <w:left w:val="single" w:sz="6" w:space="0" w:color="auto"/>
              <w:bottom w:val="single" w:sz="6" w:space="0" w:color="auto"/>
              <w:right w:val="single" w:sz="6"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1,341.74</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2,825.48</w:t>
            </w:r>
          </w:p>
        </w:tc>
        <w:tc>
          <w:tcPr>
            <w:tcW w:w="1418" w:type="dxa"/>
            <w:tcBorders>
              <w:top w:val="single" w:sz="6" w:space="0" w:color="auto"/>
              <w:left w:val="single" w:sz="6" w:space="0" w:color="auto"/>
              <w:bottom w:val="single" w:sz="6" w:space="0" w:color="auto"/>
              <w:right w:val="single" w:sz="6"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1,629.82</w:t>
            </w:r>
          </w:p>
        </w:tc>
        <w:tc>
          <w:tcPr>
            <w:tcW w:w="1843" w:type="dxa"/>
            <w:tcBorders>
              <w:top w:val="single" w:sz="6" w:space="0" w:color="auto"/>
              <w:left w:val="single" w:sz="6" w:space="0" w:color="auto"/>
              <w:bottom w:val="single" w:sz="6"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2,749.42</w:t>
            </w:r>
          </w:p>
        </w:tc>
      </w:tr>
      <w:tr w:rsidR="00500EEE" w:rsidTr="00500EEE">
        <w:trPr>
          <w:trHeight w:val="270"/>
        </w:trPr>
        <w:tc>
          <w:tcPr>
            <w:tcW w:w="2283" w:type="dxa"/>
            <w:tcBorders>
              <w:top w:val="single" w:sz="6" w:space="0" w:color="auto"/>
              <w:left w:val="single" w:sz="4" w:space="0" w:color="auto"/>
              <w:bottom w:val="single" w:sz="4" w:space="0" w:color="auto"/>
              <w:right w:val="single" w:sz="6"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营业利润率</w:t>
            </w:r>
          </w:p>
        </w:tc>
        <w:tc>
          <w:tcPr>
            <w:tcW w:w="1418" w:type="dxa"/>
            <w:tcBorders>
              <w:top w:val="single" w:sz="6" w:space="0" w:color="auto"/>
              <w:left w:val="single" w:sz="6" w:space="0" w:color="auto"/>
              <w:bottom w:val="single" w:sz="4" w:space="0" w:color="auto"/>
              <w:right w:val="single" w:sz="6"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35.94%</w:t>
            </w:r>
          </w:p>
        </w:tc>
        <w:tc>
          <w:tcPr>
            <w:tcW w:w="1417" w:type="dxa"/>
            <w:tcBorders>
              <w:top w:val="single" w:sz="6" w:space="0" w:color="auto"/>
              <w:left w:val="single" w:sz="6" w:space="0" w:color="auto"/>
              <w:bottom w:val="single" w:sz="4" w:space="0" w:color="auto"/>
              <w:right w:val="single" w:sz="6"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43.27%</w:t>
            </w:r>
          </w:p>
        </w:tc>
        <w:tc>
          <w:tcPr>
            <w:tcW w:w="1418" w:type="dxa"/>
            <w:tcBorders>
              <w:top w:val="single" w:sz="6" w:space="0" w:color="auto"/>
              <w:left w:val="single" w:sz="6" w:space="0" w:color="auto"/>
              <w:bottom w:val="single" w:sz="4" w:space="0" w:color="auto"/>
              <w:right w:val="single" w:sz="6"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23.17%</w:t>
            </w:r>
          </w:p>
        </w:tc>
        <w:tc>
          <w:tcPr>
            <w:tcW w:w="1843" w:type="dxa"/>
            <w:tcBorders>
              <w:top w:val="single" w:sz="6" w:space="0" w:color="auto"/>
              <w:left w:val="single" w:sz="6"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34.54%</w:t>
            </w:r>
          </w:p>
        </w:tc>
      </w:tr>
    </w:tbl>
    <w:p w:rsidR="00500EEE" w:rsidRDefault="00500EEE" w:rsidP="00500EEE">
      <w:pPr>
        <w:pStyle w:val="aa"/>
        <w:widowControl w:val="0"/>
        <w:spacing w:before="0" w:beforeAutospacing="0" w:after="0" w:afterAutospacing="0" w:line="480" w:lineRule="auto"/>
        <w:ind w:firstLine="640"/>
        <w:rPr>
          <w:rFonts w:ascii="宋体" w:eastAsia="宋体" w:hAnsi="宋体"/>
          <w:sz w:val="32"/>
          <w:szCs w:val="32"/>
        </w:rPr>
      </w:pPr>
      <w:r>
        <w:rPr>
          <w:rFonts w:ascii="宋体" w:eastAsia="宋体" w:hAnsi="宋体" w:hint="eastAsia"/>
          <w:sz w:val="32"/>
          <w:szCs w:val="32"/>
        </w:rPr>
        <w:t>2013年的营业利润率为35.94%，2014年为43.27%，2015年为23.17%，2016年11月为34.54%。</w:t>
      </w:r>
    </w:p>
    <w:p w:rsidR="00500EEE" w:rsidRDefault="00500EEE" w:rsidP="00500EEE">
      <w:pPr>
        <w:ind w:firstLine="640"/>
        <w:rPr>
          <w:rFonts w:ascii="宋体" w:eastAsia="宋体" w:hAnsi="宋体"/>
          <w:color w:val="000000"/>
          <w:szCs w:val="32"/>
        </w:rPr>
      </w:pPr>
      <w:r>
        <w:rPr>
          <w:rFonts w:ascii="宋体" w:eastAsia="宋体" w:hAnsi="宋体" w:hint="eastAsia"/>
          <w:color w:val="000000"/>
          <w:szCs w:val="32"/>
        </w:rPr>
        <w:t>从以上数据可以看出，医院的营业利润率比较平衡。从近三年的财务报表数据可以看出，主营业务利润率呈递增态势，表明成本控制较好。</w:t>
      </w:r>
    </w:p>
    <w:p w:rsidR="00500EEE" w:rsidRDefault="00500EEE" w:rsidP="00500EEE">
      <w:pPr>
        <w:ind w:firstLine="640"/>
        <w:rPr>
          <w:rFonts w:ascii="宋体" w:eastAsia="宋体" w:hAnsi="宋体"/>
          <w:color w:val="000000"/>
          <w:szCs w:val="32"/>
        </w:rPr>
      </w:pPr>
      <w:r>
        <w:rPr>
          <w:rFonts w:ascii="宋体" w:eastAsia="宋体" w:hAnsi="宋体" w:hint="eastAsia"/>
          <w:color w:val="000000"/>
          <w:szCs w:val="32"/>
        </w:rPr>
        <w:t>3、销售净利率=净利润/营业收入×100%</w:t>
      </w:r>
    </w:p>
    <w:tbl>
      <w:tblPr>
        <w:tblW w:w="8662" w:type="dxa"/>
        <w:tblInd w:w="93" w:type="dxa"/>
        <w:tblLook w:val="04A0"/>
      </w:tblPr>
      <w:tblGrid>
        <w:gridCol w:w="2774"/>
        <w:gridCol w:w="1333"/>
        <w:gridCol w:w="1333"/>
        <w:gridCol w:w="1333"/>
        <w:gridCol w:w="1889"/>
      </w:tblGrid>
      <w:tr w:rsidR="00500EEE" w:rsidTr="00500EEE">
        <w:trPr>
          <w:trHeight w:val="360"/>
        </w:trPr>
        <w:tc>
          <w:tcPr>
            <w:tcW w:w="2774"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333"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333"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333"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889"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2016年11月</w:t>
            </w:r>
          </w:p>
        </w:tc>
      </w:tr>
      <w:tr w:rsidR="00500EEE" w:rsidTr="00500EEE">
        <w:trPr>
          <w:trHeight w:val="270"/>
        </w:trPr>
        <w:tc>
          <w:tcPr>
            <w:tcW w:w="2774"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净利润*</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 xml:space="preserve">12.65 </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Chars="100" w:firstLine="240"/>
              <w:rPr>
                <w:rFonts w:ascii="宋体" w:eastAsia="宋体" w:hAnsi="宋体" w:cs="宋体"/>
                <w:color w:val="000000"/>
                <w:sz w:val="24"/>
              </w:rPr>
            </w:pPr>
            <w:r>
              <w:rPr>
                <w:rFonts w:ascii="宋体" w:eastAsia="宋体" w:hAnsi="宋体" w:hint="eastAsia"/>
                <w:color w:val="000000"/>
                <w:sz w:val="24"/>
              </w:rPr>
              <w:t xml:space="preserve">629.33 </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Chars="133" w:firstLine="319"/>
              <w:rPr>
                <w:rFonts w:ascii="宋体" w:eastAsia="宋体" w:hAnsi="宋体" w:cs="宋体"/>
                <w:color w:val="000000"/>
                <w:sz w:val="24"/>
              </w:rPr>
            </w:pPr>
            <w:r>
              <w:rPr>
                <w:rFonts w:ascii="宋体" w:eastAsia="宋体" w:hAnsi="宋体" w:hint="eastAsia"/>
                <w:color w:val="000000"/>
                <w:sz w:val="24"/>
              </w:rPr>
              <w:t xml:space="preserve">29.76 </w:t>
            </w:r>
          </w:p>
        </w:tc>
        <w:tc>
          <w:tcPr>
            <w:tcW w:w="1889"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 xml:space="preserve"> 474.94 </w:t>
            </w:r>
          </w:p>
        </w:tc>
      </w:tr>
      <w:tr w:rsidR="00500EEE" w:rsidTr="00500EEE">
        <w:trPr>
          <w:trHeight w:val="240"/>
        </w:trPr>
        <w:tc>
          <w:tcPr>
            <w:tcW w:w="2774"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主营业务收入*</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4"/>
              </w:rPr>
            </w:pPr>
            <w:r>
              <w:rPr>
                <w:rFonts w:ascii="宋体" w:eastAsia="宋体" w:hAnsi="宋体" w:hint="eastAsia"/>
                <w:color w:val="000000"/>
                <w:sz w:val="24"/>
              </w:rPr>
              <w:t xml:space="preserve">1,341.74 </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4"/>
              </w:rPr>
            </w:pPr>
            <w:r>
              <w:rPr>
                <w:rFonts w:ascii="宋体" w:eastAsia="宋体" w:hAnsi="宋体" w:hint="eastAsia"/>
                <w:color w:val="000000"/>
                <w:sz w:val="24"/>
              </w:rPr>
              <w:t xml:space="preserve">2,825.48 </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4"/>
              </w:rPr>
            </w:pPr>
            <w:r>
              <w:rPr>
                <w:rFonts w:ascii="宋体" w:eastAsia="宋体" w:hAnsi="宋体" w:hint="eastAsia"/>
                <w:color w:val="000000"/>
                <w:sz w:val="24"/>
              </w:rPr>
              <w:t xml:space="preserve">1,629.82 </w:t>
            </w:r>
          </w:p>
        </w:tc>
        <w:tc>
          <w:tcPr>
            <w:tcW w:w="1889"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 xml:space="preserve">2,749.42 </w:t>
            </w:r>
          </w:p>
        </w:tc>
      </w:tr>
      <w:tr w:rsidR="00500EEE" w:rsidTr="00500EEE">
        <w:trPr>
          <w:trHeight w:val="345"/>
        </w:trPr>
        <w:tc>
          <w:tcPr>
            <w:tcW w:w="2774"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销售净利率</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0.94%</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Chars="100" w:firstLine="240"/>
              <w:rPr>
                <w:rFonts w:ascii="宋体" w:eastAsia="宋体" w:hAnsi="宋体" w:cs="宋体"/>
                <w:color w:val="000000"/>
                <w:sz w:val="24"/>
              </w:rPr>
            </w:pPr>
            <w:r>
              <w:rPr>
                <w:rFonts w:ascii="宋体" w:eastAsia="宋体" w:hAnsi="宋体" w:hint="eastAsia"/>
                <w:color w:val="000000"/>
                <w:sz w:val="24"/>
              </w:rPr>
              <w:t>22.27%</w:t>
            </w:r>
          </w:p>
        </w:tc>
        <w:tc>
          <w:tcPr>
            <w:tcW w:w="1333" w:type="dxa"/>
            <w:tcBorders>
              <w:top w:val="nil"/>
              <w:left w:val="nil"/>
              <w:bottom w:val="single" w:sz="4" w:space="0" w:color="auto"/>
              <w:right w:val="single" w:sz="4" w:space="0" w:color="auto"/>
            </w:tcBorders>
            <w:noWrap/>
            <w:vAlign w:val="center"/>
            <w:hideMark/>
          </w:tcPr>
          <w:p w:rsidR="00500EEE" w:rsidRDefault="00500EEE">
            <w:pPr>
              <w:ind w:firstLineChars="83" w:firstLine="199"/>
              <w:rPr>
                <w:rFonts w:ascii="宋体" w:eastAsia="宋体" w:hAnsi="宋体" w:cs="宋体"/>
                <w:color w:val="000000"/>
                <w:sz w:val="24"/>
              </w:rPr>
            </w:pPr>
            <w:r>
              <w:rPr>
                <w:rFonts w:ascii="宋体" w:eastAsia="宋体" w:hAnsi="宋体" w:hint="eastAsia"/>
                <w:color w:val="000000"/>
                <w:sz w:val="24"/>
              </w:rPr>
              <w:t>1.83%</w:t>
            </w:r>
          </w:p>
        </w:tc>
        <w:tc>
          <w:tcPr>
            <w:tcW w:w="1889" w:type="dxa"/>
            <w:tcBorders>
              <w:top w:val="nil"/>
              <w:left w:val="nil"/>
              <w:bottom w:val="single" w:sz="4" w:space="0" w:color="auto"/>
              <w:right w:val="single" w:sz="4" w:space="0" w:color="auto"/>
            </w:tcBorders>
            <w:noWrap/>
            <w:vAlign w:val="center"/>
            <w:hideMark/>
          </w:tcPr>
          <w:p w:rsidR="00500EEE" w:rsidRDefault="00500EEE">
            <w:pPr>
              <w:ind w:firstLine="480"/>
              <w:jc w:val="center"/>
              <w:rPr>
                <w:rFonts w:ascii="宋体" w:eastAsia="宋体" w:hAnsi="宋体" w:cs="宋体"/>
                <w:color w:val="000000"/>
                <w:sz w:val="24"/>
              </w:rPr>
            </w:pPr>
            <w:r>
              <w:rPr>
                <w:rFonts w:ascii="宋体" w:eastAsia="宋体" w:hAnsi="宋体" w:hint="eastAsia"/>
                <w:color w:val="000000"/>
                <w:sz w:val="24"/>
              </w:rPr>
              <w:t>17.27%</w:t>
            </w:r>
          </w:p>
        </w:tc>
      </w:tr>
    </w:tbl>
    <w:p w:rsidR="00500EEE" w:rsidRDefault="00500EEE" w:rsidP="00500EEE">
      <w:pPr>
        <w:ind w:firstLine="640"/>
        <w:rPr>
          <w:rFonts w:ascii="宋体" w:eastAsia="宋体" w:hAnsi="宋体"/>
          <w:color w:val="000000"/>
          <w:szCs w:val="32"/>
        </w:rPr>
      </w:pPr>
      <w:r>
        <w:rPr>
          <w:rFonts w:ascii="宋体" w:eastAsia="宋体" w:hAnsi="宋体" w:hint="eastAsia"/>
          <w:color w:val="000000"/>
          <w:szCs w:val="32"/>
        </w:rPr>
        <w:t>2013年的销售净利率为0.94%，2014年为22.27%，2015年为1.83%，2016年11月为17.27%。</w:t>
      </w:r>
    </w:p>
    <w:p w:rsidR="00500EEE" w:rsidRDefault="00500EEE" w:rsidP="00500EEE">
      <w:pPr>
        <w:ind w:firstLine="640"/>
        <w:rPr>
          <w:rFonts w:ascii="宋体" w:eastAsia="宋体" w:hAnsi="宋体"/>
          <w:color w:val="000000"/>
          <w:szCs w:val="32"/>
        </w:rPr>
      </w:pPr>
      <w:r>
        <w:rPr>
          <w:rFonts w:ascii="宋体" w:eastAsia="宋体" w:hAnsi="宋体" w:hint="eastAsia"/>
          <w:color w:val="000000"/>
          <w:szCs w:val="32"/>
        </w:rPr>
        <w:t>从以上数据可以看出，医院的营业利润率比较平衡。从近三年的财务报表数据可以看出2016年医院净利润有较大的回升。</w:t>
      </w:r>
    </w:p>
    <w:p w:rsidR="00500EEE" w:rsidRDefault="00500EEE" w:rsidP="00500EEE">
      <w:pPr>
        <w:ind w:firstLine="640"/>
        <w:rPr>
          <w:rFonts w:ascii="宋体" w:eastAsia="宋体" w:hAnsi="宋体"/>
          <w:color w:val="000000"/>
          <w:szCs w:val="32"/>
        </w:rPr>
      </w:pPr>
      <w:r>
        <w:rPr>
          <w:rFonts w:ascii="宋体" w:eastAsia="宋体" w:hAnsi="宋体" w:hint="eastAsia"/>
          <w:color w:val="000000"/>
          <w:szCs w:val="32"/>
        </w:rPr>
        <w:t>（三）报酬投资能力分析</w:t>
      </w:r>
    </w:p>
    <w:p w:rsidR="00500EEE" w:rsidRDefault="00500EEE" w:rsidP="00500EEE">
      <w:pPr>
        <w:pStyle w:val="aa"/>
        <w:widowControl w:val="0"/>
        <w:spacing w:before="0" w:beforeAutospacing="0" w:after="0" w:afterAutospacing="0" w:line="480" w:lineRule="auto"/>
        <w:ind w:firstLineChars="150" w:firstLine="480"/>
        <w:rPr>
          <w:rFonts w:ascii="宋体" w:eastAsia="宋体" w:hAnsi="宋体"/>
          <w:sz w:val="32"/>
          <w:szCs w:val="32"/>
        </w:rPr>
      </w:pPr>
      <w:r>
        <w:rPr>
          <w:rFonts w:ascii="宋体" w:eastAsia="宋体" w:hAnsi="宋体" w:hint="eastAsia"/>
          <w:color w:val="000000"/>
          <w:sz w:val="32"/>
          <w:szCs w:val="32"/>
        </w:rPr>
        <w:t>1、总资产收益率</w:t>
      </w:r>
      <w:r>
        <w:rPr>
          <w:rFonts w:ascii="宋体" w:eastAsia="宋体" w:hAnsi="宋体" w:hint="eastAsia"/>
          <w:sz w:val="32"/>
          <w:szCs w:val="32"/>
        </w:rPr>
        <w:t>=本期净利润/平均总资产</w:t>
      </w:r>
      <w:r>
        <w:rPr>
          <w:rFonts w:ascii="宋体" w:eastAsia="宋体" w:hAnsi="宋体" w:hint="eastAsia"/>
          <w:color w:val="000000"/>
          <w:sz w:val="32"/>
          <w:szCs w:val="32"/>
        </w:rPr>
        <w:t>×</w:t>
      </w:r>
      <w:r>
        <w:rPr>
          <w:rFonts w:ascii="宋体" w:eastAsia="宋体" w:hAnsi="宋体" w:hint="eastAsia"/>
          <w:sz w:val="32"/>
          <w:szCs w:val="32"/>
        </w:rPr>
        <w:t>100%</w:t>
      </w:r>
    </w:p>
    <w:tbl>
      <w:tblPr>
        <w:tblW w:w="8662" w:type="dxa"/>
        <w:tblInd w:w="93" w:type="dxa"/>
        <w:tblLook w:val="04A0"/>
      </w:tblPr>
      <w:tblGrid>
        <w:gridCol w:w="2616"/>
        <w:gridCol w:w="1415"/>
        <w:gridCol w:w="1415"/>
        <w:gridCol w:w="1415"/>
        <w:gridCol w:w="1801"/>
      </w:tblGrid>
      <w:tr w:rsidR="00500EEE" w:rsidTr="00500EEE">
        <w:trPr>
          <w:trHeight w:val="270"/>
        </w:trPr>
        <w:tc>
          <w:tcPr>
            <w:tcW w:w="2616"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400" w:firstLine="960"/>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415"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415"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415"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801"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2016年11月</w:t>
            </w:r>
          </w:p>
        </w:tc>
      </w:tr>
      <w:tr w:rsidR="00500EEE" w:rsidTr="00500EEE">
        <w:trPr>
          <w:trHeight w:val="270"/>
        </w:trPr>
        <w:tc>
          <w:tcPr>
            <w:tcW w:w="2616"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350" w:firstLine="840"/>
              <w:rPr>
                <w:rFonts w:ascii="宋体" w:eastAsia="宋体" w:hAnsi="宋体" w:cs="宋体"/>
                <w:color w:val="000000"/>
                <w:kern w:val="0"/>
                <w:sz w:val="24"/>
              </w:rPr>
            </w:pPr>
            <w:r>
              <w:rPr>
                <w:rFonts w:ascii="宋体" w:eastAsia="宋体" w:hAnsi="宋体" w:cs="宋体" w:hint="eastAsia"/>
                <w:color w:val="000000"/>
                <w:kern w:val="0"/>
                <w:sz w:val="24"/>
              </w:rPr>
              <w:t>净利润*</w:t>
            </w:r>
          </w:p>
        </w:tc>
        <w:tc>
          <w:tcPr>
            <w:tcW w:w="1415"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12.65</w:t>
            </w:r>
          </w:p>
        </w:tc>
        <w:tc>
          <w:tcPr>
            <w:tcW w:w="1415" w:type="dxa"/>
            <w:tcBorders>
              <w:top w:val="nil"/>
              <w:left w:val="nil"/>
              <w:bottom w:val="single" w:sz="4" w:space="0" w:color="auto"/>
              <w:right w:val="single" w:sz="4" w:space="0" w:color="auto"/>
            </w:tcBorders>
            <w:noWrap/>
            <w:vAlign w:val="center"/>
            <w:hideMark/>
          </w:tcPr>
          <w:p w:rsidR="00500EEE" w:rsidRDefault="00500EEE">
            <w:pPr>
              <w:widowControl/>
              <w:ind w:firstLineChars="150" w:firstLine="360"/>
              <w:rPr>
                <w:rFonts w:ascii="宋体" w:eastAsia="宋体" w:hAnsi="宋体" w:cs="宋体"/>
                <w:color w:val="000000"/>
                <w:kern w:val="0"/>
                <w:sz w:val="24"/>
              </w:rPr>
            </w:pPr>
            <w:r>
              <w:rPr>
                <w:rFonts w:ascii="宋体" w:eastAsia="宋体" w:hAnsi="宋体" w:cs="宋体" w:hint="eastAsia"/>
                <w:color w:val="000000"/>
                <w:kern w:val="0"/>
                <w:sz w:val="24"/>
              </w:rPr>
              <w:t>629.33</w:t>
            </w:r>
          </w:p>
        </w:tc>
        <w:tc>
          <w:tcPr>
            <w:tcW w:w="1415"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29.76</w:t>
            </w:r>
          </w:p>
        </w:tc>
        <w:tc>
          <w:tcPr>
            <w:tcW w:w="1801"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474.94</w:t>
            </w:r>
          </w:p>
        </w:tc>
      </w:tr>
      <w:tr w:rsidR="00500EEE" w:rsidTr="00500EEE">
        <w:trPr>
          <w:trHeight w:val="270"/>
        </w:trPr>
        <w:tc>
          <w:tcPr>
            <w:tcW w:w="2616"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300" w:firstLine="720"/>
              <w:rPr>
                <w:rFonts w:ascii="宋体" w:eastAsia="宋体" w:hAnsi="宋体" w:cs="宋体"/>
                <w:color w:val="000000"/>
                <w:kern w:val="0"/>
                <w:sz w:val="24"/>
              </w:rPr>
            </w:pPr>
            <w:r>
              <w:rPr>
                <w:rFonts w:ascii="宋体" w:eastAsia="宋体" w:hAnsi="宋体" w:cs="宋体" w:hint="eastAsia"/>
                <w:color w:val="000000"/>
                <w:kern w:val="0"/>
                <w:sz w:val="24"/>
              </w:rPr>
              <w:t>资产总额*</w:t>
            </w:r>
          </w:p>
        </w:tc>
        <w:tc>
          <w:tcPr>
            <w:tcW w:w="1415"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2"/>
                <w:szCs w:val="22"/>
              </w:rPr>
            </w:pPr>
            <w:r>
              <w:rPr>
                <w:rFonts w:ascii="宋体" w:eastAsia="宋体" w:hAnsi="宋体" w:hint="eastAsia"/>
                <w:color w:val="000000"/>
                <w:sz w:val="22"/>
                <w:szCs w:val="22"/>
              </w:rPr>
              <w:t>1,246.34</w:t>
            </w:r>
          </w:p>
        </w:tc>
        <w:tc>
          <w:tcPr>
            <w:tcW w:w="1415"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sz w:val="22"/>
                <w:szCs w:val="22"/>
              </w:rPr>
            </w:pPr>
            <w:r>
              <w:rPr>
                <w:rFonts w:ascii="宋体" w:eastAsia="宋体" w:hAnsi="宋体" w:hint="eastAsia"/>
                <w:sz w:val="22"/>
                <w:szCs w:val="22"/>
              </w:rPr>
              <w:t>1,605.79</w:t>
            </w:r>
          </w:p>
        </w:tc>
        <w:tc>
          <w:tcPr>
            <w:tcW w:w="1415"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sz w:val="22"/>
                <w:szCs w:val="22"/>
              </w:rPr>
            </w:pPr>
            <w:r>
              <w:rPr>
                <w:rFonts w:ascii="宋体" w:eastAsia="宋体" w:hAnsi="宋体" w:hint="eastAsia"/>
                <w:sz w:val="22"/>
                <w:szCs w:val="22"/>
              </w:rPr>
              <w:t>2,155.94</w:t>
            </w:r>
          </w:p>
        </w:tc>
        <w:tc>
          <w:tcPr>
            <w:tcW w:w="1801"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sz w:val="22"/>
                <w:szCs w:val="22"/>
              </w:rPr>
            </w:pPr>
            <w:r>
              <w:rPr>
                <w:rFonts w:ascii="宋体" w:eastAsia="宋体" w:hAnsi="宋体" w:hint="eastAsia"/>
                <w:sz w:val="22"/>
                <w:szCs w:val="22"/>
              </w:rPr>
              <w:t>3,316.07</w:t>
            </w:r>
          </w:p>
        </w:tc>
      </w:tr>
      <w:tr w:rsidR="00500EEE" w:rsidTr="00500EEE">
        <w:trPr>
          <w:trHeight w:val="270"/>
        </w:trPr>
        <w:tc>
          <w:tcPr>
            <w:tcW w:w="2616"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300" w:firstLine="720"/>
              <w:rPr>
                <w:rFonts w:ascii="宋体" w:eastAsia="宋体" w:hAnsi="宋体" w:cs="宋体"/>
                <w:color w:val="000000"/>
                <w:kern w:val="0"/>
                <w:sz w:val="24"/>
              </w:rPr>
            </w:pPr>
            <w:r>
              <w:rPr>
                <w:rFonts w:ascii="宋体" w:eastAsia="宋体" w:hAnsi="宋体" w:cs="宋体" w:hint="eastAsia"/>
                <w:color w:val="000000"/>
                <w:kern w:val="0"/>
                <w:sz w:val="24"/>
              </w:rPr>
              <w:t>平均总资产</w:t>
            </w:r>
          </w:p>
        </w:tc>
        <w:tc>
          <w:tcPr>
            <w:tcW w:w="1415" w:type="dxa"/>
            <w:tcBorders>
              <w:top w:val="single" w:sz="4" w:space="0" w:color="auto"/>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2"/>
                <w:szCs w:val="22"/>
              </w:rPr>
            </w:pPr>
            <w:r>
              <w:rPr>
                <w:rFonts w:ascii="宋体" w:eastAsia="宋体" w:hAnsi="宋体" w:hint="eastAsia"/>
                <w:color w:val="000000"/>
                <w:sz w:val="22"/>
                <w:szCs w:val="22"/>
              </w:rPr>
              <w:t>1,108.45</w:t>
            </w:r>
          </w:p>
        </w:tc>
        <w:tc>
          <w:tcPr>
            <w:tcW w:w="1415" w:type="dxa"/>
            <w:tcBorders>
              <w:top w:val="single" w:sz="4" w:space="0" w:color="auto"/>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2"/>
                <w:szCs w:val="22"/>
              </w:rPr>
            </w:pPr>
            <w:r>
              <w:rPr>
                <w:rFonts w:ascii="宋体" w:eastAsia="宋体" w:hAnsi="宋体" w:hint="eastAsia"/>
                <w:color w:val="000000"/>
                <w:sz w:val="22"/>
                <w:szCs w:val="22"/>
              </w:rPr>
              <w:t>1,382.04</w:t>
            </w:r>
          </w:p>
        </w:tc>
        <w:tc>
          <w:tcPr>
            <w:tcW w:w="1415" w:type="dxa"/>
            <w:tcBorders>
              <w:top w:val="single" w:sz="4" w:space="0" w:color="auto"/>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2"/>
                <w:szCs w:val="22"/>
              </w:rPr>
            </w:pPr>
            <w:r>
              <w:rPr>
                <w:rFonts w:ascii="宋体" w:eastAsia="宋体" w:hAnsi="宋体" w:hint="eastAsia"/>
                <w:color w:val="000000"/>
                <w:sz w:val="22"/>
                <w:szCs w:val="22"/>
              </w:rPr>
              <w:t>1,817.87</w:t>
            </w:r>
          </w:p>
        </w:tc>
        <w:tc>
          <w:tcPr>
            <w:tcW w:w="1801" w:type="dxa"/>
            <w:tcBorders>
              <w:top w:val="single" w:sz="4" w:space="0" w:color="auto"/>
              <w:left w:val="nil"/>
              <w:bottom w:val="single" w:sz="4" w:space="0" w:color="auto"/>
              <w:right w:val="single" w:sz="4" w:space="0" w:color="auto"/>
            </w:tcBorders>
            <w:noWrap/>
            <w:vAlign w:val="center"/>
            <w:hideMark/>
          </w:tcPr>
          <w:p w:rsidR="00500EEE" w:rsidRDefault="00500EEE">
            <w:pPr>
              <w:ind w:firstLineChars="90" w:firstLine="198"/>
              <w:rPr>
                <w:rFonts w:ascii="宋体" w:eastAsia="宋体" w:hAnsi="宋体" w:cs="宋体"/>
                <w:color w:val="000000"/>
                <w:sz w:val="22"/>
                <w:szCs w:val="22"/>
              </w:rPr>
            </w:pPr>
            <w:r>
              <w:rPr>
                <w:rFonts w:ascii="宋体" w:eastAsia="宋体" w:hAnsi="宋体" w:hint="eastAsia"/>
                <w:color w:val="000000"/>
                <w:sz w:val="22"/>
                <w:szCs w:val="22"/>
              </w:rPr>
              <w:t>2,607.80</w:t>
            </w:r>
          </w:p>
        </w:tc>
      </w:tr>
      <w:tr w:rsidR="00500EEE" w:rsidTr="00500EEE">
        <w:trPr>
          <w:trHeight w:val="270"/>
        </w:trPr>
        <w:tc>
          <w:tcPr>
            <w:tcW w:w="2616"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300" w:firstLine="720"/>
              <w:rPr>
                <w:rFonts w:ascii="宋体" w:eastAsia="宋体" w:hAnsi="宋体" w:cs="宋体"/>
                <w:color w:val="000000"/>
                <w:kern w:val="0"/>
                <w:sz w:val="24"/>
              </w:rPr>
            </w:pPr>
            <w:r>
              <w:rPr>
                <w:rFonts w:ascii="宋体" w:eastAsia="宋体" w:hAnsi="宋体" w:cs="宋体" w:hint="eastAsia"/>
                <w:color w:val="000000"/>
                <w:kern w:val="0"/>
                <w:sz w:val="24"/>
              </w:rPr>
              <w:t>资产净利率</w:t>
            </w:r>
          </w:p>
        </w:tc>
        <w:tc>
          <w:tcPr>
            <w:tcW w:w="1415"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1.14%</w:t>
            </w:r>
          </w:p>
        </w:tc>
        <w:tc>
          <w:tcPr>
            <w:tcW w:w="1415"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45.54%</w:t>
            </w:r>
          </w:p>
        </w:tc>
        <w:tc>
          <w:tcPr>
            <w:tcW w:w="1415"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1.64%</w:t>
            </w:r>
          </w:p>
        </w:tc>
        <w:tc>
          <w:tcPr>
            <w:tcW w:w="1801"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18.21%</w:t>
            </w:r>
          </w:p>
        </w:tc>
      </w:tr>
    </w:tbl>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2013年的总资产收益率为1.14%，2014年为45.54%，</w:t>
      </w:r>
      <w:r>
        <w:rPr>
          <w:rFonts w:ascii="宋体" w:eastAsia="宋体" w:hAnsi="宋体" w:hint="eastAsia"/>
          <w:color w:val="000000"/>
          <w:sz w:val="32"/>
          <w:szCs w:val="32"/>
        </w:rPr>
        <w:lastRenderedPageBreak/>
        <w:t>2015年为1.64%，2016年11月为18.21%。</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从以上数据可以看出，医院的总资产收益率比较变化较大，说明整体医院的投资回报能力较好。且投资回报能力在不断提高。</w:t>
      </w:r>
    </w:p>
    <w:p w:rsidR="00500EEE" w:rsidRDefault="00500EEE" w:rsidP="00500EEE">
      <w:pPr>
        <w:pStyle w:val="aa"/>
        <w:widowControl w:val="0"/>
        <w:spacing w:before="0" w:beforeAutospacing="0" w:after="0" w:afterAutospacing="0" w:line="480" w:lineRule="auto"/>
        <w:ind w:firstLineChars="150" w:firstLine="480"/>
        <w:rPr>
          <w:rFonts w:ascii="宋体" w:eastAsia="宋体" w:hAnsi="宋体"/>
          <w:sz w:val="32"/>
          <w:szCs w:val="32"/>
        </w:rPr>
      </w:pPr>
      <w:r>
        <w:rPr>
          <w:rFonts w:ascii="宋体" w:eastAsia="宋体" w:hAnsi="宋体" w:hint="eastAsia"/>
          <w:color w:val="000000"/>
          <w:sz w:val="32"/>
          <w:szCs w:val="32"/>
        </w:rPr>
        <w:t>2、净资产收益率</w:t>
      </w:r>
      <w:r>
        <w:rPr>
          <w:rFonts w:ascii="宋体" w:eastAsia="宋体" w:hAnsi="宋体" w:hint="eastAsia"/>
          <w:sz w:val="32"/>
          <w:szCs w:val="32"/>
        </w:rPr>
        <w:t>=本期净利润/平均净资产</w:t>
      </w:r>
      <w:r>
        <w:rPr>
          <w:rFonts w:ascii="宋体" w:eastAsia="宋体" w:hAnsi="宋体" w:hint="eastAsia"/>
          <w:color w:val="000000"/>
          <w:sz w:val="32"/>
          <w:szCs w:val="32"/>
        </w:rPr>
        <w:t>×</w:t>
      </w:r>
      <w:r>
        <w:rPr>
          <w:rFonts w:ascii="宋体" w:eastAsia="宋体" w:hAnsi="宋体" w:hint="eastAsia"/>
          <w:sz w:val="32"/>
          <w:szCs w:val="32"/>
        </w:rPr>
        <w:t>100%</w:t>
      </w:r>
    </w:p>
    <w:tbl>
      <w:tblPr>
        <w:tblW w:w="8647" w:type="dxa"/>
        <w:tblInd w:w="-34" w:type="dxa"/>
        <w:tblLook w:val="04A0"/>
      </w:tblPr>
      <w:tblGrid>
        <w:gridCol w:w="2907"/>
        <w:gridCol w:w="1200"/>
        <w:gridCol w:w="1300"/>
        <w:gridCol w:w="1336"/>
        <w:gridCol w:w="1904"/>
      </w:tblGrid>
      <w:tr w:rsidR="00500EEE" w:rsidTr="00500EEE">
        <w:trPr>
          <w:trHeight w:val="270"/>
        </w:trPr>
        <w:tc>
          <w:tcPr>
            <w:tcW w:w="2907"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Chars="400" w:firstLine="960"/>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200"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300"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336"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904"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2016年11月</w:t>
            </w:r>
          </w:p>
        </w:tc>
      </w:tr>
      <w:tr w:rsidR="00500EEE" w:rsidTr="00500EEE">
        <w:trPr>
          <w:trHeight w:val="270"/>
        </w:trPr>
        <w:tc>
          <w:tcPr>
            <w:tcW w:w="2907"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350" w:firstLine="840"/>
              <w:rPr>
                <w:rFonts w:ascii="宋体" w:eastAsia="宋体" w:hAnsi="宋体" w:cs="宋体"/>
                <w:color w:val="000000"/>
                <w:kern w:val="0"/>
                <w:sz w:val="24"/>
              </w:rPr>
            </w:pPr>
            <w:r>
              <w:rPr>
                <w:rFonts w:ascii="宋体" w:eastAsia="宋体" w:hAnsi="宋体" w:cs="宋体" w:hint="eastAsia"/>
                <w:color w:val="000000"/>
                <w:kern w:val="0"/>
                <w:sz w:val="24"/>
              </w:rPr>
              <w:t>净利润*</w:t>
            </w:r>
          </w:p>
        </w:tc>
        <w:tc>
          <w:tcPr>
            <w:tcW w:w="1200" w:type="dxa"/>
            <w:tcBorders>
              <w:top w:val="nil"/>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12.65</w:t>
            </w:r>
          </w:p>
        </w:tc>
        <w:tc>
          <w:tcPr>
            <w:tcW w:w="1300" w:type="dxa"/>
            <w:tcBorders>
              <w:top w:val="nil"/>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629.33</w:t>
            </w:r>
          </w:p>
        </w:tc>
        <w:tc>
          <w:tcPr>
            <w:tcW w:w="1336"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29.76</w:t>
            </w:r>
          </w:p>
        </w:tc>
        <w:tc>
          <w:tcPr>
            <w:tcW w:w="1904"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474.94</w:t>
            </w:r>
          </w:p>
        </w:tc>
      </w:tr>
      <w:tr w:rsidR="00500EEE" w:rsidTr="00500EEE">
        <w:trPr>
          <w:trHeight w:val="270"/>
        </w:trPr>
        <w:tc>
          <w:tcPr>
            <w:tcW w:w="2907"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rPr>
                <w:rFonts w:ascii="宋体" w:eastAsia="宋体" w:hAnsi="宋体" w:cs="宋体"/>
                <w:color w:val="000000"/>
                <w:kern w:val="0"/>
                <w:sz w:val="24"/>
              </w:rPr>
            </w:pPr>
            <w:r>
              <w:rPr>
                <w:rFonts w:ascii="宋体" w:eastAsia="宋体" w:hAnsi="宋体" w:cs="宋体" w:hint="eastAsia"/>
                <w:color w:val="000000"/>
                <w:kern w:val="0"/>
                <w:sz w:val="24"/>
              </w:rPr>
              <w:t>所有者权益合计*</w:t>
            </w:r>
          </w:p>
        </w:tc>
        <w:tc>
          <w:tcPr>
            <w:tcW w:w="1200" w:type="dxa"/>
            <w:tcBorders>
              <w:top w:val="nil"/>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354.95</w:t>
            </w:r>
          </w:p>
        </w:tc>
        <w:tc>
          <w:tcPr>
            <w:tcW w:w="1300" w:type="dxa"/>
            <w:tcBorders>
              <w:top w:val="nil"/>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989.71</w:t>
            </w:r>
          </w:p>
        </w:tc>
        <w:tc>
          <w:tcPr>
            <w:tcW w:w="1336" w:type="dxa"/>
            <w:tcBorders>
              <w:top w:val="nil"/>
              <w:left w:val="nil"/>
              <w:bottom w:val="single" w:sz="4" w:space="0" w:color="auto"/>
              <w:right w:val="single" w:sz="4" w:space="0" w:color="auto"/>
            </w:tcBorders>
            <w:noWrap/>
            <w:vAlign w:val="center"/>
            <w:hideMark/>
          </w:tcPr>
          <w:p w:rsidR="00500EEE" w:rsidRDefault="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1,019.46</w:t>
            </w:r>
          </w:p>
        </w:tc>
        <w:tc>
          <w:tcPr>
            <w:tcW w:w="1904"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1,880.72</w:t>
            </w:r>
          </w:p>
        </w:tc>
      </w:tr>
      <w:tr w:rsidR="00500EEE" w:rsidTr="00500EEE">
        <w:trPr>
          <w:trHeight w:val="270"/>
        </w:trPr>
        <w:tc>
          <w:tcPr>
            <w:tcW w:w="2907"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平均所有者权益合计*</w:t>
            </w:r>
          </w:p>
        </w:tc>
        <w:tc>
          <w:tcPr>
            <w:tcW w:w="1200" w:type="dxa"/>
            <w:tcBorders>
              <w:top w:val="nil"/>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347.92</w:t>
            </w:r>
          </w:p>
        </w:tc>
        <w:tc>
          <w:tcPr>
            <w:tcW w:w="1300" w:type="dxa"/>
            <w:tcBorders>
              <w:top w:val="nil"/>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672.33</w:t>
            </w:r>
          </w:p>
        </w:tc>
        <w:tc>
          <w:tcPr>
            <w:tcW w:w="1336" w:type="dxa"/>
            <w:tcBorders>
              <w:top w:val="nil"/>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1004.585</w:t>
            </w:r>
          </w:p>
        </w:tc>
        <w:tc>
          <w:tcPr>
            <w:tcW w:w="1904"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1450.09</w:t>
            </w:r>
          </w:p>
        </w:tc>
      </w:tr>
      <w:tr w:rsidR="00500EEE" w:rsidTr="00500EEE">
        <w:trPr>
          <w:trHeight w:val="270"/>
        </w:trPr>
        <w:tc>
          <w:tcPr>
            <w:tcW w:w="2907"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净资产收益率</w:t>
            </w:r>
          </w:p>
        </w:tc>
        <w:tc>
          <w:tcPr>
            <w:tcW w:w="1200" w:type="dxa"/>
            <w:tcBorders>
              <w:top w:val="nil"/>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3.64%</w:t>
            </w:r>
          </w:p>
        </w:tc>
        <w:tc>
          <w:tcPr>
            <w:tcW w:w="1300" w:type="dxa"/>
            <w:tcBorders>
              <w:top w:val="nil"/>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93.60%</w:t>
            </w:r>
          </w:p>
        </w:tc>
        <w:tc>
          <w:tcPr>
            <w:tcW w:w="1336"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2.96%</w:t>
            </w:r>
          </w:p>
        </w:tc>
        <w:tc>
          <w:tcPr>
            <w:tcW w:w="1904"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32.75%</w:t>
            </w:r>
          </w:p>
        </w:tc>
      </w:tr>
    </w:tbl>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从这些数据可以看出，医院的净资产收益率除了2013年起步阶段和2015年较为特殊外，该医院的经营状况较为良好，投资回报较高。</w:t>
      </w:r>
    </w:p>
    <w:p w:rsidR="00500EEE" w:rsidRDefault="00500EEE" w:rsidP="00500EEE">
      <w:pPr>
        <w:pStyle w:val="aa"/>
        <w:widowControl w:val="0"/>
        <w:spacing w:before="0" w:beforeAutospacing="0" w:after="0" w:afterAutospacing="0" w:line="480" w:lineRule="auto"/>
        <w:ind w:firstLineChars="62" w:firstLine="198"/>
        <w:rPr>
          <w:rFonts w:ascii="宋体" w:eastAsia="宋体" w:hAnsi="宋体"/>
          <w:color w:val="000000"/>
          <w:sz w:val="32"/>
          <w:szCs w:val="32"/>
        </w:rPr>
      </w:pPr>
      <w:r>
        <w:rPr>
          <w:rFonts w:ascii="宋体" w:eastAsia="宋体" w:hAnsi="宋体" w:hint="eastAsia"/>
          <w:color w:val="000000"/>
          <w:sz w:val="32"/>
          <w:szCs w:val="32"/>
        </w:rPr>
        <w:t>（四）发展能力分析</w:t>
      </w:r>
    </w:p>
    <w:p w:rsidR="00500EEE" w:rsidRDefault="00500EEE" w:rsidP="00500EEE">
      <w:pPr>
        <w:pStyle w:val="aa"/>
        <w:widowControl w:val="0"/>
        <w:spacing w:before="0" w:beforeAutospacing="0" w:after="0" w:afterAutospacing="0" w:line="480" w:lineRule="auto"/>
        <w:ind w:firstLineChars="0" w:firstLine="0"/>
        <w:rPr>
          <w:rFonts w:ascii="宋体" w:eastAsia="宋体" w:hAnsi="宋体"/>
          <w:sz w:val="32"/>
          <w:szCs w:val="32"/>
        </w:rPr>
      </w:pPr>
      <w:r>
        <w:rPr>
          <w:rFonts w:ascii="宋体" w:eastAsia="宋体" w:hAnsi="宋体" w:hint="eastAsia"/>
          <w:color w:val="000000"/>
          <w:sz w:val="32"/>
          <w:szCs w:val="32"/>
        </w:rPr>
        <w:t>1、销售增长率</w:t>
      </w:r>
      <w:r>
        <w:rPr>
          <w:rFonts w:ascii="宋体" w:eastAsia="宋体" w:hAnsi="宋体" w:hint="eastAsia"/>
          <w:sz w:val="32"/>
          <w:szCs w:val="32"/>
        </w:rPr>
        <w:t>=（本年销售额-上年销售额）/上年销售额×100%</w:t>
      </w:r>
    </w:p>
    <w:tbl>
      <w:tblPr>
        <w:tblW w:w="9215" w:type="dxa"/>
        <w:tblInd w:w="-318" w:type="dxa"/>
        <w:tblLook w:val="04A0"/>
      </w:tblPr>
      <w:tblGrid>
        <w:gridCol w:w="2978"/>
        <w:gridCol w:w="1417"/>
        <w:gridCol w:w="1418"/>
        <w:gridCol w:w="1559"/>
        <w:gridCol w:w="1843"/>
      </w:tblGrid>
      <w:tr w:rsidR="00500EEE" w:rsidTr="00500EEE">
        <w:trPr>
          <w:trHeight w:val="360"/>
        </w:trPr>
        <w:tc>
          <w:tcPr>
            <w:tcW w:w="2978"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417"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418"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559"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83" w:firstLine="199"/>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843"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2016年11月</w:t>
            </w:r>
          </w:p>
        </w:tc>
      </w:tr>
      <w:tr w:rsidR="00500EEE" w:rsidTr="00500EEE">
        <w:trPr>
          <w:trHeight w:val="270"/>
        </w:trPr>
        <w:tc>
          <w:tcPr>
            <w:tcW w:w="2978"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主营业务收入*</w:t>
            </w:r>
          </w:p>
        </w:tc>
        <w:tc>
          <w:tcPr>
            <w:tcW w:w="1417" w:type="dxa"/>
            <w:tcBorders>
              <w:top w:val="nil"/>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 xml:space="preserve">1,341.74 </w:t>
            </w:r>
          </w:p>
        </w:tc>
        <w:tc>
          <w:tcPr>
            <w:tcW w:w="1418" w:type="dxa"/>
            <w:tcBorders>
              <w:top w:val="nil"/>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 xml:space="preserve">2,825.48 </w:t>
            </w:r>
          </w:p>
        </w:tc>
        <w:tc>
          <w:tcPr>
            <w:tcW w:w="1559" w:type="dxa"/>
            <w:tcBorders>
              <w:top w:val="nil"/>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 xml:space="preserve">1,629.82 </w:t>
            </w:r>
          </w:p>
        </w:tc>
        <w:tc>
          <w:tcPr>
            <w:tcW w:w="1843"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2,749.42 </w:t>
            </w:r>
          </w:p>
        </w:tc>
      </w:tr>
      <w:tr w:rsidR="00500EEE" w:rsidTr="00500EEE">
        <w:trPr>
          <w:trHeight w:val="240"/>
        </w:trPr>
        <w:tc>
          <w:tcPr>
            <w:tcW w:w="2978"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主营业务收入增加额*</w:t>
            </w:r>
          </w:p>
        </w:tc>
        <w:tc>
          <w:tcPr>
            <w:tcW w:w="1417"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121.31</w:t>
            </w:r>
          </w:p>
        </w:tc>
        <w:tc>
          <w:tcPr>
            <w:tcW w:w="1418" w:type="dxa"/>
            <w:tcBorders>
              <w:top w:val="nil"/>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 xml:space="preserve">1,483.75 </w:t>
            </w:r>
          </w:p>
        </w:tc>
        <w:tc>
          <w:tcPr>
            <w:tcW w:w="1559" w:type="dxa"/>
            <w:tcBorders>
              <w:top w:val="nil"/>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 xml:space="preserve">-1,195.66 </w:t>
            </w:r>
          </w:p>
        </w:tc>
        <w:tc>
          <w:tcPr>
            <w:tcW w:w="1843"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1,119.60 </w:t>
            </w:r>
          </w:p>
        </w:tc>
      </w:tr>
      <w:tr w:rsidR="00500EEE" w:rsidTr="00500EEE">
        <w:trPr>
          <w:trHeight w:val="345"/>
        </w:trPr>
        <w:tc>
          <w:tcPr>
            <w:tcW w:w="2978"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销售增长率</w:t>
            </w:r>
          </w:p>
        </w:tc>
        <w:tc>
          <w:tcPr>
            <w:tcW w:w="1417"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 xml:space="preserve">9.94%　</w:t>
            </w:r>
          </w:p>
        </w:tc>
        <w:tc>
          <w:tcPr>
            <w:tcW w:w="1418"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52.51%</w:t>
            </w:r>
          </w:p>
        </w:tc>
        <w:tc>
          <w:tcPr>
            <w:tcW w:w="1559" w:type="dxa"/>
            <w:tcBorders>
              <w:top w:val="nil"/>
              <w:left w:val="nil"/>
              <w:bottom w:val="single" w:sz="4" w:space="0" w:color="auto"/>
              <w:right w:val="single" w:sz="4" w:space="0" w:color="auto"/>
            </w:tcBorders>
            <w:noWrap/>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-73.36%</w:t>
            </w:r>
          </w:p>
        </w:tc>
        <w:tc>
          <w:tcPr>
            <w:tcW w:w="1843" w:type="dxa"/>
            <w:tcBorders>
              <w:top w:val="nil"/>
              <w:left w:val="nil"/>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40.72%</w:t>
            </w:r>
          </w:p>
        </w:tc>
      </w:tr>
    </w:tbl>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从以上数据可以看出，2014年销售增长率较高，2015年收入降低的原因主要是羊年出生率较少，当年出生的孩子为766人，而2014年出生的孩子为2013人，出生人数出现大幅下降，极大的影响了2015年的收入。而2016年则有所</w:t>
      </w:r>
      <w:r>
        <w:rPr>
          <w:rFonts w:ascii="宋体" w:eastAsia="宋体" w:hAnsi="宋体" w:hint="eastAsia"/>
          <w:color w:val="000000"/>
          <w:sz w:val="32"/>
          <w:szCs w:val="32"/>
        </w:rPr>
        <w:lastRenderedPageBreak/>
        <w:t>回升，对医院未来发展奠定了良好的基础。</w:t>
      </w:r>
    </w:p>
    <w:p w:rsidR="00500EEE" w:rsidRDefault="00500EEE" w:rsidP="00500EEE">
      <w:pPr>
        <w:pStyle w:val="aa"/>
        <w:widowControl w:val="0"/>
        <w:spacing w:before="0" w:beforeAutospacing="0" w:after="0" w:afterAutospacing="0" w:line="480" w:lineRule="auto"/>
        <w:ind w:firstLineChars="0" w:firstLine="0"/>
        <w:rPr>
          <w:rFonts w:ascii="宋体" w:eastAsia="宋体" w:hAnsi="宋体"/>
          <w:sz w:val="32"/>
          <w:szCs w:val="32"/>
        </w:rPr>
      </w:pPr>
      <w:r>
        <w:rPr>
          <w:rFonts w:ascii="宋体" w:eastAsia="宋体" w:hAnsi="宋体" w:hint="eastAsia"/>
          <w:color w:val="000000"/>
          <w:sz w:val="32"/>
          <w:szCs w:val="32"/>
        </w:rPr>
        <w:t>2、总资产增长率</w:t>
      </w:r>
      <w:r>
        <w:rPr>
          <w:rFonts w:ascii="宋体" w:eastAsia="宋体" w:hAnsi="宋体" w:hint="eastAsia"/>
          <w:sz w:val="32"/>
          <w:szCs w:val="32"/>
        </w:rPr>
        <w:t>=（年末资产总额-年初资产总额）/年初资产总额×100%</w:t>
      </w:r>
    </w:p>
    <w:tbl>
      <w:tblPr>
        <w:tblW w:w="8647" w:type="dxa"/>
        <w:tblInd w:w="250" w:type="dxa"/>
        <w:tblLook w:val="04A0"/>
      </w:tblPr>
      <w:tblGrid>
        <w:gridCol w:w="2623"/>
        <w:gridCol w:w="1206"/>
        <w:gridCol w:w="1422"/>
        <w:gridCol w:w="1417"/>
        <w:gridCol w:w="1985"/>
      </w:tblGrid>
      <w:tr w:rsidR="00500EEE" w:rsidTr="00500EEE">
        <w:trPr>
          <w:trHeight w:val="360"/>
        </w:trPr>
        <w:tc>
          <w:tcPr>
            <w:tcW w:w="2623" w:type="dxa"/>
            <w:tcBorders>
              <w:top w:val="single" w:sz="4" w:space="0" w:color="auto"/>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项目</w:t>
            </w:r>
          </w:p>
        </w:tc>
        <w:tc>
          <w:tcPr>
            <w:tcW w:w="1200"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2013年</w:t>
            </w:r>
          </w:p>
        </w:tc>
        <w:tc>
          <w:tcPr>
            <w:tcW w:w="1422"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2014年</w:t>
            </w:r>
          </w:p>
        </w:tc>
        <w:tc>
          <w:tcPr>
            <w:tcW w:w="1417"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100" w:firstLine="240"/>
              <w:rPr>
                <w:rFonts w:ascii="宋体" w:eastAsia="宋体" w:hAnsi="宋体" w:cs="宋体"/>
                <w:color w:val="000000"/>
                <w:kern w:val="0"/>
                <w:sz w:val="24"/>
              </w:rPr>
            </w:pPr>
            <w:r>
              <w:rPr>
                <w:rFonts w:ascii="宋体" w:eastAsia="宋体" w:hAnsi="宋体" w:cs="宋体" w:hint="eastAsia"/>
                <w:color w:val="000000"/>
                <w:kern w:val="0"/>
                <w:sz w:val="24"/>
              </w:rPr>
              <w:t>2015年</w:t>
            </w:r>
          </w:p>
        </w:tc>
        <w:tc>
          <w:tcPr>
            <w:tcW w:w="1985" w:type="dxa"/>
            <w:tcBorders>
              <w:top w:val="single" w:sz="4" w:space="0" w:color="auto"/>
              <w:left w:val="nil"/>
              <w:bottom w:val="single" w:sz="4" w:space="0" w:color="auto"/>
              <w:right w:val="single" w:sz="4" w:space="0" w:color="auto"/>
            </w:tcBorders>
            <w:noWrap/>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2016年11月</w:t>
            </w:r>
          </w:p>
        </w:tc>
      </w:tr>
      <w:tr w:rsidR="00500EEE" w:rsidTr="00500EEE">
        <w:trPr>
          <w:trHeight w:val="270"/>
        </w:trPr>
        <w:tc>
          <w:tcPr>
            <w:tcW w:w="2623"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资产总额*</w:t>
            </w:r>
          </w:p>
        </w:tc>
        <w:tc>
          <w:tcPr>
            <w:tcW w:w="1200"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color w:val="000000"/>
                <w:sz w:val="22"/>
                <w:szCs w:val="22"/>
              </w:rPr>
            </w:pPr>
            <w:r>
              <w:rPr>
                <w:rFonts w:ascii="宋体" w:eastAsia="宋体" w:hAnsi="宋体" w:hint="eastAsia"/>
                <w:color w:val="000000"/>
                <w:sz w:val="22"/>
                <w:szCs w:val="22"/>
              </w:rPr>
              <w:t>1,246.34</w:t>
            </w:r>
          </w:p>
        </w:tc>
        <w:tc>
          <w:tcPr>
            <w:tcW w:w="1422"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sz w:val="22"/>
                <w:szCs w:val="22"/>
              </w:rPr>
            </w:pPr>
            <w:r>
              <w:rPr>
                <w:rFonts w:ascii="宋体" w:eastAsia="宋体" w:hAnsi="宋体" w:hint="eastAsia"/>
                <w:sz w:val="22"/>
                <w:szCs w:val="22"/>
              </w:rPr>
              <w:t>1,605.79</w:t>
            </w:r>
          </w:p>
        </w:tc>
        <w:tc>
          <w:tcPr>
            <w:tcW w:w="1417" w:type="dxa"/>
            <w:tcBorders>
              <w:top w:val="nil"/>
              <w:left w:val="nil"/>
              <w:bottom w:val="single" w:sz="4" w:space="0" w:color="auto"/>
              <w:right w:val="single" w:sz="4" w:space="0" w:color="auto"/>
            </w:tcBorders>
            <w:noWrap/>
            <w:vAlign w:val="center"/>
            <w:hideMark/>
          </w:tcPr>
          <w:p w:rsidR="00500EEE" w:rsidRDefault="00500EEE">
            <w:pPr>
              <w:ind w:firstLineChars="0" w:firstLine="0"/>
              <w:rPr>
                <w:rFonts w:ascii="宋体" w:eastAsia="宋体" w:hAnsi="宋体" w:cs="宋体"/>
                <w:sz w:val="22"/>
                <w:szCs w:val="22"/>
              </w:rPr>
            </w:pPr>
            <w:r>
              <w:rPr>
                <w:rFonts w:ascii="宋体" w:eastAsia="宋体" w:hAnsi="宋体" w:hint="eastAsia"/>
                <w:sz w:val="22"/>
                <w:szCs w:val="22"/>
              </w:rPr>
              <w:t>2,155.94</w:t>
            </w:r>
          </w:p>
        </w:tc>
        <w:tc>
          <w:tcPr>
            <w:tcW w:w="1985" w:type="dxa"/>
            <w:tcBorders>
              <w:top w:val="nil"/>
              <w:left w:val="nil"/>
              <w:bottom w:val="single" w:sz="4" w:space="0" w:color="auto"/>
              <w:right w:val="single" w:sz="4" w:space="0" w:color="auto"/>
            </w:tcBorders>
            <w:noWrap/>
            <w:vAlign w:val="center"/>
            <w:hideMark/>
          </w:tcPr>
          <w:p w:rsidR="00500EEE" w:rsidRDefault="00500EEE">
            <w:pPr>
              <w:ind w:firstLine="440"/>
              <w:jc w:val="center"/>
              <w:rPr>
                <w:rFonts w:ascii="宋体" w:eastAsia="宋体" w:hAnsi="宋体" w:cs="宋体"/>
                <w:sz w:val="22"/>
                <w:szCs w:val="22"/>
              </w:rPr>
            </w:pPr>
            <w:r>
              <w:rPr>
                <w:rFonts w:ascii="宋体" w:eastAsia="宋体" w:hAnsi="宋体" w:hint="eastAsia"/>
                <w:sz w:val="22"/>
                <w:szCs w:val="22"/>
              </w:rPr>
              <w:t>3,316.07</w:t>
            </w:r>
          </w:p>
        </w:tc>
      </w:tr>
      <w:tr w:rsidR="00500EEE" w:rsidTr="00500EEE">
        <w:trPr>
          <w:trHeight w:val="240"/>
        </w:trPr>
        <w:tc>
          <w:tcPr>
            <w:tcW w:w="2623"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资产总额增加额*</w:t>
            </w:r>
          </w:p>
        </w:tc>
        <w:tc>
          <w:tcPr>
            <w:tcW w:w="1200" w:type="dxa"/>
            <w:tcBorders>
              <w:top w:val="nil"/>
              <w:left w:val="nil"/>
              <w:bottom w:val="single" w:sz="4" w:space="0" w:color="auto"/>
              <w:right w:val="single" w:sz="4" w:space="0" w:color="auto"/>
            </w:tcBorders>
            <w:noWrap/>
            <w:vAlign w:val="center"/>
            <w:hideMark/>
          </w:tcPr>
          <w:p w:rsidR="00500EEE" w:rsidRDefault="00500EEE">
            <w:pPr>
              <w:widowControl/>
              <w:ind w:firstLineChars="150" w:firstLine="330"/>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69.95　</w:t>
            </w:r>
          </w:p>
        </w:tc>
        <w:tc>
          <w:tcPr>
            <w:tcW w:w="1422" w:type="dxa"/>
            <w:tcBorders>
              <w:top w:val="nil"/>
              <w:left w:val="nil"/>
              <w:bottom w:val="single" w:sz="4" w:space="0" w:color="auto"/>
              <w:right w:val="single" w:sz="4" w:space="0" w:color="auto"/>
            </w:tcBorders>
            <w:noWrap/>
            <w:vAlign w:val="center"/>
            <w:hideMark/>
          </w:tcPr>
          <w:p w:rsidR="00500EEE" w:rsidRDefault="00500EEE">
            <w:pPr>
              <w:widowControl/>
              <w:ind w:firstLine="44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359.45 </w:t>
            </w:r>
          </w:p>
        </w:tc>
        <w:tc>
          <w:tcPr>
            <w:tcW w:w="1417" w:type="dxa"/>
            <w:tcBorders>
              <w:top w:val="nil"/>
              <w:left w:val="nil"/>
              <w:bottom w:val="single" w:sz="4" w:space="0" w:color="auto"/>
              <w:right w:val="single" w:sz="4" w:space="0" w:color="auto"/>
            </w:tcBorders>
            <w:noWrap/>
            <w:vAlign w:val="center"/>
            <w:hideMark/>
          </w:tcPr>
          <w:p w:rsidR="00500EEE" w:rsidRDefault="00500EEE">
            <w:pPr>
              <w:widowControl/>
              <w:ind w:firstLine="44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550.15 </w:t>
            </w:r>
          </w:p>
        </w:tc>
        <w:tc>
          <w:tcPr>
            <w:tcW w:w="1985" w:type="dxa"/>
            <w:tcBorders>
              <w:top w:val="nil"/>
              <w:left w:val="nil"/>
              <w:bottom w:val="single" w:sz="4" w:space="0" w:color="auto"/>
              <w:right w:val="single" w:sz="4" w:space="0" w:color="auto"/>
            </w:tcBorders>
            <w:noWrap/>
            <w:vAlign w:val="center"/>
            <w:hideMark/>
          </w:tcPr>
          <w:p w:rsidR="00500EEE" w:rsidRDefault="00500EEE">
            <w:pPr>
              <w:widowControl/>
              <w:ind w:firstLine="440"/>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1160.13 </w:t>
            </w:r>
          </w:p>
        </w:tc>
      </w:tr>
      <w:tr w:rsidR="00500EEE" w:rsidTr="00500EEE">
        <w:trPr>
          <w:trHeight w:val="345"/>
        </w:trPr>
        <w:tc>
          <w:tcPr>
            <w:tcW w:w="2623" w:type="dxa"/>
            <w:tcBorders>
              <w:top w:val="nil"/>
              <w:left w:val="single" w:sz="4" w:space="0" w:color="auto"/>
              <w:bottom w:val="single" w:sz="4" w:space="0" w:color="auto"/>
              <w:right w:val="single" w:sz="4" w:space="0" w:color="auto"/>
            </w:tcBorders>
            <w:noWrap/>
            <w:vAlign w:val="center"/>
            <w:hideMark/>
          </w:tcPr>
          <w:p w:rsidR="00500EEE" w:rsidRDefault="00500EEE">
            <w:pPr>
              <w:widowControl/>
              <w:ind w:firstLine="480"/>
              <w:jc w:val="center"/>
              <w:rPr>
                <w:rFonts w:ascii="宋体" w:eastAsia="宋体" w:hAnsi="宋体" w:cs="宋体"/>
                <w:color w:val="000000"/>
                <w:kern w:val="0"/>
                <w:sz w:val="24"/>
              </w:rPr>
            </w:pPr>
            <w:r>
              <w:rPr>
                <w:rFonts w:ascii="宋体" w:eastAsia="宋体" w:hAnsi="宋体" w:cs="宋体" w:hint="eastAsia"/>
                <w:color w:val="000000"/>
                <w:kern w:val="0"/>
                <w:sz w:val="24"/>
              </w:rPr>
              <w:t>总资产增长率</w:t>
            </w:r>
          </w:p>
        </w:tc>
        <w:tc>
          <w:tcPr>
            <w:tcW w:w="1200" w:type="dxa"/>
            <w:tcBorders>
              <w:top w:val="nil"/>
              <w:left w:val="nil"/>
              <w:bottom w:val="single" w:sz="4" w:space="0" w:color="auto"/>
              <w:right w:val="single" w:sz="4" w:space="0" w:color="auto"/>
            </w:tcBorders>
            <w:noWrap/>
            <w:vAlign w:val="center"/>
            <w:hideMark/>
          </w:tcPr>
          <w:p w:rsidR="00500EEE" w:rsidRDefault="00500EEE">
            <w:pPr>
              <w:ind w:right="440" w:firstLineChars="0" w:firstLine="0"/>
              <w:rPr>
                <w:rFonts w:ascii="宋体" w:eastAsia="宋体" w:hAnsi="宋体" w:cs="宋体"/>
                <w:color w:val="000000"/>
                <w:sz w:val="22"/>
                <w:szCs w:val="22"/>
              </w:rPr>
            </w:pPr>
            <w:r>
              <w:rPr>
                <w:rFonts w:ascii="宋体" w:eastAsia="宋体" w:hAnsi="宋体" w:hint="eastAsia"/>
                <w:color w:val="000000"/>
                <w:sz w:val="22"/>
                <w:szCs w:val="22"/>
              </w:rPr>
              <w:t>5.61%</w:t>
            </w:r>
          </w:p>
        </w:tc>
        <w:tc>
          <w:tcPr>
            <w:tcW w:w="1422" w:type="dxa"/>
            <w:tcBorders>
              <w:top w:val="nil"/>
              <w:left w:val="nil"/>
              <w:bottom w:val="single" w:sz="4" w:space="0" w:color="auto"/>
              <w:right w:val="single" w:sz="4" w:space="0" w:color="auto"/>
            </w:tcBorders>
            <w:noWrap/>
            <w:vAlign w:val="center"/>
            <w:hideMark/>
          </w:tcPr>
          <w:p w:rsidR="00500EEE" w:rsidRDefault="00500EEE">
            <w:pPr>
              <w:ind w:right="440" w:firstLineChars="0" w:firstLine="0"/>
              <w:rPr>
                <w:rFonts w:ascii="宋体" w:eastAsia="宋体" w:hAnsi="宋体" w:cs="宋体"/>
                <w:color w:val="000000"/>
                <w:sz w:val="22"/>
                <w:szCs w:val="22"/>
              </w:rPr>
            </w:pPr>
            <w:r>
              <w:rPr>
                <w:rFonts w:ascii="宋体" w:eastAsia="宋体" w:hAnsi="宋体" w:hint="eastAsia"/>
                <w:color w:val="000000"/>
                <w:sz w:val="22"/>
                <w:szCs w:val="22"/>
              </w:rPr>
              <w:t>22.38%</w:t>
            </w:r>
          </w:p>
        </w:tc>
        <w:tc>
          <w:tcPr>
            <w:tcW w:w="1417" w:type="dxa"/>
            <w:tcBorders>
              <w:top w:val="nil"/>
              <w:left w:val="nil"/>
              <w:bottom w:val="single" w:sz="4" w:space="0" w:color="auto"/>
              <w:right w:val="single" w:sz="4" w:space="0" w:color="auto"/>
            </w:tcBorders>
            <w:noWrap/>
            <w:vAlign w:val="center"/>
            <w:hideMark/>
          </w:tcPr>
          <w:p w:rsidR="00500EEE" w:rsidRDefault="00500EEE">
            <w:pPr>
              <w:ind w:right="440" w:firstLineChars="0" w:firstLine="0"/>
              <w:rPr>
                <w:rFonts w:ascii="宋体" w:eastAsia="宋体" w:hAnsi="宋体" w:cs="宋体"/>
                <w:color w:val="000000"/>
                <w:sz w:val="22"/>
                <w:szCs w:val="22"/>
              </w:rPr>
            </w:pPr>
            <w:r>
              <w:rPr>
                <w:rFonts w:ascii="宋体" w:eastAsia="宋体" w:hAnsi="宋体" w:hint="eastAsia"/>
                <w:color w:val="000000"/>
                <w:sz w:val="22"/>
                <w:szCs w:val="22"/>
              </w:rPr>
              <w:t>25.52%</w:t>
            </w:r>
          </w:p>
        </w:tc>
        <w:tc>
          <w:tcPr>
            <w:tcW w:w="1985" w:type="dxa"/>
            <w:tcBorders>
              <w:top w:val="nil"/>
              <w:left w:val="nil"/>
              <w:bottom w:val="single" w:sz="4" w:space="0" w:color="auto"/>
              <w:right w:val="single" w:sz="4" w:space="0" w:color="auto"/>
            </w:tcBorders>
            <w:noWrap/>
            <w:vAlign w:val="center"/>
            <w:hideMark/>
          </w:tcPr>
          <w:p w:rsidR="00500EEE" w:rsidRDefault="00500EEE">
            <w:pPr>
              <w:ind w:right="440" w:firstLine="440"/>
              <w:jc w:val="center"/>
              <w:rPr>
                <w:rFonts w:ascii="宋体" w:eastAsia="宋体" w:hAnsi="宋体" w:cs="宋体"/>
                <w:color w:val="000000"/>
                <w:sz w:val="22"/>
                <w:szCs w:val="22"/>
              </w:rPr>
            </w:pPr>
            <w:r>
              <w:rPr>
                <w:rFonts w:ascii="宋体" w:eastAsia="宋体" w:hAnsi="宋体" w:hint="eastAsia"/>
                <w:color w:val="000000"/>
                <w:sz w:val="22"/>
                <w:szCs w:val="22"/>
              </w:rPr>
              <w:t>34.99%</w:t>
            </w:r>
          </w:p>
        </w:tc>
      </w:tr>
    </w:tbl>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从这些数据可以看出，医院的总资产增长率逐年递增，说明医院资产不断增长，发展势头良好，为医院下一步扩张做好准备。</w:t>
      </w:r>
    </w:p>
    <w:p w:rsidR="00500EEE" w:rsidRDefault="00500EEE" w:rsidP="00500EEE">
      <w:pPr>
        <w:pStyle w:val="aa"/>
        <w:widowControl w:val="0"/>
        <w:spacing w:before="0" w:beforeAutospacing="0" w:after="0" w:afterAutospacing="0" w:line="480" w:lineRule="auto"/>
        <w:ind w:firstLineChars="112" w:firstLine="358"/>
        <w:rPr>
          <w:rFonts w:ascii="宋体" w:eastAsia="宋体" w:hAnsi="宋体"/>
          <w:color w:val="000000"/>
          <w:sz w:val="32"/>
          <w:szCs w:val="32"/>
        </w:rPr>
      </w:pPr>
      <w:r>
        <w:rPr>
          <w:rFonts w:ascii="宋体" w:eastAsia="宋体" w:hAnsi="宋体" w:hint="eastAsia"/>
          <w:bCs/>
          <w:color w:val="000000"/>
          <w:sz w:val="32"/>
          <w:szCs w:val="32"/>
        </w:rPr>
        <w:t>四、现金流量比较分析</w:t>
      </w:r>
    </w:p>
    <w:p w:rsidR="00500EEE" w:rsidRDefault="00500EEE" w:rsidP="00500EEE">
      <w:pPr>
        <w:pStyle w:val="aa"/>
        <w:widowControl w:val="0"/>
        <w:spacing w:before="0" w:beforeAutospacing="0" w:after="0" w:afterAutospacing="0" w:line="480" w:lineRule="auto"/>
        <w:ind w:firstLineChars="1000" w:firstLine="3200"/>
        <w:rPr>
          <w:rFonts w:ascii="宋体" w:eastAsia="宋体" w:hAnsi="宋体"/>
          <w:color w:val="000000"/>
          <w:sz w:val="32"/>
          <w:szCs w:val="32"/>
        </w:rPr>
      </w:pPr>
      <w:r>
        <w:rPr>
          <w:rFonts w:ascii="宋体" w:eastAsia="宋体" w:hAnsi="宋体" w:hint="eastAsia"/>
          <w:color w:val="000000"/>
          <w:sz w:val="32"/>
          <w:szCs w:val="32"/>
        </w:rPr>
        <w:t>现金流量情况表</w:t>
      </w:r>
    </w:p>
    <w:tbl>
      <w:tblPr>
        <w:tblW w:w="880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0"/>
        <w:gridCol w:w="1340"/>
        <w:gridCol w:w="1440"/>
        <w:gridCol w:w="1381"/>
        <w:gridCol w:w="1843"/>
      </w:tblGrid>
      <w:tr w:rsidR="00500EEE" w:rsidTr="00500EEE">
        <w:trPr>
          <w:trHeight w:val="342"/>
        </w:trPr>
        <w:tc>
          <w:tcPr>
            <w:tcW w:w="2800"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widowControl/>
              <w:ind w:firstLine="480"/>
              <w:jc w:val="center"/>
              <w:rPr>
                <w:rFonts w:ascii="宋体" w:eastAsia="宋体" w:hAnsi="宋体" w:cs="宋体"/>
                <w:bCs/>
                <w:color w:val="000000"/>
                <w:kern w:val="0"/>
                <w:sz w:val="24"/>
              </w:rPr>
            </w:pPr>
            <w:r>
              <w:rPr>
                <w:rFonts w:ascii="宋体" w:eastAsia="宋体" w:hAnsi="宋体" w:cs="宋体" w:hint="eastAsia"/>
                <w:bCs/>
                <w:color w:val="000000"/>
                <w:kern w:val="0"/>
                <w:sz w:val="24"/>
              </w:rPr>
              <w:t>现金流量表指标</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widowControl/>
              <w:ind w:firstLineChars="50" w:firstLine="120"/>
              <w:rPr>
                <w:rFonts w:ascii="宋体" w:eastAsia="宋体" w:hAnsi="宋体" w:cs="宋体"/>
                <w:bCs/>
                <w:color w:val="000000"/>
                <w:kern w:val="0"/>
                <w:sz w:val="24"/>
              </w:rPr>
            </w:pPr>
            <w:r>
              <w:rPr>
                <w:rFonts w:ascii="宋体" w:eastAsia="宋体" w:hAnsi="宋体" w:cs="宋体" w:hint="eastAsia"/>
                <w:bCs/>
                <w:color w:val="000000"/>
                <w:kern w:val="0"/>
                <w:sz w:val="24"/>
              </w:rPr>
              <w:t>2013年</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widowControl/>
              <w:ind w:firstLineChars="100" w:firstLine="240"/>
              <w:rPr>
                <w:rFonts w:ascii="宋体" w:eastAsia="宋体" w:hAnsi="宋体" w:cs="宋体"/>
                <w:bCs/>
                <w:color w:val="000000"/>
                <w:kern w:val="0"/>
                <w:sz w:val="24"/>
              </w:rPr>
            </w:pPr>
            <w:r>
              <w:rPr>
                <w:rFonts w:ascii="宋体" w:eastAsia="宋体" w:hAnsi="宋体" w:cs="宋体" w:hint="eastAsia"/>
                <w:bCs/>
                <w:color w:val="000000"/>
                <w:kern w:val="0"/>
                <w:sz w:val="24"/>
              </w:rPr>
              <w:t>2014年</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widowControl/>
              <w:ind w:firstLineChars="100" w:firstLine="240"/>
              <w:rPr>
                <w:rFonts w:ascii="宋体" w:eastAsia="宋体" w:hAnsi="宋体" w:cs="宋体"/>
                <w:bCs/>
                <w:color w:val="000000"/>
                <w:kern w:val="0"/>
                <w:sz w:val="24"/>
              </w:rPr>
            </w:pPr>
            <w:r>
              <w:rPr>
                <w:rFonts w:ascii="宋体" w:eastAsia="宋体" w:hAnsi="宋体" w:cs="宋体" w:hint="eastAsia"/>
                <w:bCs/>
                <w:color w:val="000000"/>
                <w:kern w:val="0"/>
                <w:sz w:val="24"/>
              </w:rPr>
              <w:t>2015年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widowControl/>
              <w:ind w:firstLineChars="50" w:firstLine="120"/>
              <w:rPr>
                <w:rFonts w:ascii="宋体" w:eastAsia="宋体" w:hAnsi="宋体" w:cs="宋体"/>
                <w:bCs/>
                <w:color w:val="000000"/>
                <w:kern w:val="0"/>
                <w:sz w:val="24"/>
              </w:rPr>
            </w:pPr>
            <w:r>
              <w:rPr>
                <w:rFonts w:ascii="宋体" w:eastAsia="宋体" w:hAnsi="宋体" w:cs="宋体" w:hint="eastAsia"/>
                <w:bCs/>
                <w:color w:val="000000"/>
                <w:kern w:val="0"/>
                <w:sz w:val="24"/>
              </w:rPr>
              <w:t>2016年11月</w:t>
            </w:r>
          </w:p>
        </w:tc>
      </w:tr>
      <w:tr w:rsidR="00500EEE" w:rsidTr="00500EEE">
        <w:trPr>
          <w:trHeight w:val="342"/>
        </w:trPr>
        <w:tc>
          <w:tcPr>
            <w:tcW w:w="2800"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rsidP="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经营活动现金净额*</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293.02</w:t>
            </w:r>
          </w:p>
        </w:tc>
        <w:tc>
          <w:tcPr>
            <w:tcW w:w="1381" w:type="dxa"/>
            <w:tcBorders>
              <w:top w:val="single" w:sz="4" w:space="0" w:color="000000"/>
              <w:left w:val="single" w:sz="4" w:space="0" w:color="000000"/>
              <w:bottom w:val="single" w:sz="4" w:space="0" w:color="000000"/>
              <w:right w:val="single" w:sz="4" w:space="0" w:color="000000"/>
            </w:tcBorders>
            <w:noWrap/>
            <w:vAlign w:val="center"/>
            <w:hideMark/>
          </w:tcPr>
          <w:p w:rsidR="00500EEE" w:rsidRDefault="00500EEE">
            <w:pPr>
              <w:ind w:firstLineChars="0" w:firstLine="0"/>
              <w:jc w:val="center"/>
              <w:rPr>
                <w:rFonts w:ascii="宋体" w:eastAsia="宋体" w:hAnsi="宋体" w:cs="宋体"/>
                <w:sz w:val="22"/>
                <w:szCs w:val="22"/>
              </w:rPr>
            </w:pPr>
            <w:r>
              <w:rPr>
                <w:rFonts w:ascii="宋体" w:eastAsia="宋体" w:hAnsi="宋体" w:hint="eastAsia"/>
                <w:sz w:val="22"/>
                <w:szCs w:val="22"/>
              </w:rPr>
              <w:t>-192.34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417.56</w:t>
            </w:r>
          </w:p>
        </w:tc>
      </w:tr>
      <w:tr w:rsidR="00500EEE" w:rsidTr="00500EEE">
        <w:trPr>
          <w:trHeight w:val="342"/>
        </w:trPr>
        <w:tc>
          <w:tcPr>
            <w:tcW w:w="2800"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rsidP="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投资活动现金净额*</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-91.73</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ind w:firstLineChars="0" w:firstLine="0"/>
              <w:jc w:val="center"/>
              <w:rPr>
                <w:rFonts w:ascii="宋体" w:eastAsia="宋体" w:hAnsi="宋体" w:cs="宋体"/>
                <w:color w:val="000000"/>
                <w:sz w:val="22"/>
                <w:szCs w:val="22"/>
              </w:rPr>
            </w:pPr>
            <w:r>
              <w:rPr>
                <w:rFonts w:ascii="宋体" w:eastAsia="宋体" w:hAnsi="宋体" w:hint="eastAsia"/>
                <w:color w:val="000000"/>
                <w:sz w:val="22"/>
                <w:szCs w:val="22"/>
              </w:rPr>
              <w:t>-460.38</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-633.88</w:t>
            </w:r>
          </w:p>
        </w:tc>
      </w:tr>
      <w:tr w:rsidR="00500EEE" w:rsidTr="00500EEE">
        <w:trPr>
          <w:trHeight w:val="342"/>
        </w:trPr>
        <w:tc>
          <w:tcPr>
            <w:tcW w:w="2800"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rsidP="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筹资活动现金净额*</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widowControl/>
              <w:spacing w:line="240" w:lineRule="auto"/>
              <w:ind w:firstLineChars="0" w:firstLine="0"/>
              <w:rPr>
                <w:rFonts w:ascii="Calibri" w:eastAsia="宋体" w:hAnsi="Calibri"/>
                <w:kern w:val="0"/>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34.91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273.85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ind w:firstLine="440"/>
              <w:jc w:val="center"/>
              <w:rPr>
                <w:rFonts w:ascii="宋体" w:eastAsia="宋体" w:hAnsi="宋体" w:cs="宋体"/>
                <w:color w:val="000000"/>
                <w:sz w:val="22"/>
                <w:szCs w:val="22"/>
              </w:rPr>
            </w:pPr>
            <w:r>
              <w:rPr>
                <w:rFonts w:ascii="宋体" w:eastAsia="宋体" w:hAnsi="宋体" w:hint="eastAsia"/>
                <w:color w:val="000000"/>
                <w:sz w:val="22"/>
                <w:szCs w:val="22"/>
              </w:rPr>
              <w:t>327.33</w:t>
            </w:r>
          </w:p>
        </w:tc>
      </w:tr>
      <w:tr w:rsidR="00500EEE" w:rsidTr="00500EEE">
        <w:trPr>
          <w:trHeight w:val="342"/>
        </w:trPr>
        <w:tc>
          <w:tcPr>
            <w:tcW w:w="2800"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rsidP="00500EEE">
            <w:pPr>
              <w:widowControl/>
              <w:ind w:firstLineChars="0" w:firstLine="0"/>
              <w:rPr>
                <w:rFonts w:ascii="宋体" w:eastAsia="宋体" w:hAnsi="宋体" w:cs="宋体"/>
                <w:color w:val="000000"/>
                <w:kern w:val="0"/>
                <w:sz w:val="24"/>
              </w:rPr>
            </w:pPr>
            <w:r>
              <w:rPr>
                <w:rFonts w:ascii="宋体" w:eastAsia="宋体" w:hAnsi="宋体" w:cs="宋体" w:hint="eastAsia"/>
                <w:color w:val="000000"/>
                <w:kern w:val="0"/>
                <w:sz w:val="24"/>
              </w:rPr>
              <w:t>现金及等价物净增加额*</w:t>
            </w:r>
          </w:p>
        </w:tc>
        <w:tc>
          <w:tcPr>
            <w:tcW w:w="1340"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ind w:firstLine="440"/>
              <w:jc w:val="center"/>
              <w:rPr>
                <w:rFonts w:ascii="宋体" w:eastAsia="宋体" w:hAnsi="宋体" w:cs="宋体"/>
                <w:color w:val="000000"/>
                <w:sz w:val="22"/>
                <w:szCs w:val="22"/>
              </w:rPr>
            </w:pPr>
            <w:r>
              <w:rPr>
                <w:color w:val="000000"/>
                <w:sz w:val="22"/>
                <w:szCs w:val="22"/>
              </w:rPr>
              <w:t xml:space="preserve">0.00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ind w:firstLine="440"/>
              <w:jc w:val="center"/>
              <w:rPr>
                <w:rFonts w:ascii="宋体" w:eastAsia="宋体" w:hAnsi="宋体" w:cs="宋体"/>
                <w:color w:val="000000"/>
                <w:sz w:val="22"/>
                <w:szCs w:val="22"/>
              </w:rPr>
            </w:pPr>
            <w:r>
              <w:rPr>
                <w:color w:val="000000"/>
                <w:sz w:val="22"/>
                <w:szCs w:val="22"/>
              </w:rPr>
              <w:t xml:space="preserve">236.21 </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ind w:firstLine="440"/>
              <w:jc w:val="center"/>
              <w:rPr>
                <w:rFonts w:ascii="宋体" w:eastAsia="宋体" w:hAnsi="宋体" w:cs="宋体"/>
                <w:color w:val="000000"/>
                <w:sz w:val="22"/>
                <w:szCs w:val="22"/>
              </w:rPr>
            </w:pPr>
            <w:r>
              <w:rPr>
                <w:color w:val="000000"/>
                <w:sz w:val="22"/>
                <w:szCs w:val="22"/>
              </w:rPr>
              <w:t xml:space="preserve">-378.87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00EEE" w:rsidRDefault="00500EEE">
            <w:pPr>
              <w:ind w:firstLine="440"/>
              <w:jc w:val="center"/>
              <w:rPr>
                <w:rFonts w:ascii="宋体" w:eastAsia="宋体" w:hAnsi="宋体" w:cs="宋体"/>
                <w:color w:val="000000"/>
                <w:sz w:val="22"/>
                <w:szCs w:val="22"/>
              </w:rPr>
            </w:pPr>
            <w:r>
              <w:rPr>
                <w:color w:val="000000"/>
                <w:sz w:val="22"/>
                <w:szCs w:val="22"/>
              </w:rPr>
              <w:t xml:space="preserve">111.01 </w:t>
            </w:r>
          </w:p>
        </w:tc>
      </w:tr>
    </w:tbl>
    <w:p w:rsidR="00500EEE" w:rsidRDefault="00500EEE" w:rsidP="00C52E88">
      <w:pPr>
        <w:pStyle w:val="aa"/>
        <w:widowControl w:val="0"/>
        <w:spacing w:beforeLines="5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通过以上数据不难看出，该医院基本上是依靠正常经营活动来产生现金收入的，其中投资活动产生的现金流量是负值，说明医院在固定资产方面有较大的投资；二是反映经营活动取得现金净额有了较大幅度提高，通过主营业务促进医院的不断发展。</w:t>
      </w:r>
    </w:p>
    <w:p w:rsidR="00500EEE" w:rsidRDefault="00500EEE" w:rsidP="00500EEE">
      <w:pPr>
        <w:pStyle w:val="aa"/>
        <w:widowControl w:val="0"/>
        <w:spacing w:before="0" w:beforeAutospacing="0" w:after="0" w:afterAutospacing="0" w:line="480" w:lineRule="auto"/>
        <w:ind w:firstLineChars="112" w:firstLine="358"/>
        <w:rPr>
          <w:rFonts w:ascii="宋体" w:eastAsia="宋体" w:hAnsi="宋体"/>
          <w:bCs/>
          <w:color w:val="000000"/>
          <w:sz w:val="32"/>
          <w:szCs w:val="32"/>
        </w:rPr>
      </w:pPr>
      <w:r>
        <w:rPr>
          <w:rFonts w:ascii="宋体" w:eastAsia="宋体" w:hAnsi="宋体" w:hint="eastAsia"/>
          <w:bCs/>
          <w:color w:val="000000"/>
          <w:sz w:val="32"/>
          <w:szCs w:val="32"/>
        </w:rPr>
        <w:t>五、业绩综合评价</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通过以上分析，我们对内蒙古伊生泰妇产医院技股份有</w:t>
      </w:r>
      <w:r>
        <w:rPr>
          <w:rFonts w:ascii="宋体" w:eastAsia="宋体" w:hAnsi="宋体" w:hint="eastAsia"/>
          <w:color w:val="000000"/>
          <w:sz w:val="32"/>
          <w:szCs w:val="32"/>
        </w:rPr>
        <w:lastRenderedPageBreak/>
        <w:t>限公司有了一个比较详细的了解。但是单独的分析任何一类财务指标，都不足以全面评价医院财务状况和经营效果，只有对各种财务指标进行综合、系统的分析，才能对医院的财务状况做出全面合理的评价。</w:t>
      </w:r>
    </w:p>
    <w:p w:rsidR="00500EEE" w:rsidRDefault="00500EEE" w:rsidP="00500EEE">
      <w:pPr>
        <w:pStyle w:val="aa"/>
        <w:widowControl w:val="0"/>
        <w:spacing w:before="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因此，我们借助杜邦分析系统，分别对医院偿债能力、营运能力、获利能力各指标之间的相互联系，对医院的情况进行综合分析。详见下表：</w:t>
      </w:r>
    </w:p>
    <w:p w:rsidR="00500EEE" w:rsidRDefault="00500EEE" w:rsidP="00500EEE">
      <w:pPr>
        <w:pStyle w:val="aa"/>
        <w:widowControl w:val="0"/>
        <w:spacing w:before="0" w:beforeAutospacing="0" w:after="0" w:afterAutospacing="0" w:line="480" w:lineRule="auto"/>
        <w:ind w:firstLineChars="1050" w:firstLine="3373"/>
        <w:rPr>
          <w:rFonts w:ascii="宋体" w:eastAsia="宋体" w:hAnsi="宋体"/>
          <w:b/>
          <w:color w:val="000000"/>
          <w:sz w:val="32"/>
          <w:szCs w:val="32"/>
        </w:rPr>
      </w:pPr>
      <w:r>
        <w:rPr>
          <w:rFonts w:ascii="宋体" w:eastAsia="宋体" w:hAnsi="宋体" w:hint="eastAsia"/>
          <w:b/>
          <w:color w:val="000000"/>
          <w:sz w:val="32"/>
          <w:szCs w:val="32"/>
        </w:rPr>
        <w:t>综合分析表</w:t>
      </w:r>
    </w:p>
    <w:tbl>
      <w:tblPr>
        <w:tblW w:w="8931" w:type="dxa"/>
        <w:tblInd w:w="-176" w:type="dxa"/>
        <w:tblLook w:val="04A0"/>
      </w:tblPr>
      <w:tblGrid>
        <w:gridCol w:w="1844"/>
        <w:gridCol w:w="1984"/>
        <w:gridCol w:w="1701"/>
        <w:gridCol w:w="1985"/>
        <w:gridCol w:w="1417"/>
      </w:tblGrid>
      <w:tr w:rsidR="00500EEE" w:rsidTr="00500EEE">
        <w:trPr>
          <w:trHeight w:val="435"/>
        </w:trPr>
        <w:tc>
          <w:tcPr>
            <w:tcW w:w="1844" w:type="dxa"/>
            <w:tcBorders>
              <w:top w:val="single" w:sz="4" w:space="0" w:color="auto"/>
              <w:left w:val="single" w:sz="4" w:space="0" w:color="auto"/>
              <w:bottom w:val="single" w:sz="4" w:space="0" w:color="auto"/>
              <w:right w:val="single" w:sz="4" w:space="0" w:color="auto"/>
            </w:tcBorders>
            <w:vAlign w:val="center"/>
            <w:hideMark/>
          </w:tcPr>
          <w:p w:rsidR="00500EEE" w:rsidRDefault="00500EEE">
            <w:pPr>
              <w:widowControl/>
              <w:ind w:firstLineChars="250" w:firstLine="600"/>
              <w:rPr>
                <w:rFonts w:ascii="宋体" w:eastAsia="宋体" w:hAnsi="宋体" w:cs="宋体"/>
                <w:bCs/>
                <w:color w:val="000000"/>
                <w:kern w:val="0"/>
                <w:sz w:val="24"/>
              </w:rPr>
            </w:pPr>
            <w:r>
              <w:rPr>
                <w:rFonts w:ascii="宋体" w:eastAsia="宋体" w:hAnsi="宋体" w:cs="宋体" w:hint="eastAsia"/>
                <w:bCs/>
                <w:color w:val="000000"/>
                <w:kern w:val="0"/>
                <w:sz w:val="24"/>
              </w:rPr>
              <w:t>年份</w:t>
            </w:r>
          </w:p>
        </w:tc>
        <w:tc>
          <w:tcPr>
            <w:tcW w:w="1984" w:type="dxa"/>
            <w:tcBorders>
              <w:top w:val="single" w:sz="4" w:space="0" w:color="auto"/>
              <w:left w:val="nil"/>
              <w:bottom w:val="single" w:sz="4" w:space="0" w:color="auto"/>
              <w:right w:val="single" w:sz="4" w:space="0" w:color="auto"/>
            </w:tcBorders>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净资产收益率</w:t>
            </w:r>
          </w:p>
        </w:tc>
        <w:tc>
          <w:tcPr>
            <w:tcW w:w="1701" w:type="dxa"/>
            <w:tcBorders>
              <w:top w:val="single" w:sz="4" w:space="0" w:color="auto"/>
              <w:left w:val="nil"/>
              <w:bottom w:val="single" w:sz="4" w:space="0" w:color="auto"/>
              <w:right w:val="single" w:sz="4" w:space="0" w:color="auto"/>
            </w:tcBorders>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销售净利率</w:t>
            </w:r>
          </w:p>
        </w:tc>
        <w:tc>
          <w:tcPr>
            <w:tcW w:w="1985" w:type="dxa"/>
            <w:tcBorders>
              <w:top w:val="single" w:sz="4" w:space="0" w:color="auto"/>
              <w:left w:val="nil"/>
              <w:bottom w:val="single" w:sz="4" w:space="0" w:color="auto"/>
              <w:right w:val="single" w:sz="4" w:space="0" w:color="auto"/>
            </w:tcBorders>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总资产周转率</w:t>
            </w:r>
          </w:p>
        </w:tc>
        <w:tc>
          <w:tcPr>
            <w:tcW w:w="1417" w:type="dxa"/>
            <w:tcBorders>
              <w:top w:val="single" w:sz="4" w:space="0" w:color="auto"/>
              <w:left w:val="nil"/>
              <w:bottom w:val="single" w:sz="4" w:space="0" w:color="auto"/>
              <w:right w:val="single" w:sz="4" w:space="0" w:color="auto"/>
            </w:tcBorders>
            <w:vAlign w:val="center"/>
            <w:hideMark/>
          </w:tcPr>
          <w:p w:rsidR="00500EEE" w:rsidRDefault="00500EEE">
            <w:pPr>
              <w:widowControl/>
              <w:ind w:firstLineChars="50" w:firstLine="120"/>
              <w:rPr>
                <w:rFonts w:ascii="宋体" w:eastAsia="宋体" w:hAnsi="宋体" w:cs="宋体"/>
                <w:color w:val="000000"/>
                <w:kern w:val="0"/>
                <w:sz w:val="24"/>
              </w:rPr>
            </w:pPr>
            <w:r>
              <w:rPr>
                <w:rFonts w:ascii="宋体" w:eastAsia="宋体" w:hAnsi="宋体" w:cs="宋体" w:hint="eastAsia"/>
                <w:color w:val="000000"/>
                <w:kern w:val="0"/>
                <w:sz w:val="24"/>
              </w:rPr>
              <w:t>权益乘数</w:t>
            </w:r>
          </w:p>
        </w:tc>
      </w:tr>
      <w:tr w:rsidR="00500EEE" w:rsidTr="00500EEE">
        <w:trPr>
          <w:trHeight w:val="270"/>
        </w:trPr>
        <w:tc>
          <w:tcPr>
            <w:tcW w:w="1844" w:type="dxa"/>
            <w:tcBorders>
              <w:top w:val="nil"/>
              <w:left w:val="single" w:sz="4" w:space="0" w:color="auto"/>
              <w:bottom w:val="single" w:sz="4" w:space="0" w:color="auto"/>
              <w:right w:val="single" w:sz="4" w:space="0" w:color="auto"/>
            </w:tcBorders>
            <w:vAlign w:val="center"/>
            <w:hideMark/>
          </w:tcPr>
          <w:p w:rsidR="00500EEE" w:rsidRDefault="00500EEE">
            <w:pPr>
              <w:widowControl/>
              <w:ind w:firstLineChars="183" w:firstLine="439"/>
              <w:rPr>
                <w:rFonts w:ascii="宋体" w:eastAsia="宋体" w:hAnsi="宋体" w:cs="宋体"/>
                <w:bCs/>
                <w:color w:val="000000"/>
                <w:kern w:val="0"/>
                <w:sz w:val="24"/>
              </w:rPr>
            </w:pPr>
            <w:r>
              <w:rPr>
                <w:rFonts w:ascii="宋体" w:eastAsia="宋体" w:hAnsi="宋体" w:cs="宋体" w:hint="eastAsia"/>
                <w:bCs/>
                <w:color w:val="000000"/>
                <w:kern w:val="0"/>
                <w:sz w:val="24"/>
              </w:rPr>
              <w:t>2013年</w:t>
            </w:r>
          </w:p>
        </w:tc>
        <w:tc>
          <w:tcPr>
            <w:tcW w:w="1984" w:type="dxa"/>
            <w:tcBorders>
              <w:top w:val="nil"/>
              <w:left w:val="nil"/>
              <w:bottom w:val="single" w:sz="4" w:space="0" w:color="auto"/>
              <w:right w:val="single" w:sz="4" w:space="0" w:color="auto"/>
            </w:tcBorders>
            <w:vAlign w:val="center"/>
            <w:hideMark/>
          </w:tcPr>
          <w:p w:rsidR="00500EEE" w:rsidRDefault="00500EEE">
            <w:pPr>
              <w:widowControl/>
              <w:ind w:firstLineChars="250" w:firstLine="600"/>
              <w:rPr>
                <w:rFonts w:ascii="宋体" w:eastAsia="宋体" w:hAnsi="宋体" w:cs="宋体"/>
                <w:color w:val="000000"/>
                <w:kern w:val="0"/>
                <w:sz w:val="24"/>
              </w:rPr>
            </w:pPr>
            <w:r>
              <w:rPr>
                <w:rFonts w:ascii="宋体" w:eastAsia="宋体" w:hAnsi="宋体" w:cs="宋体" w:hint="eastAsia"/>
                <w:color w:val="000000"/>
                <w:kern w:val="0"/>
                <w:sz w:val="24"/>
              </w:rPr>
              <w:t>3.64%</w:t>
            </w:r>
          </w:p>
        </w:tc>
        <w:tc>
          <w:tcPr>
            <w:tcW w:w="1701" w:type="dxa"/>
            <w:tcBorders>
              <w:top w:val="nil"/>
              <w:left w:val="nil"/>
              <w:bottom w:val="single" w:sz="4" w:space="0" w:color="auto"/>
              <w:right w:val="single" w:sz="4" w:space="0" w:color="auto"/>
            </w:tcBorders>
            <w:vAlign w:val="center"/>
            <w:hideMark/>
          </w:tcPr>
          <w:p w:rsidR="00500EEE" w:rsidRDefault="00500EEE">
            <w:pPr>
              <w:widowControl/>
              <w:ind w:firstLine="480"/>
              <w:rPr>
                <w:rFonts w:ascii="宋体" w:eastAsia="宋体" w:hAnsi="宋体" w:cs="宋体"/>
                <w:color w:val="000000"/>
                <w:kern w:val="0"/>
                <w:sz w:val="24"/>
              </w:rPr>
            </w:pPr>
            <w:r>
              <w:rPr>
                <w:rFonts w:ascii="宋体" w:eastAsia="宋体" w:hAnsi="宋体" w:cs="宋体" w:hint="eastAsia"/>
                <w:color w:val="000000"/>
                <w:kern w:val="0"/>
                <w:sz w:val="24"/>
              </w:rPr>
              <w:t>0.94%</w:t>
            </w:r>
          </w:p>
        </w:tc>
        <w:tc>
          <w:tcPr>
            <w:tcW w:w="1985" w:type="dxa"/>
            <w:tcBorders>
              <w:top w:val="nil"/>
              <w:left w:val="nil"/>
              <w:bottom w:val="single" w:sz="4" w:space="0" w:color="auto"/>
              <w:right w:val="single" w:sz="4" w:space="0" w:color="auto"/>
            </w:tcBorders>
            <w:vAlign w:val="center"/>
            <w:hideMark/>
          </w:tcPr>
          <w:p w:rsidR="00500EEE" w:rsidRDefault="00500EEE">
            <w:pPr>
              <w:widowControl/>
              <w:ind w:firstLine="480"/>
              <w:rPr>
                <w:rFonts w:ascii="宋体" w:eastAsia="宋体" w:hAnsi="宋体" w:cs="宋体"/>
                <w:color w:val="000000"/>
                <w:kern w:val="0"/>
                <w:sz w:val="24"/>
              </w:rPr>
            </w:pPr>
            <w:r>
              <w:rPr>
                <w:rFonts w:ascii="宋体" w:eastAsia="宋体" w:hAnsi="宋体" w:cs="宋体" w:hint="eastAsia"/>
                <w:color w:val="000000"/>
                <w:kern w:val="0"/>
                <w:sz w:val="24"/>
              </w:rPr>
              <w:t xml:space="preserve"> 1.21</w:t>
            </w:r>
          </w:p>
        </w:tc>
        <w:tc>
          <w:tcPr>
            <w:tcW w:w="1417" w:type="dxa"/>
            <w:tcBorders>
              <w:top w:val="nil"/>
              <w:left w:val="nil"/>
              <w:bottom w:val="single" w:sz="4" w:space="0" w:color="auto"/>
              <w:right w:val="single" w:sz="4" w:space="0" w:color="auto"/>
            </w:tcBorders>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3.51</w:t>
            </w:r>
          </w:p>
        </w:tc>
      </w:tr>
      <w:tr w:rsidR="00500EEE" w:rsidTr="00500EEE">
        <w:trPr>
          <w:trHeight w:val="270"/>
        </w:trPr>
        <w:tc>
          <w:tcPr>
            <w:tcW w:w="1844" w:type="dxa"/>
            <w:tcBorders>
              <w:top w:val="nil"/>
              <w:left w:val="single" w:sz="4" w:space="0" w:color="auto"/>
              <w:bottom w:val="single" w:sz="4" w:space="0" w:color="auto"/>
              <w:right w:val="single" w:sz="4" w:space="0" w:color="auto"/>
            </w:tcBorders>
            <w:vAlign w:val="center"/>
            <w:hideMark/>
          </w:tcPr>
          <w:p w:rsidR="00500EEE" w:rsidRDefault="00500EEE">
            <w:pPr>
              <w:widowControl/>
              <w:ind w:firstLineChars="183" w:firstLine="439"/>
              <w:rPr>
                <w:rFonts w:ascii="宋体" w:eastAsia="宋体" w:hAnsi="宋体" w:cs="宋体"/>
                <w:bCs/>
                <w:color w:val="000000"/>
                <w:kern w:val="0"/>
                <w:sz w:val="24"/>
              </w:rPr>
            </w:pPr>
            <w:r>
              <w:rPr>
                <w:rFonts w:ascii="宋体" w:eastAsia="宋体" w:hAnsi="宋体" w:cs="宋体" w:hint="eastAsia"/>
                <w:bCs/>
                <w:color w:val="000000"/>
                <w:kern w:val="0"/>
                <w:sz w:val="24"/>
              </w:rPr>
              <w:t>2014年</w:t>
            </w:r>
          </w:p>
        </w:tc>
        <w:tc>
          <w:tcPr>
            <w:tcW w:w="1984" w:type="dxa"/>
            <w:tcBorders>
              <w:top w:val="nil"/>
              <w:left w:val="nil"/>
              <w:bottom w:val="single" w:sz="4" w:space="0" w:color="auto"/>
              <w:right w:val="single" w:sz="4" w:space="0" w:color="auto"/>
            </w:tcBorders>
            <w:vAlign w:val="center"/>
            <w:hideMark/>
          </w:tcPr>
          <w:p w:rsidR="00500EEE" w:rsidRDefault="00500EEE">
            <w:pPr>
              <w:widowControl/>
              <w:ind w:firstLine="480"/>
              <w:rPr>
                <w:rFonts w:ascii="宋体" w:eastAsia="宋体" w:hAnsi="宋体" w:cs="宋体"/>
                <w:color w:val="000000"/>
                <w:kern w:val="0"/>
                <w:sz w:val="24"/>
              </w:rPr>
            </w:pPr>
            <w:r>
              <w:rPr>
                <w:rFonts w:ascii="宋体" w:eastAsia="宋体" w:hAnsi="宋体" w:cs="宋体" w:hint="eastAsia"/>
                <w:color w:val="000000"/>
                <w:kern w:val="0"/>
                <w:sz w:val="24"/>
              </w:rPr>
              <w:t>93.60%</w:t>
            </w:r>
          </w:p>
        </w:tc>
        <w:tc>
          <w:tcPr>
            <w:tcW w:w="1701" w:type="dxa"/>
            <w:tcBorders>
              <w:top w:val="nil"/>
              <w:left w:val="nil"/>
              <w:bottom w:val="single" w:sz="4" w:space="0" w:color="auto"/>
              <w:right w:val="single" w:sz="4" w:space="0" w:color="auto"/>
            </w:tcBorders>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22.27%</w:t>
            </w:r>
          </w:p>
        </w:tc>
        <w:tc>
          <w:tcPr>
            <w:tcW w:w="1985" w:type="dxa"/>
            <w:tcBorders>
              <w:top w:val="nil"/>
              <w:left w:val="nil"/>
              <w:bottom w:val="single" w:sz="4" w:space="0" w:color="auto"/>
              <w:right w:val="single" w:sz="4" w:space="0" w:color="auto"/>
            </w:tcBorders>
            <w:vAlign w:val="center"/>
            <w:hideMark/>
          </w:tcPr>
          <w:p w:rsidR="00500EEE" w:rsidRDefault="00500EEE">
            <w:pPr>
              <w:widowControl/>
              <w:ind w:firstLineChars="250" w:firstLine="600"/>
              <w:rPr>
                <w:rFonts w:ascii="宋体" w:eastAsia="宋体" w:hAnsi="宋体" w:cs="宋体"/>
                <w:color w:val="000000"/>
                <w:kern w:val="0"/>
                <w:sz w:val="24"/>
              </w:rPr>
            </w:pPr>
            <w:r>
              <w:rPr>
                <w:rFonts w:ascii="宋体" w:eastAsia="宋体" w:hAnsi="宋体" w:cs="宋体" w:hint="eastAsia"/>
                <w:color w:val="000000"/>
                <w:kern w:val="0"/>
                <w:sz w:val="24"/>
              </w:rPr>
              <w:t>1.98</w:t>
            </w:r>
          </w:p>
        </w:tc>
        <w:tc>
          <w:tcPr>
            <w:tcW w:w="1417" w:type="dxa"/>
            <w:tcBorders>
              <w:top w:val="nil"/>
              <w:left w:val="nil"/>
              <w:bottom w:val="single" w:sz="4" w:space="0" w:color="auto"/>
              <w:right w:val="single" w:sz="4" w:space="0" w:color="auto"/>
            </w:tcBorders>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1.62</w:t>
            </w:r>
          </w:p>
        </w:tc>
      </w:tr>
      <w:tr w:rsidR="00500EEE" w:rsidTr="00500EEE">
        <w:trPr>
          <w:trHeight w:val="270"/>
        </w:trPr>
        <w:tc>
          <w:tcPr>
            <w:tcW w:w="1844" w:type="dxa"/>
            <w:tcBorders>
              <w:top w:val="nil"/>
              <w:left w:val="single" w:sz="4" w:space="0" w:color="auto"/>
              <w:bottom w:val="single" w:sz="4" w:space="0" w:color="auto"/>
              <w:right w:val="single" w:sz="4" w:space="0" w:color="auto"/>
            </w:tcBorders>
            <w:vAlign w:val="center"/>
            <w:hideMark/>
          </w:tcPr>
          <w:p w:rsidR="00500EEE" w:rsidRDefault="00500EEE">
            <w:pPr>
              <w:widowControl/>
              <w:ind w:firstLineChars="183" w:firstLine="439"/>
              <w:rPr>
                <w:rFonts w:ascii="宋体" w:eastAsia="宋体" w:hAnsi="宋体" w:cs="宋体"/>
                <w:bCs/>
                <w:color w:val="000000"/>
                <w:kern w:val="0"/>
                <w:sz w:val="24"/>
              </w:rPr>
            </w:pPr>
            <w:r>
              <w:rPr>
                <w:rFonts w:ascii="宋体" w:eastAsia="宋体" w:hAnsi="宋体" w:cs="宋体" w:hint="eastAsia"/>
                <w:bCs/>
                <w:color w:val="000000"/>
                <w:kern w:val="0"/>
                <w:sz w:val="24"/>
              </w:rPr>
              <w:t>2015年</w:t>
            </w:r>
          </w:p>
        </w:tc>
        <w:tc>
          <w:tcPr>
            <w:tcW w:w="1984" w:type="dxa"/>
            <w:tcBorders>
              <w:top w:val="nil"/>
              <w:left w:val="nil"/>
              <w:bottom w:val="single" w:sz="4" w:space="0" w:color="auto"/>
              <w:right w:val="single" w:sz="4" w:space="0" w:color="auto"/>
            </w:tcBorders>
            <w:vAlign w:val="center"/>
            <w:hideMark/>
          </w:tcPr>
          <w:p w:rsidR="00500EEE" w:rsidRDefault="00500EEE">
            <w:pPr>
              <w:widowControl/>
              <w:ind w:firstLineChars="250" w:firstLine="600"/>
              <w:rPr>
                <w:rFonts w:ascii="宋体" w:eastAsia="宋体" w:hAnsi="宋体" w:cs="宋体"/>
                <w:color w:val="000000"/>
                <w:kern w:val="0"/>
                <w:sz w:val="24"/>
              </w:rPr>
            </w:pPr>
            <w:r>
              <w:rPr>
                <w:rFonts w:ascii="宋体" w:eastAsia="宋体" w:hAnsi="宋体" w:cs="宋体" w:hint="eastAsia"/>
                <w:color w:val="000000"/>
                <w:kern w:val="0"/>
                <w:sz w:val="24"/>
              </w:rPr>
              <w:t>2.96%</w:t>
            </w:r>
          </w:p>
        </w:tc>
        <w:tc>
          <w:tcPr>
            <w:tcW w:w="1701" w:type="dxa"/>
            <w:tcBorders>
              <w:top w:val="nil"/>
              <w:left w:val="nil"/>
              <w:bottom w:val="single" w:sz="4" w:space="0" w:color="auto"/>
              <w:right w:val="single" w:sz="4" w:space="0" w:color="auto"/>
            </w:tcBorders>
            <w:vAlign w:val="center"/>
            <w:hideMark/>
          </w:tcPr>
          <w:p w:rsidR="00500EEE" w:rsidRDefault="00500EEE">
            <w:pPr>
              <w:widowControl/>
              <w:ind w:firstLineChars="183" w:firstLine="439"/>
              <w:rPr>
                <w:rFonts w:ascii="宋体" w:eastAsia="宋体" w:hAnsi="宋体" w:cs="宋体"/>
                <w:color w:val="000000"/>
                <w:kern w:val="0"/>
                <w:sz w:val="24"/>
              </w:rPr>
            </w:pPr>
            <w:r>
              <w:rPr>
                <w:rFonts w:ascii="宋体" w:eastAsia="宋体" w:hAnsi="宋体" w:cs="宋体" w:hint="eastAsia"/>
                <w:color w:val="000000"/>
                <w:kern w:val="0"/>
                <w:sz w:val="24"/>
              </w:rPr>
              <w:t>1.83%</w:t>
            </w:r>
          </w:p>
        </w:tc>
        <w:tc>
          <w:tcPr>
            <w:tcW w:w="1985" w:type="dxa"/>
            <w:tcBorders>
              <w:top w:val="nil"/>
              <w:left w:val="nil"/>
              <w:bottom w:val="single" w:sz="4" w:space="0" w:color="auto"/>
              <w:right w:val="single" w:sz="4" w:space="0" w:color="auto"/>
            </w:tcBorders>
            <w:vAlign w:val="center"/>
            <w:hideMark/>
          </w:tcPr>
          <w:p w:rsidR="00500EEE" w:rsidRDefault="00500EEE">
            <w:pPr>
              <w:widowControl/>
              <w:ind w:firstLineChars="283" w:firstLine="679"/>
              <w:rPr>
                <w:rFonts w:ascii="宋体" w:eastAsia="宋体" w:hAnsi="宋体" w:cs="宋体"/>
                <w:color w:val="000000"/>
                <w:kern w:val="0"/>
                <w:sz w:val="24"/>
              </w:rPr>
            </w:pPr>
            <w:r>
              <w:rPr>
                <w:rFonts w:ascii="宋体" w:eastAsia="宋体" w:hAnsi="宋体" w:cs="宋体" w:hint="eastAsia"/>
                <w:color w:val="000000"/>
                <w:kern w:val="0"/>
                <w:sz w:val="24"/>
              </w:rPr>
              <w:t>0.87</w:t>
            </w:r>
          </w:p>
        </w:tc>
        <w:tc>
          <w:tcPr>
            <w:tcW w:w="1417" w:type="dxa"/>
            <w:tcBorders>
              <w:top w:val="nil"/>
              <w:left w:val="nil"/>
              <w:bottom w:val="single" w:sz="4" w:space="0" w:color="auto"/>
              <w:right w:val="single" w:sz="4" w:space="0" w:color="auto"/>
            </w:tcBorders>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2.11</w:t>
            </w:r>
          </w:p>
        </w:tc>
      </w:tr>
      <w:tr w:rsidR="00500EEE" w:rsidTr="00500EEE">
        <w:trPr>
          <w:trHeight w:val="270"/>
        </w:trPr>
        <w:tc>
          <w:tcPr>
            <w:tcW w:w="1844" w:type="dxa"/>
            <w:tcBorders>
              <w:top w:val="nil"/>
              <w:left w:val="single" w:sz="4" w:space="0" w:color="auto"/>
              <w:bottom w:val="single" w:sz="4" w:space="0" w:color="auto"/>
              <w:right w:val="single" w:sz="4" w:space="0" w:color="auto"/>
            </w:tcBorders>
            <w:vAlign w:val="center"/>
            <w:hideMark/>
          </w:tcPr>
          <w:p w:rsidR="00500EEE" w:rsidRDefault="00500EEE">
            <w:pPr>
              <w:widowControl/>
              <w:ind w:firstLineChars="50" w:firstLine="120"/>
              <w:rPr>
                <w:rFonts w:ascii="宋体" w:eastAsia="宋体" w:hAnsi="宋体" w:cs="宋体"/>
                <w:bCs/>
                <w:color w:val="000000"/>
                <w:kern w:val="0"/>
                <w:sz w:val="24"/>
              </w:rPr>
            </w:pPr>
            <w:r>
              <w:rPr>
                <w:rFonts w:ascii="宋体" w:eastAsia="宋体" w:hAnsi="宋体" w:cs="宋体" w:hint="eastAsia"/>
                <w:bCs/>
                <w:color w:val="000000"/>
                <w:kern w:val="0"/>
                <w:sz w:val="24"/>
              </w:rPr>
              <w:t>2016年11月</w:t>
            </w:r>
          </w:p>
        </w:tc>
        <w:tc>
          <w:tcPr>
            <w:tcW w:w="1984" w:type="dxa"/>
            <w:tcBorders>
              <w:top w:val="nil"/>
              <w:left w:val="nil"/>
              <w:bottom w:val="single" w:sz="4" w:space="0" w:color="auto"/>
              <w:right w:val="single" w:sz="4" w:space="0" w:color="auto"/>
            </w:tcBorders>
            <w:vAlign w:val="center"/>
            <w:hideMark/>
          </w:tcPr>
          <w:p w:rsidR="00500EEE" w:rsidRDefault="00500EEE">
            <w:pPr>
              <w:widowControl/>
              <w:ind w:firstLine="480"/>
              <w:rPr>
                <w:rFonts w:ascii="宋体" w:eastAsia="宋体" w:hAnsi="宋体" w:cs="宋体"/>
                <w:color w:val="000000"/>
                <w:kern w:val="0"/>
                <w:sz w:val="24"/>
              </w:rPr>
            </w:pPr>
            <w:r>
              <w:rPr>
                <w:rFonts w:ascii="宋体" w:eastAsia="宋体" w:hAnsi="宋体" w:cs="宋体" w:hint="eastAsia"/>
                <w:color w:val="000000"/>
                <w:kern w:val="0"/>
                <w:sz w:val="24"/>
              </w:rPr>
              <w:t>32.75%</w:t>
            </w:r>
          </w:p>
        </w:tc>
        <w:tc>
          <w:tcPr>
            <w:tcW w:w="1701" w:type="dxa"/>
            <w:tcBorders>
              <w:top w:val="nil"/>
              <w:left w:val="nil"/>
              <w:bottom w:val="single" w:sz="4" w:space="0" w:color="auto"/>
              <w:right w:val="single" w:sz="4" w:space="0" w:color="auto"/>
            </w:tcBorders>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17.27%</w:t>
            </w:r>
          </w:p>
        </w:tc>
        <w:tc>
          <w:tcPr>
            <w:tcW w:w="1985" w:type="dxa"/>
            <w:tcBorders>
              <w:top w:val="nil"/>
              <w:left w:val="nil"/>
              <w:bottom w:val="single" w:sz="4" w:space="0" w:color="auto"/>
              <w:right w:val="single" w:sz="4" w:space="0" w:color="auto"/>
            </w:tcBorders>
            <w:vAlign w:val="center"/>
            <w:hideMark/>
          </w:tcPr>
          <w:p w:rsidR="00500EEE" w:rsidRDefault="00500EEE">
            <w:pPr>
              <w:widowControl/>
              <w:ind w:firstLineChars="283" w:firstLine="679"/>
              <w:rPr>
                <w:rFonts w:ascii="宋体" w:eastAsia="宋体" w:hAnsi="宋体" w:cs="宋体"/>
                <w:color w:val="000000"/>
                <w:kern w:val="0"/>
                <w:sz w:val="24"/>
              </w:rPr>
            </w:pPr>
            <w:r>
              <w:rPr>
                <w:rFonts w:ascii="宋体" w:eastAsia="宋体" w:hAnsi="宋体" w:cs="宋体" w:hint="eastAsia"/>
                <w:color w:val="000000"/>
                <w:kern w:val="0"/>
                <w:sz w:val="24"/>
              </w:rPr>
              <w:t>1.00</w:t>
            </w:r>
          </w:p>
        </w:tc>
        <w:tc>
          <w:tcPr>
            <w:tcW w:w="1417" w:type="dxa"/>
            <w:tcBorders>
              <w:top w:val="nil"/>
              <w:left w:val="nil"/>
              <w:bottom w:val="single" w:sz="4" w:space="0" w:color="auto"/>
              <w:right w:val="single" w:sz="4" w:space="0" w:color="auto"/>
            </w:tcBorders>
            <w:vAlign w:val="center"/>
            <w:hideMark/>
          </w:tcPr>
          <w:p w:rsidR="00500EEE" w:rsidRDefault="00500EEE">
            <w:pPr>
              <w:widowControl/>
              <w:ind w:firstLineChars="133" w:firstLine="319"/>
              <w:rPr>
                <w:rFonts w:ascii="宋体" w:eastAsia="宋体" w:hAnsi="宋体" w:cs="宋体"/>
                <w:color w:val="000000"/>
                <w:kern w:val="0"/>
                <w:sz w:val="24"/>
              </w:rPr>
            </w:pPr>
            <w:r>
              <w:rPr>
                <w:rFonts w:ascii="宋体" w:eastAsia="宋体" w:hAnsi="宋体" w:cs="宋体" w:hint="eastAsia"/>
                <w:color w:val="000000"/>
                <w:kern w:val="0"/>
                <w:sz w:val="24"/>
              </w:rPr>
              <w:t>1.76</w:t>
            </w:r>
          </w:p>
        </w:tc>
      </w:tr>
    </w:tbl>
    <w:p w:rsidR="00500EEE" w:rsidRDefault="00500EEE" w:rsidP="00C52E88">
      <w:pPr>
        <w:pStyle w:val="aa"/>
        <w:widowControl w:val="0"/>
        <w:spacing w:beforeLines="50" w:beforeAutospacing="0" w:after="0" w:afterAutospacing="0" w:line="480" w:lineRule="auto"/>
        <w:ind w:firstLine="640"/>
        <w:rPr>
          <w:rFonts w:ascii="宋体" w:eastAsia="宋体" w:hAnsi="宋体"/>
          <w:color w:val="000000"/>
          <w:sz w:val="32"/>
          <w:szCs w:val="32"/>
        </w:rPr>
      </w:pPr>
      <w:r>
        <w:rPr>
          <w:rFonts w:ascii="宋体" w:eastAsia="宋体" w:hAnsi="宋体" w:hint="eastAsia"/>
          <w:color w:val="000000"/>
          <w:sz w:val="32"/>
          <w:szCs w:val="32"/>
        </w:rPr>
        <w:t>从上表可以看出，医院净资产收益率2014年、2015年增长率较高，影响净资产收益率的因素中，总资产周转率、销售利润率起着至关重要的作用，其次是权益乘数，销售利润率起的作用是最大的。所以医院应围绕这一指标加大管理力度，以提高总资产的利用效率。</w:t>
      </w:r>
    </w:p>
    <w:p w:rsidR="00500EEE" w:rsidRDefault="00500EEE" w:rsidP="00500EEE">
      <w:pPr>
        <w:pStyle w:val="aa"/>
        <w:widowControl w:val="0"/>
        <w:spacing w:before="0" w:beforeAutospacing="0" w:after="0" w:afterAutospacing="0" w:line="480" w:lineRule="auto"/>
        <w:ind w:firstLineChars="62" w:firstLine="198"/>
        <w:rPr>
          <w:rFonts w:ascii="宋体" w:eastAsia="宋体" w:hAnsi="宋体"/>
          <w:color w:val="000000"/>
          <w:sz w:val="32"/>
          <w:szCs w:val="32"/>
        </w:rPr>
      </w:pPr>
      <w:r>
        <w:rPr>
          <w:rFonts w:ascii="宋体" w:eastAsia="宋体" w:hAnsi="宋体" w:hint="eastAsia"/>
          <w:bCs/>
          <w:color w:val="000000"/>
          <w:sz w:val="32"/>
          <w:szCs w:val="32"/>
        </w:rPr>
        <w:t>六、分析结论</w:t>
      </w:r>
    </w:p>
    <w:p w:rsidR="00500EEE" w:rsidRDefault="00500EEE" w:rsidP="00500EEE">
      <w:pPr>
        <w:pStyle w:val="aa"/>
        <w:widowControl w:val="0"/>
        <w:spacing w:before="0" w:beforeAutospacing="0" w:after="0" w:afterAutospacing="0" w:line="480" w:lineRule="auto"/>
        <w:ind w:firstLine="640"/>
        <w:rPr>
          <w:rFonts w:ascii="宋体" w:eastAsia="宋体" w:hAnsi="宋体"/>
          <w:sz w:val="32"/>
          <w:szCs w:val="32"/>
        </w:rPr>
      </w:pPr>
      <w:r>
        <w:rPr>
          <w:rFonts w:ascii="宋体" w:eastAsia="宋体" w:hAnsi="宋体" w:hint="eastAsia"/>
          <w:color w:val="000000"/>
          <w:sz w:val="32"/>
          <w:szCs w:val="32"/>
        </w:rPr>
        <w:t>医院总资产负债率较低，偿债能力较好。销售利润率较高，净资产收益率也在逐年提高，现金流量比较平稳且有所增长，医院受内蒙古传统生育观念的影响较大，比较倚重产科，应加妇科和儿科的投入，增加创收能力，提高医疗服务</w:t>
      </w:r>
      <w:r>
        <w:rPr>
          <w:rFonts w:ascii="宋体" w:eastAsia="宋体" w:hAnsi="宋体" w:hint="eastAsia"/>
          <w:color w:val="000000"/>
          <w:sz w:val="32"/>
          <w:szCs w:val="32"/>
        </w:rPr>
        <w:lastRenderedPageBreak/>
        <w:t>质量，进一步在医疗专科技术领域创造出更多的利润增长点。</w:t>
      </w:r>
    </w:p>
    <w:p w:rsidR="00194B5C" w:rsidRDefault="00194B5C" w:rsidP="00027FC6">
      <w:pPr>
        <w:pStyle w:val="1"/>
        <w:ind w:firstLineChars="346" w:firstLine="1524"/>
        <w:jc w:val="left"/>
      </w:pPr>
      <w:r>
        <w:rPr>
          <w:rFonts w:hint="eastAsia"/>
        </w:rPr>
        <w:t>第</w:t>
      </w:r>
      <w:r w:rsidR="00567AD3">
        <w:rPr>
          <w:rFonts w:hint="eastAsia"/>
        </w:rPr>
        <w:t>十</w:t>
      </w:r>
      <w:r>
        <w:rPr>
          <w:rFonts w:hint="eastAsia"/>
        </w:rPr>
        <w:t>章</w:t>
      </w:r>
      <w:r>
        <w:t xml:space="preserve">  </w:t>
      </w:r>
      <w:r>
        <w:rPr>
          <w:rFonts w:hint="eastAsia"/>
        </w:rPr>
        <w:t>公司法律分析</w:t>
      </w:r>
      <w:bookmarkEnd w:id="62"/>
    </w:p>
    <w:p w:rsidR="00270FF8" w:rsidRDefault="00270FF8" w:rsidP="00270FF8">
      <w:pPr>
        <w:ind w:firstLine="640"/>
        <w:rPr>
          <w:rFonts w:ascii="宋体" w:eastAsia="宋体" w:hAnsi="宋体" w:cs="宋体"/>
          <w:u w:color="FFFFFF"/>
        </w:rPr>
      </w:pPr>
      <w:bookmarkStart w:id="63" w:name="_Toc454875229"/>
      <w:r>
        <w:rPr>
          <w:rFonts w:ascii="宋体" w:eastAsia="宋体" w:hAnsi="宋体" w:cs="宋体" w:hint="eastAsia"/>
          <w:u w:color="FFFFFF"/>
        </w:rPr>
        <w:t>内蒙古庆胜律师事务所（以下简称：本所）根据与推荐机构内蒙古盛股股权投资基金管理有限责任公司签订的《委托合同》，作为医院本次在内蒙古股权交易中心申请股权挂牌业务的专项法律顾问，就内蒙古伊生泰妇产医院股份有限公司在内蒙古股权交易中心挂牌事宜，按照律师行业公认的业务标准、道德规范和勤勉尽责精神，进行法务调查。</w:t>
      </w:r>
    </w:p>
    <w:p w:rsidR="00270FF8" w:rsidRDefault="00270FF8" w:rsidP="00270FF8">
      <w:pPr>
        <w:pStyle w:val="2"/>
        <w:ind w:firstLine="643"/>
        <w:rPr>
          <w:u w:color="FFFFFF"/>
        </w:rPr>
      </w:pPr>
      <w:bookmarkStart w:id="64" w:name="_Toc454875222"/>
      <w:r>
        <w:rPr>
          <w:rFonts w:hint="eastAsia"/>
          <w:u w:color="FFFFFF"/>
        </w:rPr>
        <w:t>一、尽职调查情况</w:t>
      </w:r>
      <w:bookmarkEnd w:id="64"/>
    </w:p>
    <w:p w:rsidR="00270FF8" w:rsidRDefault="00270FF8" w:rsidP="00270FF8">
      <w:pPr>
        <w:ind w:firstLine="640"/>
        <w:rPr>
          <w:rFonts w:ascii="宋体" w:eastAsia="宋体" w:hAnsi="宋体" w:cs="宋体"/>
          <w:u w:color="FFFFFF"/>
        </w:rPr>
      </w:pPr>
      <w:r>
        <w:rPr>
          <w:rFonts w:ascii="宋体" w:eastAsia="宋体" w:hAnsi="宋体" w:cs="宋体" w:hint="eastAsia"/>
          <w:u w:color="FFFFFF"/>
        </w:rPr>
        <w:t>本所律师根据《标准指引》的要求，对股份公司进行了尽职调查，了解的主要事项包括但不限于股份</w:t>
      </w:r>
      <w:r w:rsidRPr="00F36DE4">
        <w:rPr>
          <w:rFonts w:ascii="宋体" w:eastAsia="宋体" w:hAnsi="宋体" w:cs="宋体" w:hint="eastAsia"/>
          <w:u w:color="FFFFFF"/>
        </w:rPr>
        <w:t>公司</w:t>
      </w:r>
      <w:r>
        <w:rPr>
          <w:rFonts w:ascii="宋体" w:eastAsia="宋体" w:hAnsi="宋体" w:cs="宋体" w:hint="eastAsia"/>
          <w:u w:color="FFFFFF"/>
        </w:rPr>
        <w:t>基本情况、历史沿革、独立性、关联交易、同业竞争、规范运作、持续经营、财务状况和重大合同等事项。推荐机构与股份公司董事、监事、 高级管理人员、财务人员和部分员工进行了交谈；查阅了股份公司章程、三会（股东（大）会、董事会、监事会）会议记录、股份公司</w:t>
      </w:r>
      <w:r w:rsidRPr="00827C5F">
        <w:rPr>
          <w:rFonts w:ascii="宋体" w:eastAsia="宋体" w:hAnsi="宋体" w:cs="宋体" w:hint="eastAsia"/>
          <w:u w:color="FFFFFF"/>
        </w:rPr>
        <w:t>各项规章制度</w:t>
      </w:r>
      <w:r>
        <w:rPr>
          <w:rFonts w:ascii="宋体" w:eastAsia="宋体" w:hAnsi="宋体" w:cs="宋体" w:hint="eastAsia"/>
          <w:u w:color="FFFFFF"/>
        </w:rPr>
        <w:t>、</w:t>
      </w:r>
      <w:r w:rsidRPr="00827C5F">
        <w:rPr>
          <w:rFonts w:ascii="宋体" w:eastAsia="宋体" w:hAnsi="宋体" w:cs="宋体" w:hint="eastAsia"/>
          <w:u w:color="FFFFFF"/>
        </w:rPr>
        <w:t>会计凭证、会计账簿、审计报告、工商行政管理部门年度检验文件、</w:t>
      </w:r>
      <w:r w:rsidRPr="00110C9E">
        <w:rPr>
          <w:rFonts w:ascii="宋体" w:eastAsia="宋体" w:hAnsi="宋体" w:cs="宋体" w:hint="eastAsia"/>
          <w:u w:color="FFFFFF"/>
        </w:rPr>
        <w:t>纳税凭证</w:t>
      </w:r>
      <w:r>
        <w:rPr>
          <w:rFonts w:ascii="宋体" w:eastAsia="宋体" w:hAnsi="宋体" w:cs="宋体" w:hint="eastAsia"/>
          <w:u w:color="FFFFFF"/>
        </w:rPr>
        <w:t>等；了解股份公司生产经营状况、内控制度、规范运作情况和发展规划。通过上述尽职调查，出具本报告，对股份公司的财务状况、持续经营能力、股份公司治理和合法合规</w:t>
      </w:r>
      <w:r>
        <w:rPr>
          <w:rFonts w:ascii="宋体" w:eastAsia="宋体" w:hAnsi="宋体" w:cs="宋体" w:hint="eastAsia"/>
          <w:u w:color="FFFFFF"/>
        </w:rPr>
        <w:lastRenderedPageBreak/>
        <w:t>性等事项发表意见。</w:t>
      </w:r>
    </w:p>
    <w:p w:rsidR="00270FF8" w:rsidRPr="00110C9E" w:rsidRDefault="00270FF8" w:rsidP="00270FF8">
      <w:pPr>
        <w:pStyle w:val="2"/>
        <w:ind w:firstLine="643"/>
        <w:rPr>
          <w:u w:color="FFFFFF"/>
        </w:rPr>
      </w:pPr>
      <w:bookmarkStart w:id="65" w:name="_Toc454875223"/>
      <w:r w:rsidRPr="00110C9E">
        <w:rPr>
          <w:rFonts w:hint="eastAsia"/>
          <w:u w:color="FFFFFF"/>
        </w:rPr>
        <w:t>二、尽职调查意见</w:t>
      </w:r>
      <w:bookmarkEnd w:id="65"/>
    </w:p>
    <w:p w:rsidR="00270FF8" w:rsidRDefault="00270FF8" w:rsidP="00270FF8">
      <w:pPr>
        <w:ind w:firstLine="640"/>
        <w:rPr>
          <w:rFonts w:ascii="宋体" w:eastAsia="宋体" w:hAnsi="宋体" w:cs="宋体"/>
          <w:u w:color="FFFFFF"/>
        </w:rPr>
      </w:pPr>
      <w:r>
        <w:rPr>
          <w:rFonts w:ascii="宋体" w:eastAsia="宋体" w:hAnsi="宋体" w:cs="宋体" w:hint="eastAsia"/>
          <w:u w:color="FFFFFF"/>
        </w:rPr>
        <w:t>根据《工作指引》的要求，本所依据《标准指引》对公司进行了尽职调查，认为股份公司符合《标准指引》所规定的挂牌条件。</w:t>
      </w:r>
    </w:p>
    <w:p w:rsidR="00270FF8" w:rsidRPr="00DC0823" w:rsidRDefault="00270FF8" w:rsidP="00C52E88">
      <w:pPr>
        <w:spacing w:beforeLines="50" w:afterLines="50" w:line="500" w:lineRule="exact"/>
        <w:ind w:firstLine="643"/>
        <w:rPr>
          <w:rFonts w:ascii="宋体" w:eastAsia="宋体" w:hAnsi="宋体" w:cs="宋体"/>
          <w:b/>
          <w:u w:color="FFFFFF"/>
        </w:rPr>
      </w:pPr>
      <w:r>
        <w:rPr>
          <w:rFonts w:ascii="宋体" w:eastAsia="宋体" w:hAnsi="宋体" w:cs="宋体" w:hint="eastAsia"/>
          <w:b/>
          <w:u w:color="FFFFFF"/>
        </w:rPr>
        <w:t>（一）</w:t>
      </w:r>
      <w:r w:rsidRPr="00DC0823">
        <w:rPr>
          <w:rFonts w:ascii="宋体" w:eastAsia="宋体" w:hAnsi="宋体" w:cs="宋体" w:hint="eastAsia"/>
          <w:b/>
          <w:u w:color="FFFFFF"/>
        </w:rPr>
        <w:t>公司依法成立且存续满十二个月</w:t>
      </w:r>
    </w:p>
    <w:p w:rsidR="00270FF8" w:rsidRPr="00725AAD" w:rsidRDefault="00270FF8" w:rsidP="00270FF8">
      <w:pPr>
        <w:pStyle w:val="2"/>
        <w:spacing w:before="0" w:after="0"/>
        <w:ind w:firstLine="640"/>
        <w:rPr>
          <w:rFonts w:ascii="宋体" w:eastAsia="宋体" w:hAnsi="宋体" w:cs="宋体"/>
          <w:b w:val="0"/>
          <w:bCs w:val="0"/>
          <w:szCs w:val="24"/>
          <w:u w:color="FFFFFF"/>
        </w:rPr>
      </w:pPr>
      <w:r w:rsidRPr="002101D0">
        <w:rPr>
          <w:rFonts w:ascii="宋体" w:eastAsia="宋体" w:hAnsi="宋体" w:hint="eastAsia"/>
          <w:b w:val="0"/>
          <w:u w:color="0000FF"/>
        </w:rPr>
        <w:t>股份公司是由内蒙古伊生泰妇产医院有限公司按账面净资产折股整体变更设立的股份有限公司，</w:t>
      </w:r>
      <w:r w:rsidRPr="00D203FB">
        <w:rPr>
          <w:rFonts w:ascii="宋体" w:eastAsia="宋体" w:hAnsi="宋体" w:hint="eastAsia"/>
          <w:b w:val="0"/>
          <w:u w:color="0000FF"/>
        </w:rPr>
        <w:t>内蒙古伊生泰妇产医院</w:t>
      </w:r>
      <w:r>
        <w:rPr>
          <w:rFonts w:ascii="宋体" w:eastAsia="宋体" w:hAnsi="宋体" w:hint="eastAsia"/>
          <w:b w:val="0"/>
          <w:u w:color="0000FF"/>
        </w:rPr>
        <w:t>有限公司是由内蒙古伊生泰妇产医院于2015年7月6日改制设立，内蒙古伊生泰妇产医院系于2010年7月9日成立。故股份公司</w:t>
      </w:r>
      <w:r w:rsidRPr="002101D0">
        <w:rPr>
          <w:rFonts w:ascii="宋体" w:eastAsia="宋体" w:hAnsi="宋体" w:hint="eastAsia"/>
          <w:b w:val="0"/>
          <w:u w:color="0000FF"/>
        </w:rPr>
        <w:t>存续时间可以从内蒙古伊生泰妇产医院</w:t>
      </w:r>
      <w:r>
        <w:rPr>
          <w:rFonts w:ascii="宋体" w:eastAsia="宋体" w:hAnsi="宋体" w:hint="eastAsia"/>
          <w:b w:val="0"/>
          <w:u w:color="0000FF"/>
        </w:rPr>
        <w:t>有限公司</w:t>
      </w:r>
      <w:r w:rsidRPr="002101D0">
        <w:rPr>
          <w:rFonts w:ascii="宋体" w:eastAsia="宋体" w:hAnsi="宋体" w:hint="eastAsia"/>
          <w:b w:val="0"/>
          <w:u w:color="0000FF"/>
        </w:rPr>
        <w:t>成立之日起计算，内蒙古伊生泰妇产医院</w:t>
      </w:r>
      <w:r>
        <w:rPr>
          <w:rFonts w:ascii="宋体" w:eastAsia="宋体" w:hAnsi="宋体" w:hint="eastAsia"/>
          <w:b w:val="0"/>
          <w:u w:color="0000FF"/>
        </w:rPr>
        <w:t>有限公司</w:t>
      </w:r>
      <w:r w:rsidRPr="002101D0">
        <w:rPr>
          <w:rFonts w:ascii="宋体" w:eastAsia="宋体" w:hAnsi="宋体" w:hint="eastAsia"/>
          <w:b w:val="0"/>
          <w:u w:color="0000FF"/>
        </w:rPr>
        <w:t>成立于</w:t>
      </w:r>
      <w:r w:rsidRPr="00725AAD">
        <w:rPr>
          <w:rFonts w:ascii="宋体" w:eastAsia="宋体" w:hAnsi="宋体" w:cs="宋体"/>
          <w:b w:val="0"/>
          <w:bCs w:val="0"/>
          <w:szCs w:val="24"/>
          <w:u w:color="FFFFFF"/>
        </w:rPr>
        <w:t>2</w:t>
      </w:r>
      <w:r w:rsidRPr="00725AAD">
        <w:rPr>
          <w:rFonts w:ascii="宋体" w:eastAsia="宋体" w:hAnsi="宋体" w:cs="宋体" w:hint="eastAsia"/>
          <w:b w:val="0"/>
          <w:bCs w:val="0"/>
          <w:szCs w:val="24"/>
          <w:u w:color="FFFFFF"/>
        </w:rPr>
        <w:t>015年7月6日，股份公司存续时间在十二个月以上。</w:t>
      </w:r>
    </w:p>
    <w:p w:rsidR="00270FF8" w:rsidRPr="00110C9E" w:rsidRDefault="00270FF8" w:rsidP="00C52E88">
      <w:pPr>
        <w:spacing w:beforeLines="50" w:afterLines="50" w:line="500" w:lineRule="exact"/>
        <w:ind w:firstLine="640"/>
        <w:rPr>
          <w:rFonts w:ascii="宋体" w:eastAsia="宋体" w:hAnsi="宋体" w:cs="宋体"/>
          <w:u w:color="FFFFFF"/>
        </w:rPr>
      </w:pPr>
      <w:r w:rsidRPr="00110C9E">
        <w:rPr>
          <w:rFonts w:ascii="宋体" w:eastAsia="宋体" w:hAnsi="宋体" w:cs="宋体"/>
          <w:u w:color="FFFFFF"/>
        </w:rPr>
        <w:t>本所律师认为，</w:t>
      </w:r>
      <w:r>
        <w:rPr>
          <w:rFonts w:ascii="宋体" w:eastAsia="宋体" w:hAnsi="宋体" w:cs="宋体" w:hint="eastAsia"/>
          <w:u w:color="FFFFFF"/>
        </w:rPr>
        <w:t>股份公司挂牌条件符合《标准指引》</w:t>
      </w:r>
      <w:r w:rsidRPr="00110C9E">
        <w:rPr>
          <w:rFonts w:ascii="宋体" w:eastAsia="宋体" w:hAnsi="宋体" w:cs="宋体" w:hint="eastAsia"/>
          <w:u w:color="FFFFFF"/>
        </w:rPr>
        <w:t>第一条之规定。</w:t>
      </w:r>
    </w:p>
    <w:p w:rsidR="00270FF8" w:rsidRDefault="00270FF8" w:rsidP="00270FF8">
      <w:pPr>
        <w:spacing w:line="520" w:lineRule="exact"/>
        <w:ind w:firstLine="640"/>
        <w:rPr>
          <w:rFonts w:ascii="宋体" w:eastAsia="宋体" w:hAnsi="宋体" w:cs="宋体"/>
          <w:u w:color="FFFFFF"/>
        </w:rPr>
      </w:pPr>
      <w:r w:rsidRPr="00110C9E">
        <w:rPr>
          <w:rFonts w:ascii="宋体" w:eastAsia="宋体" w:hAnsi="宋体" w:cs="宋体" w:hint="eastAsia"/>
          <w:u w:color="FFFFFF"/>
        </w:rPr>
        <w:t>2010年7月9日</w:t>
      </w:r>
      <w:r>
        <w:rPr>
          <w:rFonts w:ascii="宋体" w:eastAsia="宋体" w:hAnsi="宋体" w:cs="宋体" w:hint="eastAsia"/>
          <w:u w:color="FFFFFF"/>
        </w:rPr>
        <w:t>，韩敏、乌日金成立内蒙古伊生泰妇产医院并经内蒙古自治区民政厅批准</w:t>
      </w:r>
      <w:r w:rsidRPr="00110C9E">
        <w:rPr>
          <w:rFonts w:ascii="宋体" w:eastAsia="宋体" w:hAnsi="宋体" w:cs="宋体" w:hint="eastAsia"/>
          <w:u w:color="FFFFFF"/>
        </w:rPr>
        <w:t>成立。</w:t>
      </w:r>
    </w:p>
    <w:p w:rsidR="00270FF8" w:rsidRPr="00110C9E" w:rsidRDefault="00270FF8" w:rsidP="00270FF8">
      <w:pPr>
        <w:spacing w:line="520" w:lineRule="exact"/>
        <w:ind w:firstLine="640"/>
        <w:rPr>
          <w:rFonts w:ascii="宋体" w:eastAsia="宋体" w:hAnsi="宋体" w:cs="宋体"/>
          <w:u w:color="FFFFFF"/>
        </w:rPr>
      </w:pPr>
      <w:r w:rsidRPr="00725AAD">
        <w:rPr>
          <w:rFonts w:ascii="宋体" w:eastAsia="宋体" w:hAnsi="宋体" w:cs="宋体" w:hint="eastAsia"/>
          <w:u w:color="FFFFFF"/>
        </w:rPr>
        <w:t>2015年7月6日，</w:t>
      </w:r>
      <w:r>
        <w:rPr>
          <w:rFonts w:ascii="宋体" w:eastAsia="宋体" w:hAnsi="宋体" w:cs="宋体" w:hint="eastAsia"/>
          <w:u w:color="FFFFFF"/>
        </w:rPr>
        <w:t>内蒙古伊生泰妇产医院</w:t>
      </w:r>
      <w:r w:rsidRPr="00725AAD">
        <w:rPr>
          <w:rFonts w:ascii="宋体" w:eastAsia="宋体" w:hAnsi="宋体" w:cs="宋体" w:hint="eastAsia"/>
          <w:u w:color="FFFFFF"/>
        </w:rPr>
        <w:t>通过改制的方式设立了内蒙古伊生泰妇产医院有限公司</w:t>
      </w:r>
      <w:r w:rsidRPr="00110C9E">
        <w:rPr>
          <w:rFonts w:ascii="宋体" w:eastAsia="宋体" w:hAnsi="宋体" w:cs="宋体" w:hint="eastAsia"/>
          <w:u w:color="FFFFFF"/>
        </w:rPr>
        <w:t>并经呼和浩特市工商行政管理局登记成立。</w:t>
      </w:r>
    </w:p>
    <w:p w:rsidR="00270FF8" w:rsidRPr="00110C9E" w:rsidRDefault="00270FF8" w:rsidP="00C52E88">
      <w:pPr>
        <w:spacing w:beforeLines="50" w:afterLines="50" w:line="520" w:lineRule="exact"/>
        <w:ind w:firstLine="640"/>
        <w:rPr>
          <w:rFonts w:ascii="宋体" w:eastAsia="宋体" w:hAnsi="宋体" w:cs="宋体"/>
          <w:u w:color="FFFFFF"/>
        </w:rPr>
      </w:pPr>
      <w:r w:rsidRPr="00110C9E">
        <w:rPr>
          <w:rFonts w:ascii="宋体" w:eastAsia="宋体" w:hAnsi="宋体" w:cs="宋体" w:hint="eastAsia"/>
          <w:u w:color="FFFFFF"/>
        </w:rPr>
        <w:t>2016年</w:t>
      </w:r>
      <w:r>
        <w:rPr>
          <w:rFonts w:ascii="宋体" w:eastAsia="宋体" w:hAnsi="宋体" w:cs="宋体" w:hint="eastAsia"/>
          <w:u w:color="FFFFFF"/>
        </w:rPr>
        <w:t>12</w:t>
      </w:r>
      <w:r w:rsidRPr="00110C9E">
        <w:rPr>
          <w:rFonts w:ascii="宋体" w:eastAsia="宋体" w:hAnsi="宋体" w:cs="宋体" w:hint="eastAsia"/>
          <w:u w:color="FFFFFF"/>
        </w:rPr>
        <w:t>月</w:t>
      </w:r>
      <w:r>
        <w:rPr>
          <w:rFonts w:ascii="宋体" w:eastAsia="宋体" w:hAnsi="宋体" w:cs="宋体" w:hint="eastAsia"/>
          <w:u w:color="FFFFFF"/>
        </w:rPr>
        <w:t>20</w:t>
      </w:r>
      <w:r w:rsidRPr="00110C9E">
        <w:rPr>
          <w:rFonts w:ascii="宋体" w:eastAsia="宋体" w:hAnsi="宋体" w:cs="宋体" w:hint="eastAsia"/>
          <w:u w:color="FFFFFF"/>
        </w:rPr>
        <w:t>日，</w:t>
      </w:r>
      <w:r>
        <w:rPr>
          <w:rFonts w:ascii="宋体" w:eastAsia="宋体" w:hAnsi="宋体" w:cs="宋体" w:hint="eastAsia"/>
          <w:u w:color="FFFFFF"/>
        </w:rPr>
        <w:t>内蒙古伊生泰妇产医院有限公司改制设立了内蒙古伊生泰妇产医院股份有限公司</w:t>
      </w:r>
      <w:r w:rsidRPr="00110C9E">
        <w:rPr>
          <w:rFonts w:ascii="宋体" w:eastAsia="宋体" w:hAnsi="宋体" w:cs="宋体" w:hint="eastAsia"/>
          <w:u w:color="FFFFFF"/>
        </w:rPr>
        <w:t>并经呼和浩</w:t>
      </w:r>
      <w:r w:rsidRPr="00110C9E">
        <w:rPr>
          <w:rFonts w:ascii="宋体" w:eastAsia="宋体" w:hAnsi="宋体" w:cs="宋体" w:hint="eastAsia"/>
          <w:u w:color="FFFFFF"/>
        </w:rPr>
        <w:lastRenderedPageBreak/>
        <w:t>特市工商行政管理局核准于2016年</w:t>
      </w:r>
      <w:r>
        <w:rPr>
          <w:rFonts w:ascii="宋体" w:eastAsia="宋体" w:hAnsi="宋体" w:cs="宋体" w:hint="eastAsia"/>
          <w:u w:color="FFFFFF"/>
        </w:rPr>
        <w:t>12</w:t>
      </w:r>
      <w:r w:rsidRPr="00110C9E">
        <w:rPr>
          <w:rFonts w:ascii="宋体" w:eastAsia="宋体" w:hAnsi="宋体" w:cs="宋体" w:hint="eastAsia"/>
          <w:u w:color="FFFFFF"/>
        </w:rPr>
        <w:t>月</w:t>
      </w:r>
      <w:r>
        <w:rPr>
          <w:rFonts w:ascii="宋体" w:eastAsia="宋体" w:hAnsi="宋体" w:cs="宋体" w:hint="eastAsia"/>
          <w:u w:color="FFFFFF"/>
        </w:rPr>
        <w:t>20</w:t>
      </w:r>
      <w:r w:rsidRPr="00110C9E">
        <w:rPr>
          <w:rFonts w:ascii="宋体" w:eastAsia="宋体" w:hAnsi="宋体" w:cs="宋体" w:hint="eastAsia"/>
          <w:u w:color="FFFFFF"/>
        </w:rPr>
        <w:t>日换发了《</w:t>
      </w:r>
      <w:r>
        <w:rPr>
          <w:rFonts w:ascii="宋体" w:eastAsia="宋体" w:hAnsi="宋体" w:cs="宋体" w:hint="eastAsia"/>
          <w:u w:color="FFFFFF"/>
        </w:rPr>
        <w:t>企业法人</w:t>
      </w:r>
      <w:r w:rsidRPr="00110C9E">
        <w:rPr>
          <w:rFonts w:ascii="宋体" w:eastAsia="宋体" w:hAnsi="宋体" w:cs="宋体" w:hint="eastAsia"/>
          <w:u w:color="FFFFFF"/>
        </w:rPr>
        <w:t>营业执照》。</w:t>
      </w:r>
    </w:p>
    <w:p w:rsidR="00270FF8" w:rsidRDefault="00270FF8" w:rsidP="00403EDE">
      <w:pPr>
        <w:ind w:firstLine="640"/>
        <w:rPr>
          <w:rFonts w:ascii="宋体" w:eastAsia="宋体" w:hAnsi="宋体" w:cs="宋体"/>
          <w:u w:color="FFFFFF"/>
        </w:rPr>
      </w:pPr>
      <w:r w:rsidRPr="00110C9E">
        <w:rPr>
          <w:rFonts w:ascii="宋体" w:eastAsia="宋体" w:hAnsi="宋体" w:cs="宋体" w:hint="eastAsia"/>
          <w:u w:color="FFFFFF"/>
        </w:rPr>
        <w:t>2016年11月10日内蒙古伊生泰妇产医院有限公司股东会决议同意由有限公司整体变更为股份有限公司，2016年11月10日内蒙古伊生泰妇产医院股份有限公司召开第一次股东大会，通过了股份公司章程</w:t>
      </w:r>
      <w:r>
        <w:rPr>
          <w:rFonts w:ascii="宋体" w:eastAsia="宋体" w:hAnsi="宋体" w:cs="宋体" w:hint="eastAsia"/>
          <w:u w:color="FFFFFF"/>
        </w:rPr>
        <w:t>，选举产生了第一届董事会和第一届监事会。</w:t>
      </w:r>
      <w:r w:rsidRPr="00725AAD">
        <w:rPr>
          <w:rFonts w:ascii="宋体" w:eastAsia="宋体" w:hAnsi="宋体" w:cs="宋体"/>
          <w:u w:color="FFFFFF"/>
        </w:rPr>
        <w:t>201</w:t>
      </w:r>
      <w:r w:rsidRPr="00725AAD">
        <w:rPr>
          <w:rFonts w:ascii="宋体" w:eastAsia="宋体" w:hAnsi="宋体" w:cs="宋体" w:hint="eastAsia"/>
          <w:u w:color="FFFFFF"/>
        </w:rPr>
        <w:t>6年</w:t>
      </w:r>
      <w:r w:rsidRPr="00725AAD">
        <w:rPr>
          <w:rFonts w:ascii="宋体" w:eastAsia="宋体" w:hAnsi="宋体" w:cs="宋体"/>
          <w:u w:color="FFFFFF"/>
        </w:rPr>
        <w:t xml:space="preserve"> 12</w:t>
      </w:r>
      <w:r w:rsidRPr="00725AAD">
        <w:rPr>
          <w:rFonts w:ascii="宋体" w:eastAsia="宋体" w:hAnsi="宋体" w:cs="宋体" w:hint="eastAsia"/>
          <w:u w:color="FFFFFF"/>
        </w:rPr>
        <w:t>月20日，内蒙古伊生泰妇产医院股份有限公司取得了呼和浩特市工商行政管理局核发的注册</w:t>
      </w:r>
      <w:r w:rsidRPr="00403EDE">
        <w:rPr>
          <w:rFonts w:ascii="宋体" w:eastAsia="宋体" w:hAnsi="宋体" w:cs="宋体" w:hint="eastAsia"/>
          <w:color w:val="000000" w:themeColor="text1"/>
          <w:u w:color="FFFFFF"/>
        </w:rPr>
        <w:t>号为：</w:t>
      </w:r>
      <w:r w:rsidR="00403EDE" w:rsidRPr="00403EDE">
        <w:rPr>
          <w:rFonts w:ascii="宋体" w:eastAsia="宋体" w:hAnsi="宋体" w:cs="宋体" w:hint="eastAsia"/>
          <w:bCs/>
          <w:color w:val="000000" w:themeColor="text1"/>
          <w:u w:color="FFFFFF"/>
        </w:rPr>
        <w:t>911501003413546593</w:t>
      </w:r>
      <w:r w:rsidRPr="00725AAD">
        <w:rPr>
          <w:rFonts w:ascii="宋体" w:eastAsia="宋体" w:hAnsi="宋体" w:cs="宋体" w:hint="eastAsia"/>
          <w:u w:color="FFFFFF"/>
        </w:rPr>
        <w:t>的《企业法人营业执照》，</w:t>
      </w:r>
      <w:r>
        <w:rPr>
          <w:rFonts w:ascii="宋体" w:eastAsia="宋体" w:hAnsi="宋体" w:cs="宋体" w:hint="eastAsia"/>
          <w:u w:color="FFFFFF"/>
        </w:rPr>
        <w:t>法定代表人为韩敏，注册资本为</w:t>
      </w:r>
      <w:r>
        <w:rPr>
          <w:rFonts w:ascii="宋体" w:eastAsia="宋体" w:hAnsi="宋体" w:cs="宋体"/>
          <w:u w:color="FFFFFF"/>
        </w:rPr>
        <w:t>1</w:t>
      </w:r>
      <w:r>
        <w:rPr>
          <w:rFonts w:ascii="宋体" w:eastAsia="宋体" w:hAnsi="宋体" w:cs="宋体" w:hint="eastAsia"/>
          <w:u w:color="FFFFFF"/>
        </w:rPr>
        <w:t>400万元。股份公司股东的出资合法、合规，出资方式及比例符合《公司法》相关规定；参照《业务规则》的规定，股份公司成立时间可自有限公司成立之日起连续计算，公司存续已满一年。</w:t>
      </w:r>
    </w:p>
    <w:p w:rsidR="00270FF8" w:rsidRDefault="00270FF8" w:rsidP="00270FF8">
      <w:pPr>
        <w:ind w:firstLine="640"/>
        <w:rPr>
          <w:rFonts w:ascii="宋体" w:eastAsia="宋体" w:hAnsi="宋体" w:cs="宋体"/>
          <w:u w:color="FFFFFF"/>
        </w:rPr>
      </w:pPr>
      <w:r>
        <w:rPr>
          <w:rFonts w:ascii="宋体" w:eastAsia="宋体" w:hAnsi="宋体" w:cs="宋体" w:hint="eastAsia"/>
          <w:u w:color="FFFFFF"/>
        </w:rPr>
        <w:t>因此，律师认为，股份公司满足“依法设立且存续满一年”的要求。</w:t>
      </w:r>
    </w:p>
    <w:p w:rsidR="00270FF8" w:rsidRPr="00DC0823" w:rsidRDefault="00270FF8" w:rsidP="00C52E88">
      <w:pPr>
        <w:spacing w:beforeLines="50" w:afterLines="50" w:line="500" w:lineRule="exact"/>
        <w:ind w:firstLine="643"/>
        <w:rPr>
          <w:rFonts w:ascii="宋体" w:eastAsia="宋体" w:hAnsi="宋体" w:cs="宋体"/>
          <w:b/>
          <w:u w:color="FFFFFF"/>
        </w:rPr>
      </w:pPr>
      <w:r w:rsidRPr="00DC0823">
        <w:rPr>
          <w:rFonts w:ascii="宋体" w:eastAsia="宋体" w:hAnsi="宋体" w:cs="宋体" w:hint="eastAsia"/>
          <w:b/>
          <w:u w:color="FFFFFF"/>
        </w:rPr>
        <w:t>（二）企业经营符合国家的产业、行业政策，主营业务明确，具备持续经营能力</w:t>
      </w:r>
    </w:p>
    <w:p w:rsidR="00270FF8" w:rsidRPr="00E51F99" w:rsidRDefault="00270FF8" w:rsidP="00270FF8">
      <w:pPr>
        <w:ind w:firstLine="640"/>
        <w:rPr>
          <w:rFonts w:ascii="宋体" w:eastAsia="宋体" w:hAnsi="宋体" w:cs="宋体"/>
          <w:bCs/>
          <w:color w:val="000000"/>
          <w:u w:color="FFFFFF"/>
        </w:rPr>
      </w:pPr>
      <w:r>
        <w:rPr>
          <w:rFonts w:ascii="宋体" w:eastAsia="宋体" w:hAnsi="宋体" w:cs="宋体" w:hint="eastAsia"/>
          <w:u w:color="FFFFFF"/>
        </w:rPr>
        <w:t>股份公司</w:t>
      </w:r>
      <w:r w:rsidRPr="00110C9E">
        <w:rPr>
          <w:rFonts w:ascii="宋体" w:eastAsia="宋体" w:hAnsi="宋体" w:cs="宋体" w:hint="eastAsia"/>
          <w:u w:color="FFFFFF"/>
        </w:rPr>
        <w:t>的主营业务为：</w:t>
      </w:r>
      <w:r>
        <w:rPr>
          <w:rFonts w:ascii="宋体" w:eastAsia="宋体" w:hAnsi="宋体" w:cs="宋体" w:hint="eastAsia"/>
          <w:bCs/>
          <w:color w:val="000000"/>
          <w:u w:color="FFFFFF"/>
        </w:rPr>
        <w:t>妇科、产科（以上凭许可证经营）（依法须经批准的项目，经相关部门批准后方可开展经营的活动）</w:t>
      </w:r>
      <w:r w:rsidRPr="00FD7AEB">
        <w:rPr>
          <w:rFonts w:ascii="宋体" w:eastAsia="宋体" w:hAnsi="宋体" w:cs="宋体" w:hint="eastAsia"/>
          <w:u w:color="FFFFFF"/>
        </w:rPr>
        <w:t>,</w:t>
      </w:r>
      <w:r w:rsidRPr="00110C9E">
        <w:rPr>
          <w:rFonts w:ascii="宋体" w:eastAsia="宋体" w:hAnsi="宋体" w:cs="宋体" w:hint="eastAsia"/>
          <w:u w:color="FFFFFF"/>
        </w:rPr>
        <w:t>根据</w:t>
      </w:r>
      <w:r>
        <w:rPr>
          <w:rFonts w:ascii="宋体" w:eastAsia="宋体" w:hAnsi="宋体" w:cs="宋体" w:hint="eastAsia"/>
          <w:u w:color="FFFFFF"/>
        </w:rPr>
        <w:t>股份公司</w:t>
      </w:r>
      <w:r w:rsidRPr="00110C9E">
        <w:rPr>
          <w:rFonts w:ascii="宋体" w:eastAsia="宋体" w:hAnsi="宋体" w:cs="宋体" w:hint="eastAsia"/>
          <w:u w:color="FFFFFF"/>
        </w:rPr>
        <w:t>出具</w:t>
      </w:r>
      <w:r>
        <w:rPr>
          <w:rFonts w:ascii="宋体" w:eastAsia="宋体" w:hAnsi="宋体" w:cs="宋体" w:hint="eastAsia"/>
          <w:u w:color="FFFFFF"/>
        </w:rPr>
        <w:t>的</w:t>
      </w:r>
      <w:r w:rsidR="00403EDE">
        <w:rPr>
          <w:rFonts w:ascii="宋体" w:eastAsia="宋体" w:hAnsi="宋体" w:cs="宋体" w:hint="eastAsia"/>
          <w:u w:color="FFFFFF"/>
        </w:rPr>
        <w:t>2013年度、</w:t>
      </w:r>
      <w:bookmarkStart w:id="66" w:name="_GoBack"/>
      <w:bookmarkEnd w:id="66"/>
      <w:r>
        <w:rPr>
          <w:rFonts w:ascii="宋体" w:eastAsia="宋体" w:hAnsi="宋体" w:cs="宋体"/>
          <w:u w:color="FFFFFF"/>
        </w:rPr>
        <w:t xml:space="preserve">2014 </w:t>
      </w:r>
      <w:r>
        <w:rPr>
          <w:rFonts w:ascii="宋体" w:eastAsia="宋体" w:hAnsi="宋体" w:cs="宋体" w:hint="eastAsia"/>
          <w:u w:color="FFFFFF"/>
        </w:rPr>
        <w:t>年度、</w:t>
      </w:r>
      <w:r>
        <w:rPr>
          <w:rFonts w:ascii="宋体" w:eastAsia="宋体" w:hAnsi="宋体" w:cs="宋体"/>
          <w:u w:color="FFFFFF"/>
        </w:rPr>
        <w:t xml:space="preserve">2015 </w:t>
      </w:r>
      <w:r>
        <w:rPr>
          <w:rFonts w:ascii="宋体" w:eastAsia="宋体" w:hAnsi="宋体" w:cs="宋体" w:hint="eastAsia"/>
          <w:u w:color="FFFFFF"/>
        </w:rPr>
        <w:t>年度</w:t>
      </w:r>
      <w:r w:rsidR="0069557A" w:rsidRPr="0069557A">
        <w:rPr>
          <w:rFonts w:ascii="宋体" w:eastAsia="宋体" w:hAnsi="宋体" w:cs="宋体" w:hint="eastAsia"/>
          <w:color w:val="000000" w:themeColor="text1"/>
          <w:u w:color="FFFFFF"/>
        </w:rPr>
        <w:t>及2016年11月</w:t>
      </w:r>
      <w:r w:rsidRPr="0069557A">
        <w:rPr>
          <w:rFonts w:ascii="宋体" w:eastAsia="宋体" w:hAnsi="宋体" w:cs="宋体" w:hint="eastAsia"/>
          <w:color w:val="000000" w:themeColor="text1"/>
          <w:u w:color="FFFFFF"/>
        </w:rPr>
        <w:t>财务报表显示，股份公司在报告期内</w:t>
      </w:r>
      <w:r w:rsidR="0069557A" w:rsidRPr="0069557A">
        <w:rPr>
          <w:rFonts w:ascii="宋体" w:eastAsia="宋体" w:hAnsi="宋体" w:cs="宋体" w:hint="eastAsia"/>
          <w:color w:val="000000" w:themeColor="text1"/>
          <w:u w:color="FFFFFF"/>
        </w:rPr>
        <w:t>主营</w:t>
      </w:r>
      <w:r w:rsidRPr="0069557A">
        <w:rPr>
          <w:rFonts w:ascii="宋体" w:eastAsia="宋体" w:hAnsi="宋体" w:cs="宋体" w:hint="eastAsia"/>
          <w:color w:val="000000" w:themeColor="text1"/>
          <w:u w:color="FFFFFF"/>
        </w:rPr>
        <w:t>业务收入分别为</w:t>
      </w:r>
      <w:r w:rsidR="0069557A" w:rsidRPr="0069557A">
        <w:rPr>
          <w:rFonts w:ascii="宋体" w:eastAsia="宋体" w:hAnsi="宋体" w:cs="宋体" w:hint="eastAsia"/>
          <w:color w:val="000000" w:themeColor="text1"/>
          <w:u w:color="FFFFFF"/>
        </w:rPr>
        <w:t>1341.74</w:t>
      </w:r>
      <w:r w:rsidRPr="0069557A">
        <w:rPr>
          <w:rFonts w:ascii="宋体" w:eastAsia="宋体" w:hAnsi="宋体" w:cs="宋体" w:hint="eastAsia"/>
          <w:color w:val="000000" w:themeColor="text1"/>
          <w:u w:color="FFFFFF"/>
        </w:rPr>
        <w:t>万元、</w:t>
      </w:r>
      <w:r w:rsidR="0069557A" w:rsidRPr="0069557A">
        <w:rPr>
          <w:rFonts w:ascii="宋体" w:eastAsia="宋体" w:hAnsi="宋体" w:cs="宋体" w:hint="eastAsia"/>
          <w:color w:val="000000" w:themeColor="text1"/>
          <w:u w:color="FFFFFF"/>
        </w:rPr>
        <w:t>2825.48</w:t>
      </w:r>
      <w:r w:rsidRPr="0069557A">
        <w:rPr>
          <w:rFonts w:ascii="宋体" w:eastAsia="宋体" w:hAnsi="宋体" w:cs="宋体" w:hint="eastAsia"/>
          <w:color w:val="000000" w:themeColor="text1"/>
          <w:u w:color="FFFFFF"/>
        </w:rPr>
        <w:t>万元、</w:t>
      </w:r>
      <w:r w:rsidR="0069557A" w:rsidRPr="0069557A">
        <w:rPr>
          <w:rFonts w:ascii="宋体" w:eastAsia="宋体" w:hAnsi="宋体" w:cs="宋体" w:hint="eastAsia"/>
          <w:color w:val="000000" w:themeColor="text1"/>
          <w:u w:color="FFFFFF"/>
        </w:rPr>
        <w:lastRenderedPageBreak/>
        <w:t>1629.82</w:t>
      </w:r>
      <w:r w:rsidRPr="0069557A">
        <w:rPr>
          <w:rFonts w:ascii="宋体" w:eastAsia="宋体" w:hAnsi="宋体" w:cs="宋体" w:hint="eastAsia"/>
          <w:color w:val="000000" w:themeColor="text1"/>
          <w:u w:color="FFFFFF"/>
        </w:rPr>
        <w:t>万元</w:t>
      </w:r>
      <w:r w:rsidR="0069557A" w:rsidRPr="0069557A">
        <w:rPr>
          <w:rFonts w:ascii="宋体" w:eastAsia="宋体" w:hAnsi="宋体" w:cs="宋体" w:hint="eastAsia"/>
          <w:color w:val="000000" w:themeColor="text1"/>
          <w:u w:color="FFFFFF"/>
        </w:rPr>
        <w:t>、2749.42万元</w:t>
      </w:r>
      <w:r w:rsidRPr="0069557A">
        <w:rPr>
          <w:rFonts w:ascii="宋体" w:eastAsia="宋体" w:hAnsi="宋体" w:cs="宋体" w:hint="eastAsia"/>
          <w:color w:val="000000" w:themeColor="text1"/>
          <w:u w:color="FFFFFF"/>
        </w:rPr>
        <w:t>，推荐机构认为股份公司具有可持续经营记录。</w:t>
      </w:r>
    </w:p>
    <w:p w:rsidR="00270FF8" w:rsidRDefault="00270FF8" w:rsidP="00270FF8">
      <w:pPr>
        <w:ind w:firstLine="640"/>
        <w:rPr>
          <w:rFonts w:ascii="宋体" w:eastAsia="宋体" w:hAnsi="宋体" w:cs="宋体"/>
          <w:u w:color="FFFFFF"/>
        </w:rPr>
      </w:pPr>
      <w:r>
        <w:rPr>
          <w:rFonts w:ascii="宋体" w:eastAsia="宋体" w:hAnsi="宋体" w:cs="宋体" w:hint="eastAsia"/>
          <w:u w:color="FFFFFF"/>
        </w:rPr>
        <w:t>根据本所律师对工商登记资料、股份公司</w:t>
      </w:r>
      <w:r w:rsidRPr="00FD7AEB">
        <w:rPr>
          <w:rFonts w:ascii="宋体" w:eastAsia="宋体" w:hAnsi="宋体" w:cs="宋体" w:hint="eastAsia"/>
          <w:u w:color="FFFFFF"/>
        </w:rPr>
        <w:t>纳税情况</w:t>
      </w:r>
      <w:r>
        <w:rPr>
          <w:rFonts w:ascii="宋体" w:eastAsia="宋体" w:hAnsi="宋体" w:cs="宋体" w:hint="eastAsia"/>
          <w:u w:color="FFFFFF"/>
        </w:rPr>
        <w:t>的调查，报告期内没有发现股份公司有重大违法经营的情形，且股份公司每年均按时完成了工商年检，所以股份公司自成立以来一直依法存续。</w:t>
      </w:r>
      <w:r>
        <w:rPr>
          <w:rFonts w:ascii="宋体" w:eastAsia="宋体" w:hAnsi="宋体" w:cs="宋体"/>
          <w:u w:color="FFFFFF"/>
        </w:rPr>
        <w:t xml:space="preserve"> </w:t>
      </w:r>
    </w:p>
    <w:p w:rsidR="00270FF8" w:rsidRDefault="00270FF8" w:rsidP="00270FF8">
      <w:pPr>
        <w:ind w:firstLine="640"/>
        <w:rPr>
          <w:rFonts w:ascii="宋体" w:eastAsia="宋体" w:hAnsi="宋体" w:cs="宋体"/>
          <w:u w:color="FFFFFF"/>
        </w:rPr>
      </w:pPr>
      <w:r>
        <w:rPr>
          <w:rFonts w:ascii="宋体" w:eastAsia="宋体" w:hAnsi="宋体" w:cs="宋体" w:hint="eastAsia"/>
          <w:u w:color="FFFFFF"/>
        </w:rPr>
        <w:t>因此，律师认为股份公司符合“业务明确，具有持续经营能力”的要求。</w:t>
      </w:r>
    </w:p>
    <w:p w:rsidR="00270FF8" w:rsidRPr="00DC0823" w:rsidRDefault="00270FF8" w:rsidP="00C52E88">
      <w:pPr>
        <w:spacing w:beforeLines="50" w:afterLines="50" w:line="500" w:lineRule="exact"/>
        <w:ind w:firstLine="643"/>
        <w:rPr>
          <w:rFonts w:ascii="宋体" w:eastAsia="宋体" w:hAnsi="宋体" w:cs="宋体"/>
          <w:b/>
          <w:u w:color="FFFFFF"/>
        </w:rPr>
      </w:pPr>
      <w:r w:rsidRPr="00DC0823">
        <w:rPr>
          <w:rFonts w:ascii="宋体" w:eastAsia="宋体" w:hAnsi="宋体" w:cs="宋体" w:hint="eastAsia"/>
          <w:b/>
          <w:u w:color="FFFFFF"/>
        </w:rPr>
        <w:t>（三）</w:t>
      </w:r>
      <w:r>
        <w:rPr>
          <w:rFonts w:ascii="宋体" w:eastAsia="宋体" w:hAnsi="宋体" w:cs="宋体" w:hint="eastAsia"/>
          <w:b/>
          <w:u w:color="FFFFFF"/>
        </w:rPr>
        <w:t>股份</w:t>
      </w:r>
      <w:r w:rsidRPr="001D59E6">
        <w:rPr>
          <w:rFonts w:ascii="宋体" w:eastAsia="宋体" w:hAnsi="宋体" w:cs="宋体" w:hint="eastAsia"/>
          <w:b/>
          <w:u w:color="FFFFFF"/>
        </w:rPr>
        <w:t>公司</w:t>
      </w:r>
      <w:r w:rsidRPr="00DC0823">
        <w:rPr>
          <w:rFonts w:ascii="宋体" w:eastAsia="宋体" w:hAnsi="宋体" w:cs="宋体" w:hint="eastAsia"/>
          <w:b/>
          <w:u w:color="FFFFFF"/>
        </w:rPr>
        <w:t>治理结构健全、运作规范</w:t>
      </w:r>
    </w:p>
    <w:p w:rsidR="00270FF8" w:rsidRDefault="00270FF8" w:rsidP="00270FF8">
      <w:pPr>
        <w:ind w:firstLine="640"/>
        <w:rPr>
          <w:rFonts w:ascii="宋体" w:eastAsia="宋体" w:hAnsi="宋体" w:cs="宋体"/>
          <w:u w:color="FFFFFF"/>
        </w:rPr>
      </w:pPr>
      <w:r>
        <w:rPr>
          <w:rFonts w:ascii="宋体" w:eastAsia="宋体" w:hAnsi="宋体" w:cs="宋体" w:hint="eastAsia"/>
          <w:u w:color="FFFFFF"/>
        </w:rPr>
        <w:t>股份公司于</w:t>
      </w:r>
      <w:r>
        <w:rPr>
          <w:rFonts w:ascii="宋体" w:eastAsia="宋体" w:hAnsi="宋体" w:cs="宋体"/>
          <w:u w:color="FFFFFF"/>
        </w:rPr>
        <w:t xml:space="preserve"> 201</w:t>
      </w:r>
      <w:r>
        <w:rPr>
          <w:rFonts w:ascii="宋体" w:eastAsia="宋体" w:hAnsi="宋体" w:cs="宋体" w:hint="eastAsia"/>
          <w:u w:color="FFFFFF"/>
        </w:rPr>
        <w:t>6</w:t>
      </w:r>
      <w:r>
        <w:rPr>
          <w:rFonts w:ascii="宋体" w:eastAsia="宋体" w:hAnsi="宋体" w:cs="宋体"/>
          <w:u w:color="FFFFFF"/>
        </w:rPr>
        <w:t xml:space="preserve"> </w:t>
      </w:r>
      <w:r>
        <w:rPr>
          <w:rFonts w:ascii="宋体" w:eastAsia="宋体" w:hAnsi="宋体" w:cs="宋体" w:hint="eastAsia"/>
          <w:u w:color="FFFFFF"/>
        </w:rPr>
        <w:t>年</w:t>
      </w:r>
      <w:r>
        <w:rPr>
          <w:rFonts w:ascii="宋体" w:eastAsia="宋体" w:hAnsi="宋体" w:cs="宋体"/>
          <w:u w:color="FFFFFF"/>
        </w:rPr>
        <w:t xml:space="preserve"> 11 </w:t>
      </w:r>
      <w:r>
        <w:rPr>
          <w:rFonts w:ascii="宋体" w:eastAsia="宋体" w:hAnsi="宋体" w:cs="宋体" w:hint="eastAsia"/>
          <w:u w:color="FFFFFF"/>
        </w:rPr>
        <w:t>月10日召开股东大会，选举产生了股份公司第一届董事会成员、第一届监事会成员，审议通过了股份公司《公司章程》；股份公司于同日召开的第一届董事会第一次会议选举产生了公司董事长，并聘任了总经理。同日召开的第一届监事会第一次会议选举产生了股份公司监事会主席，基本建立了符合股份有限公司要求的公司治理结构。</w:t>
      </w:r>
      <w:r>
        <w:rPr>
          <w:rFonts w:ascii="宋体" w:eastAsia="宋体" w:hAnsi="宋体" w:cs="宋体"/>
          <w:u w:color="FFFFFF"/>
        </w:rPr>
        <w:t xml:space="preserve"> </w:t>
      </w:r>
    </w:p>
    <w:p w:rsidR="00270FF8" w:rsidRDefault="00270FF8" w:rsidP="00270FF8">
      <w:pPr>
        <w:ind w:firstLine="640"/>
        <w:rPr>
          <w:rFonts w:ascii="宋体" w:eastAsia="宋体" w:hAnsi="宋体" w:cs="宋体"/>
          <w:u w:color="FFFFFF"/>
        </w:rPr>
      </w:pPr>
      <w:r>
        <w:rPr>
          <w:rFonts w:ascii="宋体" w:eastAsia="宋体" w:hAnsi="宋体" w:cs="宋体" w:hint="eastAsia"/>
          <w:u w:color="FFFFFF"/>
        </w:rPr>
        <w:t>股份公司成立后，按照《公司法》等相关法律法规的要求，制订了《公司章程》，建立了由股东大会、董事会、监事会和高级管理层组成的法人治理结构，</w:t>
      </w:r>
      <w:r w:rsidRPr="00FD7AEB">
        <w:rPr>
          <w:rFonts w:ascii="宋体" w:eastAsia="宋体" w:hAnsi="宋体" w:cs="宋体" w:hint="eastAsia"/>
          <w:u w:color="FFFFFF"/>
        </w:rPr>
        <w:t>审议通过了“三会”议事规则等内部制度。股份</w:t>
      </w:r>
      <w:r>
        <w:rPr>
          <w:rFonts w:ascii="宋体" w:eastAsia="宋体" w:hAnsi="宋体" w:cs="宋体" w:hint="eastAsia"/>
          <w:u w:color="FFFFFF"/>
        </w:rPr>
        <w:t>公司基本能够按照《公司法》及相关议事规则规范运作，没有发现重大违法违规现象，公司治理各项制度得到较好的执行。经本所律师通过对股东会及</w:t>
      </w:r>
      <w:r>
        <w:rPr>
          <w:rFonts w:ascii="宋体" w:eastAsia="宋体" w:hAnsi="宋体" w:cs="宋体" w:hint="eastAsia"/>
          <w:u w:color="FFFFFF"/>
        </w:rPr>
        <w:lastRenderedPageBreak/>
        <w:t>股东大会、董事会、监事会相关材料的核查，公司的董事、监事及高级管理人员的选任基本符合有关规定，并履行了必要的法律程序。</w:t>
      </w:r>
      <w:r>
        <w:rPr>
          <w:rFonts w:ascii="宋体" w:eastAsia="宋体" w:hAnsi="宋体" w:cs="宋体"/>
          <w:u w:color="FFFFFF"/>
        </w:rPr>
        <w:t xml:space="preserve"> </w:t>
      </w:r>
    </w:p>
    <w:p w:rsidR="00270FF8" w:rsidRDefault="00270FF8" w:rsidP="00270FF8">
      <w:pPr>
        <w:ind w:firstLine="640"/>
        <w:rPr>
          <w:rFonts w:ascii="宋体" w:eastAsia="宋体" w:hAnsi="宋体" w:cs="宋体"/>
          <w:u w:color="FFFFFF"/>
        </w:rPr>
      </w:pPr>
      <w:r>
        <w:rPr>
          <w:rFonts w:ascii="宋体" w:eastAsia="宋体" w:hAnsi="宋体" w:cs="宋体" w:hint="eastAsia"/>
          <w:u w:color="FFFFFF"/>
        </w:rPr>
        <w:t>律师对股份公司管理层的诚信情况进行调查，没有发现管理层有不良诚信状况的记录。同时，本所取得了股份公司管理层所签署的书面声明，承诺近三年无违法违规行为，无应对所任职公司最近三年内因重大违法违规行为被处罚负有责任，无个人到期未偿还的大额债务、欺诈或其他不诚信行为。</w:t>
      </w:r>
      <w:r>
        <w:rPr>
          <w:rFonts w:ascii="宋体" w:eastAsia="宋体" w:hAnsi="宋体" w:cs="宋体"/>
          <w:u w:color="FFFFFF"/>
        </w:rPr>
        <w:t xml:space="preserve"> </w:t>
      </w:r>
    </w:p>
    <w:p w:rsidR="00270FF8" w:rsidRDefault="00270FF8" w:rsidP="00270FF8">
      <w:pPr>
        <w:ind w:firstLine="640"/>
        <w:rPr>
          <w:rFonts w:ascii="宋体" w:eastAsia="宋体" w:hAnsi="宋体" w:cs="宋体"/>
          <w:u w:color="FFFFFF"/>
        </w:rPr>
      </w:pPr>
      <w:r>
        <w:rPr>
          <w:rFonts w:ascii="宋体" w:eastAsia="宋体" w:hAnsi="宋体" w:cs="宋体" w:hint="eastAsia"/>
          <w:u w:color="FFFFFF"/>
        </w:rPr>
        <w:t>因此，律师认为股份公司符合“公司治理机制健全，合法合规经营，运作规范”的要求。</w:t>
      </w:r>
    </w:p>
    <w:p w:rsidR="00270FF8" w:rsidRPr="00DC0823" w:rsidRDefault="00270FF8" w:rsidP="00C52E88">
      <w:pPr>
        <w:spacing w:beforeLines="50" w:afterLines="50" w:line="500" w:lineRule="exact"/>
        <w:ind w:firstLine="643"/>
        <w:rPr>
          <w:rFonts w:ascii="宋体" w:eastAsia="宋体" w:hAnsi="宋体" w:cs="宋体"/>
          <w:b/>
          <w:u w:color="FFFFFF"/>
        </w:rPr>
      </w:pPr>
      <w:r w:rsidRPr="00DC0823">
        <w:rPr>
          <w:rFonts w:ascii="宋体" w:eastAsia="宋体" w:hAnsi="宋体" w:cs="宋体" w:hint="eastAsia"/>
          <w:b/>
          <w:u w:color="FFFFFF"/>
        </w:rPr>
        <w:t>（四）注册资本中存在非货币出资的，应设立满一个会计年度</w:t>
      </w:r>
    </w:p>
    <w:p w:rsidR="00270FF8" w:rsidRDefault="00270FF8" w:rsidP="00270FF8">
      <w:pPr>
        <w:ind w:firstLine="640"/>
        <w:rPr>
          <w:rFonts w:ascii="宋体" w:eastAsia="宋体" w:hAnsi="宋体" w:cs="宋体"/>
          <w:u w:color="FFFFFF"/>
        </w:rPr>
      </w:pPr>
      <w:r>
        <w:rPr>
          <w:rFonts w:ascii="宋体" w:eastAsia="宋体" w:hAnsi="宋体" w:cs="宋体" w:hint="eastAsia"/>
          <w:u w:color="FFFFFF"/>
        </w:rPr>
        <w:t>股份公司的设立中出资方式为</w:t>
      </w:r>
      <w:r w:rsidRPr="00A06D7A">
        <w:rPr>
          <w:rFonts w:ascii="宋体" w:eastAsia="宋体" w:hAnsi="宋体" w:cs="宋体" w:hint="eastAsia"/>
          <w:color w:val="000000"/>
          <w:u w:color="FFFFFF"/>
        </w:rPr>
        <w:t>货币</w:t>
      </w:r>
      <w:r w:rsidRPr="00A06D7A">
        <w:rPr>
          <w:rFonts w:ascii="宋体" w:eastAsia="宋体" w:hAnsi="宋体" w:cs="宋体" w:hint="eastAsia"/>
          <w:color w:val="000000" w:themeColor="text1"/>
          <w:u w:color="FFFFFF"/>
        </w:rPr>
        <w:t>、实物</w:t>
      </w:r>
      <w:r w:rsidRPr="00A06D7A">
        <w:rPr>
          <w:rFonts w:ascii="宋体" w:eastAsia="宋体" w:hAnsi="宋体" w:cs="宋体" w:hint="eastAsia"/>
          <w:color w:val="000000"/>
          <w:u w:color="FFFFFF"/>
        </w:rPr>
        <w:t>出资</w:t>
      </w:r>
      <w:r w:rsidRPr="00A06D7A">
        <w:rPr>
          <w:rFonts w:ascii="宋体" w:eastAsia="宋体" w:hAnsi="宋体" w:cs="宋体" w:hint="eastAsia"/>
          <w:color w:val="000000" w:themeColor="text1"/>
          <w:u w:color="FFFFFF"/>
        </w:rPr>
        <w:t>结合</w:t>
      </w:r>
      <w:r w:rsidRPr="00A06D7A">
        <w:rPr>
          <w:rFonts w:ascii="宋体" w:eastAsia="宋体" w:hAnsi="宋体" w:cs="宋体" w:hint="eastAsia"/>
          <w:color w:val="000000"/>
          <w:u w:color="FFFFFF"/>
        </w:rPr>
        <w:t>，</w:t>
      </w:r>
      <w:r>
        <w:rPr>
          <w:rFonts w:ascii="宋体" w:eastAsia="宋体" w:hAnsi="宋体" w:cs="宋体" w:hint="eastAsia"/>
          <w:u w:color="FFFFFF"/>
        </w:rPr>
        <w:t>其中实物出资为延续形态，实物出资按照市场公允价值出资，符合《公司法》的规定。</w:t>
      </w:r>
      <w:r>
        <w:rPr>
          <w:rFonts w:ascii="宋体" w:eastAsia="宋体" w:hAnsi="宋体" w:cs="宋体"/>
          <w:u w:color="FFFFFF"/>
        </w:rPr>
        <w:t>  </w:t>
      </w:r>
    </w:p>
    <w:p w:rsidR="00270FF8" w:rsidRDefault="00270FF8" w:rsidP="00270FF8">
      <w:pPr>
        <w:ind w:firstLine="640"/>
        <w:rPr>
          <w:rFonts w:ascii="宋体" w:eastAsia="宋体" w:hAnsi="宋体" w:cs="宋体"/>
          <w:u w:color="FFFFFF"/>
        </w:rPr>
      </w:pPr>
      <w:r>
        <w:rPr>
          <w:rFonts w:ascii="宋体" w:eastAsia="宋体" w:hAnsi="宋体" w:cs="宋体" w:hint="eastAsia"/>
          <w:u w:color="FFFFFF"/>
        </w:rPr>
        <w:t>因此，律师认为，股份公司符合“注册资本中存在非货币出资的，应设立满一个会计年度”的要求。</w:t>
      </w:r>
    </w:p>
    <w:p w:rsidR="00270FF8" w:rsidRPr="00DC0823" w:rsidRDefault="00270FF8" w:rsidP="00C52E88">
      <w:pPr>
        <w:spacing w:beforeLines="50" w:afterLines="50" w:line="500" w:lineRule="exact"/>
        <w:ind w:firstLine="643"/>
        <w:rPr>
          <w:rFonts w:ascii="宋体" w:eastAsia="宋体" w:hAnsi="宋体" w:cs="宋体"/>
          <w:b/>
          <w:u w:color="FFFFFF"/>
        </w:rPr>
      </w:pPr>
      <w:r w:rsidRPr="00DC0823">
        <w:rPr>
          <w:rFonts w:ascii="宋体" w:eastAsia="宋体" w:hAnsi="宋体" w:cs="宋体" w:hint="eastAsia"/>
          <w:b/>
          <w:u w:color="FFFFFF"/>
        </w:rPr>
        <w:t>（五）</w:t>
      </w:r>
      <w:r>
        <w:rPr>
          <w:rFonts w:ascii="宋体" w:eastAsia="宋体" w:hAnsi="宋体" w:cs="宋体" w:hint="eastAsia"/>
          <w:b/>
          <w:u w:color="FFFFFF"/>
        </w:rPr>
        <w:t>股份公司</w:t>
      </w:r>
      <w:r w:rsidRPr="00DC0823">
        <w:rPr>
          <w:rFonts w:ascii="宋体" w:eastAsia="宋体" w:hAnsi="宋体" w:cs="宋体" w:hint="eastAsia"/>
          <w:b/>
          <w:u w:color="FFFFFF"/>
        </w:rPr>
        <w:t>同意</w:t>
      </w:r>
      <w:r>
        <w:rPr>
          <w:rFonts w:ascii="宋体" w:eastAsia="宋体" w:hAnsi="宋体" w:cs="宋体" w:hint="eastAsia"/>
          <w:b/>
          <w:u w:color="FFFFFF"/>
        </w:rPr>
        <w:t>到内蒙古股权交易中心挂牌、登记存管并接受监管，承诺履行有关信息披露义务</w:t>
      </w:r>
    </w:p>
    <w:p w:rsidR="00270FF8" w:rsidRDefault="00270FF8" w:rsidP="00270FF8">
      <w:pPr>
        <w:ind w:firstLine="640"/>
        <w:rPr>
          <w:rFonts w:ascii="宋体" w:eastAsia="宋体" w:hAnsi="宋体" w:cs="宋体"/>
          <w:u w:color="FFFFFF"/>
        </w:rPr>
      </w:pPr>
      <w:r>
        <w:rPr>
          <w:rFonts w:ascii="宋体" w:eastAsia="宋体" w:hAnsi="宋体" w:cs="宋体" w:hint="eastAsia"/>
          <w:u w:color="FFFFFF"/>
        </w:rPr>
        <w:t>股份公司已与推荐机构内蒙古盛股股权投资基金管理有限责任公司签订《推荐挂牌并持续督导协议书》，由内蒙</w:t>
      </w:r>
      <w:r>
        <w:rPr>
          <w:rFonts w:ascii="宋体" w:eastAsia="宋体" w:hAnsi="宋体" w:cs="宋体" w:hint="eastAsia"/>
          <w:u w:color="FFFFFF"/>
        </w:rPr>
        <w:lastRenderedPageBreak/>
        <w:t>古盛股股权投资基金管理有限责任公司负责推荐在内蒙古股权交易中心申请股权挂牌及提供持续督导工作，并承诺履行有关信息披露义务。</w:t>
      </w:r>
      <w:r>
        <w:rPr>
          <w:rFonts w:ascii="宋体" w:eastAsia="宋体" w:hAnsi="宋体" w:cs="宋体"/>
          <w:u w:color="FFFFFF"/>
        </w:rPr>
        <w:t> </w:t>
      </w:r>
    </w:p>
    <w:p w:rsidR="00270FF8" w:rsidRDefault="00270FF8" w:rsidP="00270FF8">
      <w:pPr>
        <w:ind w:firstLine="640"/>
        <w:rPr>
          <w:rFonts w:ascii="宋体" w:eastAsia="宋体" w:hAnsi="宋体" w:cs="宋体"/>
          <w:u w:color="FFFFFF"/>
        </w:rPr>
      </w:pPr>
      <w:r>
        <w:rPr>
          <w:rFonts w:ascii="宋体" w:eastAsia="宋体" w:hAnsi="宋体" w:cs="宋体" w:hint="eastAsia"/>
          <w:u w:color="FFFFFF"/>
        </w:rPr>
        <w:t>因此，股份公司符合“企业同意公司到本中心挂牌、登记存管并接受监管，承诺履行有关信息披露义务”的要求。</w:t>
      </w:r>
    </w:p>
    <w:p w:rsidR="00270FF8" w:rsidRPr="00294806" w:rsidRDefault="00270FF8" w:rsidP="00270FF8">
      <w:pPr>
        <w:ind w:firstLine="640"/>
        <w:rPr>
          <w:rFonts w:ascii="宋体" w:eastAsia="宋体" w:hAnsi="宋体" w:cs="宋体"/>
          <w:u w:color="FFFFFF"/>
        </w:rPr>
      </w:pPr>
      <w:r>
        <w:rPr>
          <w:rFonts w:ascii="宋体" w:eastAsia="宋体" w:hAnsi="宋体" w:cs="宋体" w:hint="eastAsia"/>
          <w:u w:color="FFFFFF"/>
        </w:rPr>
        <w:t>综上所述，本所律师认为股份公司符合《内蒙古股权交易中心孵化板挂牌条件适用基本标准指引》（试行）规定的挂牌要求。</w:t>
      </w:r>
    </w:p>
    <w:p w:rsidR="00194B5C" w:rsidRDefault="00194B5C" w:rsidP="00194B5C">
      <w:pPr>
        <w:pStyle w:val="1"/>
        <w:ind w:firstLineChars="64" w:firstLine="282"/>
      </w:pPr>
      <w:r>
        <w:rPr>
          <w:rFonts w:hint="eastAsia"/>
        </w:rPr>
        <w:t>第十</w:t>
      </w:r>
      <w:r w:rsidR="00567AD3">
        <w:rPr>
          <w:rFonts w:hint="eastAsia"/>
        </w:rPr>
        <w:t>一</w:t>
      </w:r>
      <w:r>
        <w:rPr>
          <w:rFonts w:hint="eastAsia"/>
        </w:rPr>
        <w:t>章</w:t>
      </w:r>
      <w:r>
        <w:t xml:space="preserve">  </w:t>
      </w:r>
      <w:r w:rsidR="00AB2F4E">
        <w:rPr>
          <w:rFonts w:hint="eastAsia"/>
        </w:rPr>
        <w:t>推荐机构</w:t>
      </w:r>
      <w:r w:rsidR="008A1675">
        <w:rPr>
          <w:rFonts w:hint="eastAsia"/>
        </w:rPr>
        <w:t>推荐</w:t>
      </w:r>
      <w:r w:rsidR="00AB2F4E">
        <w:rPr>
          <w:rFonts w:hint="eastAsia"/>
        </w:rPr>
        <w:t>意见</w:t>
      </w:r>
      <w:bookmarkEnd w:id="63"/>
    </w:p>
    <w:p w:rsidR="00194B5C" w:rsidRDefault="00194B5C" w:rsidP="00194B5C">
      <w:pPr>
        <w:pStyle w:val="2"/>
        <w:ind w:firstLine="643"/>
      </w:pPr>
      <w:bookmarkStart w:id="67" w:name="_Toc454875230"/>
      <w:r>
        <w:rPr>
          <w:rFonts w:hint="eastAsia"/>
        </w:rPr>
        <w:t>一、推荐情况</w:t>
      </w:r>
      <w:bookmarkEnd w:id="67"/>
    </w:p>
    <w:p w:rsidR="00194B5C" w:rsidRPr="004C5104" w:rsidRDefault="004C5104" w:rsidP="00194B5C">
      <w:pPr>
        <w:pStyle w:val="3"/>
        <w:ind w:left="1283" w:hanging="643"/>
        <w:rPr>
          <w:rFonts w:asciiTheme="majorEastAsia" w:eastAsiaTheme="majorEastAsia" w:hAnsiTheme="majorEastAsia"/>
          <w:kern w:val="0"/>
        </w:rPr>
      </w:pPr>
      <w:bookmarkStart w:id="68" w:name="_Toc454875231"/>
      <w:r w:rsidRPr="004C5104">
        <w:rPr>
          <w:rFonts w:asciiTheme="majorEastAsia" w:eastAsiaTheme="majorEastAsia" w:hAnsiTheme="majorEastAsia" w:hint="eastAsia"/>
          <w:kern w:val="0"/>
        </w:rPr>
        <w:t>（一）</w:t>
      </w:r>
      <w:r w:rsidR="00194B5C" w:rsidRPr="004C5104">
        <w:rPr>
          <w:rFonts w:asciiTheme="majorEastAsia" w:eastAsiaTheme="majorEastAsia" w:hAnsiTheme="majorEastAsia" w:hint="eastAsia"/>
          <w:kern w:val="0"/>
        </w:rPr>
        <w:t>本次挂牌履行了法定的决策程序</w:t>
      </w:r>
      <w:bookmarkEnd w:id="68"/>
      <w:r w:rsidR="00194B5C" w:rsidRPr="004C5104">
        <w:rPr>
          <w:rFonts w:asciiTheme="majorEastAsia" w:eastAsiaTheme="majorEastAsia" w:hAnsiTheme="majorEastAsia"/>
          <w:kern w:val="0"/>
        </w:rPr>
        <w:t xml:space="preserve"> </w:t>
      </w:r>
    </w:p>
    <w:p w:rsidR="00194B5C" w:rsidRDefault="00194B5C" w:rsidP="00194B5C">
      <w:pPr>
        <w:ind w:firstLine="640"/>
        <w:rPr>
          <w:rFonts w:ascii="宋体" w:eastAsia="宋体" w:hAnsi="宋体" w:cs="宋体"/>
          <w:kern w:val="0"/>
        </w:rPr>
      </w:pPr>
      <w:r>
        <w:rPr>
          <w:rFonts w:ascii="宋体" w:eastAsia="宋体" w:hAnsi="宋体" w:cs="宋体" w:hint="eastAsia"/>
          <w:kern w:val="0"/>
        </w:rPr>
        <w:t>本次挂牌</w:t>
      </w:r>
      <w:r w:rsidR="008A1675">
        <w:rPr>
          <w:rFonts w:ascii="宋体" w:eastAsia="宋体" w:hAnsi="宋体" w:cs="宋体" w:hint="eastAsia"/>
          <w:kern w:val="0"/>
        </w:rPr>
        <w:t>内蒙古伊生泰妇产医院股份有限公司</w:t>
      </w:r>
      <w:r>
        <w:rPr>
          <w:rFonts w:ascii="宋体" w:eastAsia="宋体" w:hAnsi="宋体" w:cs="宋体" w:hint="eastAsia"/>
          <w:kern w:val="0"/>
        </w:rPr>
        <w:t>第一届董事会第</w:t>
      </w:r>
      <w:r w:rsidR="008A1675">
        <w:rPr>
          <w:rFonts w:ascii="宋体" w:eastAsia="宋体" w:hAnsi="宋体" w:cs="宋体" w:hint="eastAsia"/>
          <w:kern w:val="0"/>
        </w:rPr>
        <w:t>二</w:t>
      </w:r>
      <w:r>
        <w:rPr>
          <w:rFonts w:ascii="宋体" w:eastAsia="宋体" w:hAnsi="宋体" w:cs="宋体" w:hint="eastAsia"/>
          <w:kern w:val="0"/>
        </w:rPr>
        <w:t>次会议和</w:t>
      </w:r>
      <w:r>
        <w:rPr>
          <w:rFonts w:ascii="宋体" w:eastAsia="宋体" w:hAnsi="宋体" w:cs="宋体"/>
          <w:kern w:val="0"/>
        </w:rPr>
        <w:t>201</w:t>
      </w:r>
      <w:r w:rsidR="008A1675">
        <w:rPr>
          <w:rFonts w:ascii="宋体" w:eastAsia="宋体" w:hAnsi="宋体" w:cs="宋体" w:hint="eastAsia"/>
          <w:kern w:val="0"/>
        </w:rPr>
        <w:t>6</w:t>
      </w:r>
      <w:r>
        <w:rPr>
          <w:rFonts w:ascii="宋体" w:eastAsia="宋体" w:hAnsi="宋体" w:cs="宋体" w:hint="eastAsia"/>
          <w:kern w:val="0"/>
        </w:rPr>
        <w:t>年第一次股东大会审议通过，符合《公司法》、《证券法》及内蒙古股权交易中心规定的决策程序。</w:t>
      </w:r>
      <w:r>
        <w:rPr>
          <w:rFonts w:ascii="宋体" w:eastAsia="宋体" w:hAnsi="宋体" w:cs="宋体"/>
          <w:kern w:val="0"/>
        </w:rPr>
        <w:t xml:space="preserve"> </w:t>
      </w:r>
    </w:p>
    <w:p w:rsidR="00194B5C" w:rsidRPr="004C5104" w:rsidRDefault="004C5104" w:rsidP="00194B5C">
      <w:pPr>
        <w:pStyle w:val="3"/>
        <w:ind w:left="1283" w:hanging="643"/>
        <w:rPr>
          <w:rFonts w:asciiTheme="majorEastAsia" w:eastAsiaTheme="majorEastAsia" w:hAnsiTheme="majorEastAsia"/>
          <w:kern w:val="0"/>
        </w:rPr>
      </w:pPr>
      <w:bookmarkStart w:id="69" w:name="_Toc454875232"/>
      <w:r w:rsidRPr="004C5104">
        <w:rPr>
          <w:rFonts w:asciiTheme="majorEastAsia" w:eastAsiaTheme="majorEastAsia" w:hAnsiTheme="majorEastAsia" w:hint="eastAsia"/>
          <w:kern w:val="0"/>
        </w:rPr>
        <w:t>（二）</w:t>
      </w:r>
      <w:r w:rsidR="00194B5C" w:rsidRPr="004C5104">
        <w:rPr>
          <w:rFonts w:asciiTheme="majorEastAsia" w:eastAsiaTheme="majorEastAsia" w:hAnsiTheme="majorEastAsia" w:hint="eastAsia"/>
          <w:kern w:val="0"/>
        </w:rPr>
        <w:t>本次挂牌符合《内蒙古股权交易中心股权业务管理暂行办法》</w:t>
      </w:r>
      <w:r w:rsidR="00B80A54">
        <w:rPr>
          <w:rFonts w:asciiTheme="majorEastAsia" w:eastAsiaTheme="majorEastAsia" w:hAnsiTheme="majorEastAsia" w:hint="eastAsia"/>
          <w:kern w:val="0"/>
        </w:rPr>
        <w:t>规</w:t>
      </w:r>
      <w:r w:rsidR="00194B5C" w:rsidRPr="004C5104">
        <w:rPr>
          <w:rFonts w:asciiTheme="majorEastAsia" w:eastAsiaTheme="majorEastAsia" w:hAnsiTheme="majorEastAsia" w:hint="eastAsia"/>
          <w:kern w:val="0"/>
        </w:rPr>
        <w:t>定的融资挂牌条件</w:t>
      </w:r>
      <w:bookmarkEnd w:id="69"/>
      <w:r w:rsidR="00194B5C" w:rsidRPr="004C5104">
        <w:rPr>
          <w:rFonts w:asciiTheme="majorEastAsia" w:eastAsiaTheme="majorEastAsia" w:hAnsiTheme="majorEastAsia"/>
          <w:kern w:val="0"/>
        </w:rPr>
        <w:t xml:space="preserve"> </w:t>
      </w:r>
    </w:p>
    <w:p w:rsidR="00194B5C" w:rsidRDefault="008A1675" w:rsidP="00194B5C">
      <w:pPr>
        <w:ind w:firstLine="640"/>
        <w:rPr>
          <w:rFonts w:ascii="宋体" w:eastAsia="宋体" w:hAnsi="宋体" w:cs="宋体"/>
          <w:kern w:val="0"/>
        </w:rPr>
      </w:pPr>
      <w:r>
        <w:rPr>
          <w:rFonts w:ascii="宋体" w:eastAsia="宋体" w:hAnsi="宋体" w:cs="宋体" w:hint="eastAsia"/>
          <w:kern w:val="0"/>
        </w:rPr>
        <w:t>内蒙古伊生泰妇产医院股份有限公司</w:t>
      </w:r>
      <w:r w:rsidR="00194B5C">
        <w:rPr>
          <w:rFonts w:ascii="宋体" w:eastAsia="宋体" w:hAnsi="宋体" w:cs="宋体" w:hint="eastAsia"/>
          <w:kern w:val="0"/>
        </w:rPr>
        <w:t>成立后持续经营时间满</w:t>
      </w:r>
      <w:r w:rsidR="00194B5C">
        <w:rPr>
          <w:rFonts w:ascii="宋体" w:eastAsia="宋体" w:hAnsi="宋体" w:cs="宋体"/>
          <w:kern w:val="0"/>
        </w:rPr>
        <w:t xml:space="preserve"> 12 </w:t>
      </w:r>
      <w:r w:rsidR="00194B5C">
        <w:rPr>
          <w:rFonts w:ascii="宋体" w:eastAsia="宋体" w:hAnsi="宋体" w:cs="宋体" w:hint="eastAsia"/>
          <w:kern w:val="0"/>
        </w:rPr>
        <w:t>个月；</w:t>
      </w:r>
    </w:p>
    <w:p w:rsidR="00194B5C" w:rsidRDefault="008A1675" w:rsidP="00194B5C">
      <w:pPr>
        <w:ind w:firstLine="640"/>
        <w:rPr>
          <w:rFonts w:ascii="宋体" w:eastAsia="宋体" w:hAnsi="宋体" w:cs="宋体"/>
          <w:kern w:val="0"/>
        </w:rPr>
      </w:pPr>
      <w:r>
        <w:rPr>
          <w:rFonts w:ascii="宋体" w:eastAsia="宋体" w:hAnsi="宋体" w:cs="宋体" w:hint="eastAsia"/>
          <w:kern w:val="0"/>
        </w:rPr>
        <w:lastRenderedPageBreak/>
        <w:t>内蒙古伊生泰妇产医院股份有限公司</w:t>
      </w:r>
      <w:r w:rsidR="00194B5C">
        <w:rPr>
          <w:rFonts w:ascii="宋体" w:eastAsia="宋体" w:hAnsi="宋体" w:cs="宋体" w:hint="eastAsia"/>
          <w:kern w:val="0"/>
        </w:rPr>
        <w:t>主营业务明确；</w:t>
      </w:r>
      <w:r w:rsidR="00194B5C">
        <w:rPr>
          <w:rFonts w:ascii="宋体" w:eastAsia="宋体" w:hAnsi="宋体" w:cs="宋体"/>
          <w:kern w:val="0"/>
        </w:rPr>
        <w:t xml:space="preserve"> </w:t>
      </w:r>
    </w:p>
    <w:p w:rsidR="00194B5C" w:rsidRDefault="008A1675" w:rsidP="00194B5C">
      <w:pPr>
        <w:ind w:firstLine="640"/>
        <w:rPr>
          <w:rFonts w:ascii="宋体" w:eastAsia="宋体" w:hAnsi="宋体" w:cs="宋体"/>
          <w:kern w:val="0"/>
        </w:rPr>
      </w:pPr>
      <w:r>
        <w:rPr>
          <w:rFonts w:ascii="宋体" w:eastAsia="宋体" w:hAnsi="宋体" w:cs="宋体" w:hint="eastAsia"/>
          <w:kern w:val="0"/>
        </w:rPr>
        <w:t>内蒙古伊生泰妇产医院股份有限公司</w:t>
      </w:r>
      <w:r w:rsidR="00194B5C">
        <w:rPr>
          <w:rFonts w:ascii="宋体" w:eastAsia="宋体" w:hAnsi="宋体" w:cs="宋体" w:hint="eastAsia"/>
          <w:kern w:val="0"/>
        </w:rPr>
        <w:t>股权清晰，治理机制健全；</w:t>
      </w:r>
      <w:r w:rsidR="00194B5C">
        <w:rPr>
          <w:rFonts w:ascii="宋体" w:eastAsia="宋体" w:hAnsi="宋体" w:cs="宋体"/>
          <w:kern w:val="0"/>
        </w:rPr>
        <w:t xml:space="preserve"> </w:t>
      </w:r>
    </w:p>
    <w:p w:rsidR="00194B5C" w:rsidRDefault="008A1675" w:rsidP="00194B5C">
      <w:pPr>
        <w:ind w:firstLine="640"/>
        <w:rPr>
          <w:rFonts w:ascii="宋体" w:eastAsia="宋体" w:hAnsi="宋体" w:cs="宋体"/>
          <w:kern w:val="0"/>
        </w:rPr>
      </w:pPr>
      <w:r>
        <w:rPr>
          <w:rFonts w:ascii="宋体" w:eastAsia="宋体" w:hAnsi="宋体" w:cs="宋体" w:hint="eastAsia"/>
          <w:kern w:val="0"/>
        </w:rPr>
        <w:t>内蒙古伊生泰妇产医院股份有限公司</w:t>
      </w:r>
      <w:r w:rsidR="00194B5C">
        <w:rPr>
          <w:rFonts w:ascii="宋体" w:eastAsia="宋体" w:hAnsi="宋体" w:cs="宋体" w:hint="eastAsia"/>
          <w:kern w:val="0"/>
        </w:rPr>
        <w:t>股东大会通过申请股权挂牌交易的决议，同意公司到内蒙古股权交易中心挂牌、登记存管并接受监管，承诺履行有关信息披露义务。</w:t>
      </w:r>
      <w:r w:rsidR="00194B5C">
        <w:rPr>
          <w:rFonts w:ascii="宋体" w:eastAsia="宋体" w:hAnsi="宋体" w:cs="宋体"/>
          <w:kern w:val="0"/>
        </w:rPr>
        <w:t xml:space="preserve"> </w:t>
      </w:r>
    </w:p>
    <w:p w:rsidR="00194B5C" w:rsidRDefault="00194B5C" w:rsidP="00194B5C">
      <w:pPr>
        <w:ind w:firstLine="640"/>
        <w:rPr>
          <w:rFonts w:ascii="宋体" w:eastAsia="宋体" w:hAnsi="宋体" w:cs="宋体"/>
          <w:kern w:val="0"/>
        </w:rPr>
      </w:pPr>
      <w:r>
        <w:rPr>
          <w:rFonts w:ascii="宋体" w:eastAsia="宋体" w:hAnsi="宋体" w:cs="宋体" w:hint="eastAsia"/>
          <w:kern w:val="0"/>
        </w:rPr>
        <w:t>综上所述，盛股基金管理公司认为</w:t>
      </w:r>
      <w:r w:rsidR="008A1675">
        <w:rPr>
          <w:rFonts w:ascii="宋体" w:eastAsia="宋体" w:hAnsi="宋体" w:cs="宋体" w:hint="eastAsia"/>
          <w:kern w:val="0"/>
        </w:rPr>
        <w:t>内蒙古伊生泰妇产医院股份有限公司</w:t>
      </w:r>
      <w:r>
        <w:rPr>
          <w:rFonts w:ascii="宋体" w:eastAsia="宋体" w:hAnsi="宋体" w:cs="宋体" w:hint="eastAsia"/>
          <w:kern w:val="0"/>
        </w:rPr>
        <w:t>符合《公司法》、《证券法》、《内蒙古股权交易中心</w:t>
      </w:r>
      <w:r w:rsidR="006535AD">
        <w:rPr>
          <w:rFonts w:ascii="宋体" w:eastAsia="宋体" w:hAnsi="宋体" w:cs="宋体" w:hint="eastAsia"/>
          <w:kern w:val="0"/>
        </w:rPr>
        <w:t>市场</w:t>
      </w:r>
      <w:r>
        <w:rPr>
          <w:rFonts w:ascii="宋体" w:eastAsia="宋体" w:hAnsi="宋体" w:cs="宋体" w:hint="eastAsia"/>
          <w:kern w:val="0"/>
        </w:rPr>
        <w:t>管理办法</w:t>
      </w:r>
      <w:r w:rsidR="006535AD">
        <w:rPr>
          <w:rFonts w:ascii="宋体" w:eastAsia="宋体" w:hAnsi="宋体" w:cs="宋体" w:hint="eastAsia"/>
          <w:kern w:val="0"/>
        </w:rPr>
        <w:t>（试行）</w:t>
      </w:r>
      <w:r>
        <w:rPr>
          <w:rFonts w:ascii="宋体" w:eastAsia="宋体" w:hAnsi="宋体" w:cs="宋体" w:hint="eastAsia"/>
          <w:kern w:val="0"/>
        </w:rPr>
        <w:t>》规定的非上市公司在内蒙古股权交易中心</w:t>
      </w:r>
      <w:r w:rsidR="00B80A54">
        <w:rPr>
          <w:rFonts w:ascii="宋体" w:eastAsia="宋体" w:hAnsi="宋体" w:cs="宋体" w:hint="eastAsia"/>
          <w:kern w:val="0"/>
        </w:rPr>
        <w:t>孵化板</w:t>
      </w:r>
      <w:r>
        <w:rPr>
          <w:rFonts w:ascii="宋体" w:eastAsia="宋体" w:hAnsi="宋体" w:cs="宋体" w:hint="eastAsia"/>
          <w:kern w:val="0"/>
        </w:rPr>
        <w:t>挂牌的实质条件，同意推荐</w:t>
      </w:r>
      <w:r w:rsidR="008A1675">
        <w:rPr>
          <w:rFonts w:ascii="宋体" w:eastAsia="宋体" w:hAnsi="宋体" w:cs="宋体" w:hint="eastAsia"/>
          <w:kern w:val="0"/>
        </w:rPr>
        <w:t>内蒙古伊生泰妇产医院股份有限公司</w:t>
      </w:r>
      <w:r>
        <w:rPr>
          <w:rFonts w:ascii="宋体" w:eastAsia="宋体" w:hAnsi="宋体" w:cs="宋体" w:hint="eastAsia"/>
          <w:kern w:val="0"/>
        </w:rPr>
        <w:t>在内蒙古股权交易中心挂牌。</w:t>
      </w:r>
      <w:r>
        <w:rPr>
          <w:rFonts w:ascii="宋体" w:eastAsia="宋体" w:hAnsi="宋体" w:cs="宋体"/>
          <w:kern w:val="0"/>
        </w:rPr>
        <w:t xml:space="preserve"> </w:t>
      </w:r>
    </w:p>
    <w:p w:rsidR="00194B5C" w:rsidRDefault="00194B5C" w:rsidP="00194B5C">
      <w:pPr>
        <w:pStyle w:val="2"/>
        <w:ind w:firstLine="643"/>
      </w:pPr>
      <w:bookmarkStart w:id="70" w:name="_Toc454875233"/>
      <w:r>
        <w:rPr>
          <w:rFonts w:hint="eastAsia"/>
        </w:rPr>
        <w:t>二、备案情况</w:t>
      </w:r>
      <w:bookmarkEnd w:id="70"/>
      <w:r>
        <w:t xml:space="preserve"> </w:t>
      </w:r>
    </w:p>
    <w:p w:rsidR="00194B5C" w:rsidRDefault="00194B5C" w:rsidP="000A6D63">
      <w:pPr>
        <w:ind w:firstLine="640"/>
        <w:rPr>
          <w:rFonts w:ascii="宋体" w:eastAsia="宋体" w:hAnsi="宋体" w:cs="宋体"/>
        </w:rPr>
      </w:pPr>
      <w:r>
        <w:rPr>
          <w:rFonts w:ascii="宋体" w:eastAsia="宋体" w:hAnsi="宋体" w:cs="宋体"/>
        </w:rPr>
        <w:t>201</w:t>
      </w:r>
      <w:r w:rsidR="008A1675">
        <w:rPr>
          <w:rFonts w:ascii="宋体" w:eastAsia="宋体" w:hAnsi="宋体" w:cs="宋体" w:hint="eastAsia"/>
        </w:rPr>
        <w:t>6</w:t>
      </w:r>
      <w:r>
        <w:rPr>
          <w:rFonts w:ascii="宋体" w:eastAsia="宋体" w:hAnsi="宋体" w:cs="宋体"/>
        </w:rPr>
        <w:t xml:space="preserve"> </w:t>
      </w:r>
      <w:r>
        <w:rPr>
          <w:rFonts w:ascii="宋体" w:eastAsia="宋体" w:hAnsi="宋体" w:cs="宋体" w:hint="eastAsia"/>
        </w:rPr>
        <w:t>年【</w:t>
      </w:r>
      <w:r w:rsidR="008A1675">
        <w:rPr>
          <w:rFonts w:ascii="宋体" w:eastAsia="宋体" w:hAnsi="宋体" w:cs="宋体" w:hint="eastAsia"/>
        </w:rPr>
        <w:t>12</w:t>
      </w:r>
      <w:r>
        <w:rPr>
          <w:rFonts w:ascii="宋体" w:eastAsia="宋体" w:hAnsi="宋体" w:cs="宋体" w:hint="eastAsia"/>
        </w:rPr>
        <w:t>】月【</w:t>
      </w:r>
      <w:r w:rsidR="00B80A54">
        <w:rPr>
          <w:rFonts w:ascii="宋体" w:eastAsia="宋体" w:hAnsi="宋体" w:cs="宋体" w:hint="eastAsia"/>
        </w:rPr>
        <w:t>26</w:t>
      </w:r>
      <w:r>
        <w:rPr>
          <w:rFonts w:ascii="宋体" w:eastAsia="宋体" w:hAnsi="宋体" w:cs="宋体" w:hint="eastAsia"/>
        </w:rPr>
        <w:t>】日</w:t>
      </w:r>
      <w:r w:rsidR="008A1675">
        <w:rPr>
          <w:rFonts w:ascii="宋体" w:eastAsia="宋体" w:hAnsi="宋体" w:cs="宋体" w:hint="eastAsia"/>
        </w:rPr>
        <w:t>盛股基金管理公司将</w:t>
      </w:r>
      <w:r w:rsidR="008A1675">
        <w:rPr>
          <w:rFonts w:ascii="宋体" w:eastAsia="宋体" w:hAnsi="宋体" w:cs="宋体" w:hint="eastAsia"/>
          <w:kern w:val="0"/>
        </w:rPr>
        <w:t>内蒙古伊生泰妇产医院股份有限公司孵化板挂牌材料提交</w:t>
      </w:r>
      <w:r w:rsidR="000A6D63">
        <w:rPr>
          <w:rFonts w:ascii="宋体" w:eastAsia="宋体" w:hAnsi="宋体" w:cs="宋体" w:hint="eastAsia"/>
        </w:rPr>
        <w:t>内蒙古股</w:t>
      </w:r>
      <w:r>
        <w:rPr>
          <w:rFonts w:ascii="宋体" w:eastAsia="宋体" w:hAnsi="宋体" w:cs="宋体" w:hint="eastAsia"/>
        </w:rPr>
        <w:t>权交易中心</w:t>
      </w:r>
      <w:r w:rsidR="008A1675">
        <w:rPr>
          <w:rFonts w:ascii="宋体" w:eastAsia="宋体" w:hAnsi="宋体" w:cs="宋体" w:hint="eastAsia"/>
        </w:rPr>
        <w:t>并进行</w:t>
      </w:r>
      <w:r w:rsidR="00B80A54">
        <w:rPr>
          <w:rFonts w:ascii="宋体" w:eastAsia="宋体" w:hAnsi="宋体" w:cs="宋体" w:hint="eastAsia"/>
        </w:rPr>
        <w:t>审核</w:t>
      </w:r>
      <w:r>
        <w:rPr>
          <w:rFonts w:ascii="宋体" w:eastAsia="宋体" w:hAnsi="宋体" w:cs="宋体" w:hint="eastAsia"/>
        </w:rPr>
        <w:t>。</w:t>
      </w:r>
    </w:p>
    <w:p w:rsidR="00194B5C" w:rsidRDefault="00194B5C" w:rsidP="00194B5C">
      <w:pPr>
        <w:ind w:firstLine="640"/>
        <w:rPr>
          <w:rFonts w:ascii="宋体" w:eastAsia="宋体" w:hAnsi="宋体" w:cs="宋体"/>
        </w:rPr>
      </w:pPr>
      <w:r>
        <w:rPr>
          <w:rFonts w:ascii="宋体" w:eastAsia="宋体" w:hAnsi="宋体" w:cs="宋体" w:hint="eastAsia"/>
        </w:rPr>
        <w:t>公司将根据《公司法》、《证券法》、内蒙古股权交易中心的有关规定，规范公司的信息披露行为，加强信息披露事务管理，保护投资者合法权益，并</w:t>
      </w:r>
      <w:r w:rsidR="000A6D63">
        <w:rPr>
          <w:rFonts w:ascii="宋体" w:eastAsia="宋体" w:hAnsi="宋体" w:cs="宋体" w:hint="eastAsia"/>
        </w:rPr>
        <w:t>指定</w:t>
      </w:r>
      <w:r>
        <w:rPr>
          <w:rFonts w:ascii="宋体" w:eastAsia="宋体" w:hAnsi="宋体" w:cs="宋体" w:hint="eastAsia"/>
        </w:rPr>
        <w:t>专人</w:t>
      </w:r>
      <w:r w:rsidR="000A6D63">
        <w:rPr>
          <w:rFonts w:ascii="宋体" w:eastAsia="宋体" w:hAnsi="宋体" w:cs="宋体" w:hint="eastAsia"/>
        </w:rPr>
        <w:t>做</w:t>
      </w:r>
      <w:r>
        <w:rPr>
          <w:rFonts w:ascii="宋体" w:eastAsia="宋体" w:hAnsi="宋体" w:cs="宋体" w:hint="eastAsia"/>
        </w:rPr>
        <w:t>信息披露和投资者关系服务，在董事会秘书的直接领导下，统一负责公司的信息</w:t>
      </w:r>
      <w:r w:rsidR="00B80A54">
        <w:rPr>
          <w:rFonts w:ascii="宋体" w:eastAsia="宋体" w:hAnsi="宋体" w:cs="宋体" w:hint="eastAsia"/>
        </w:rPr>
        <w:t>披露</w:t>
      </w:r>
      <w:r>
        <w:rPr>
          <w:rFonts w:ascii="宋体" w:eastAsia="宋体" w:hAnsi="宋体" w:cs="宋体" w:hint="eastAsia"/>
        </w:rPr>
        <w:t>。</w:t>
      </w:r>
    </w:p>
    <w:p w:rsidR="00194B5C" w:rsidRDefault="00194B5C" w:rsidP="00194B5C">
      <w:pPr>
        <w:pStyle w:val="2"/>
        <w:ind w:firstLine="643"/>
      </w:pPr>
      <w:bookmarkStart w:id="71" w:name="_Toc454875234"/>
      <w:r>
        <w:rPr>
          <w:rFonts w:hint="eastAsia"/>
        </w:rPr>
        <w:lastRenderedPageBreak/>
        <w:t>三、</w:t>
      </w:r>
      <w:r w:rsidR="008F1BFE">
        <w:rPr>
          <w:rFonts w:hint="eastAsia"/>
        </w:rPr>
        <w:t>尽职调查</w:t>
      </w:r>
      <w:r>
        <w:rPr>
          <w:rFonts w:hint="eastAsia"/>
        </w:rPr>
        <w:t>意见</w:t>
      </w:r>
      <w:bookmarkEnd w:id="71"/>
    </w:p>
    <w:p w:rsidR="00194B5C" w:rsidRDefault="00194B5C" w:rsidP="00194B5C">
      <w:pPr>
        <w:ind w:firstLine="640"/>
        <w:rPr>
          <w:rFonts w:ascii="宋体" w:eastAsia="宋体" w:hAnsi="宋体" w:cs="宋体"/>
        </w:rPr>
      </w:pPr>
      <w:r>
        <w:rPr>
          <w:rFonts w:ascii="宋体" w:eastAsia="宋体" w:hAnsi="宋体" w:cs="宋体" w:hint="eastAsia"/>
        </w:rPr>
        <w:t>根据我们对</w:t>
      </w:r>
      <w:r w:rsidR="008F1BFE">
        <w:rPr>
          <w:rFonts w:ascii="宋体" w:eastAsia="宋体" w:hAnsi="宋体" w:cs="宋体" w:hint="eastAsia"/>
          <w:kern w:val="0"/>
        </w:rPr>
        <w:t>内蒙古伊生泰妇产医院股份有限公司</w:t>
      </w:r>
      <w:r>
        <w:rPr>
          <w:rFonts w:ascii="宋体" w:eastAsia="宋体" w:hAnsi="宋体" w:cs="宋体" w:hint="eastAsia"/>
        </w:rPr>
        <w:t>的尽职调查情况及内核情况，盛股基金</w:t>
      </w:r>
      <w:r w:rsidR="008F1BFE">
        <w:rPr>
          <w:rFonts w:ascii="宋体" w:eastAsia="宋体" w:hAnsi="宋体" w:cs="宋体" w:hint="eastAsia"/>
        </w:rPr>
        <w:t>管理公司</w:t>
      </w:r>
      <w:r>
        <w:rPr>
          <w:rFonts w:ascii="宋体" w:eastAsia="宋体" w:hAnsi="宋体" w:cs="宋体" w:hint="eastAsia"/>
        </w:rPr>
        <w:t>认为</w:t>
      </w:r>
      <w:r w:rsidR="008F1BFE">
        <w:rPr>
          <w:rFonts w:ascii="宋体" w:eastAsia="宋体" w:hAnsi="宋体" w:cs="宋体" w:hint="eastAsia"/>
          <w:kern w:val="0"/>
        </w:rPr>
        <w:t>内蒙古伊生泰妇产医院股份有限公司</w:t>
      </w:r>
      <w:r>
        <w:rPr>
          <w:rFonts w:ascii="宋体" w:eastAsia="宋体" w:hAnsi="宋体" w:cs="宋体" w:hint="eastAsia"/>
        </w:rPr>
        <w:t>符合《挂牌业务规则》所规定的内蒙古股权交易中心孵化板挂牌条件，同意</w:t>
      </w:r>
      <w:r w:rsidR="008F1BFE">
        <w:rPr>
          <w:rFonts w:ascii="宋体" w:eastAsia="宋体" w:hAnsi="宋体" w:cs="宋体" w:hint="eastAsia"/>
        </w:rPr>
        <w:t>推荐</w:t>
      </w:r>
      <w:r w:rsidR="008F1BFE">
        <w:rPr>
          <w:rFonts w:ascii="宋体" w:eastAsia="宋体" w:hAnsi="宋体" w:cs="宋体" w:hint="eastAsia"/>
          <w:kern w:val="0"/>
        </w:rPr>
        <w:t>内蒙古伊生泰妇产医院股份有限公司</w:t>
      </w:r>
      <w:r>
        <w:rPr>
          <w:rFonts w:ascii="宋体" w:eastAsia="宋体" w:hAnsi="宋体" w:cs="宋体" w:hint="eastAsia"/>
        </w:rPr>
        <w:t>在内蒙古股权交易中心孵化板挂牌。</w:t>
      </w:r>
    </w:p>
    <w:p w:rsidR="00194B5C" w:rsidRPr="004C5104" w:rsidRDefault="004C5104" w:rsidP="00194B5C">
      <w:pPr>
        <w:pStyle w:val="3"/>
        <w:ind w:left="1283" w:hanging="643"/>
        <w:rPr>
          <w:rFonts w:asciiTheme="majorEastAsia" w:eastAsiaTheme="majorEastAsia" w:hAnsiTheme="majorEastAsia"/>
          <w:sz w:val="36"/>
          <w:szCs w:val="36"/>
        </w:rPr>
      </w:pPr>
      <w:bookmarkStart w:id="72" w:name="_Toc454875235"/>
      <w:r w:rsidRPr="004C5104">
        <w:rPr>
          <w:rFonts w:asciiTheme="majorEastAsia" w:eastAsiaTheme="majorEastAsia" w:hAnsiTheme="majorEastAsia" w:hint="eastAsia"/>
        </w:rPr>
        <w:t>（一）</w:t>
      </w:r>
      <w:r w:rsidR="00194B5C" w:rsidRPr="004C5104">
        <w:rPr>
          <w:rFonts w:asciiTheme="majorEastAsia" w:eastAsiaTheme="majorEastAsia" w:hAnsiTheme="majorEastAsia" w:hint="eastAsia"/>
        </w:rPr>
        <w:t>尽职调查情况说明</w:t>
      </w:r>
      <w:bookmarkEnd w:id="72"/>
    </w:p>
    <w:p w:rsidR="00194B5C" w:rsidRDefault="00194B5C" w:rsidP="00194B5C">
      <w:pPr>
        <w:ind w:firstLine="640"/>
        <w:rPr>
          <w:rFonts w:ascii="宋体" w:eastAsia="宋体" w:hAnsi="宋体" w:cs="宋体"/>
        </w:rPr>
      </w:pPr>
      <w:r>
        <w:rPr>
          <w:rFonts w:ascii="宋体" w:eastAsia="宋体" w:hAnsi="宋体" w:cs="宋体" w:hint="eastAsia"/>
        </w:rPr>
        <w:t>盛股基金</w:t>
      </w:r>
      <w:r w:rsidR="00B77EE3">
        <w:rPr>
          <w:rFonts w:ascii="宋体" w:eastAsia="宋体" w:hAnsi="宋体" w:cs="宋体" w:hint="eastAsia"/>
        </w:rPr>
        <w:t>管理公司</w:t>
      </w:r>
      <w:r>
        <w:rPr>
          <w:rFonts w:ascii="宋体" w:eastAsia="宋体" w:hAnsi="宋体" w:cs="宋体" w:hint="eastAsia"/>
        </w:rPr>
        <w:t>推荐</w:t>
      </w:r>
      <w:r w:rsidR="00B77EE3">
        <w:rPr>
          <w:rFonts w:ascii="宋体" w:eastAsia="宋体" w:hAnsi="宋体" w:cs="宋体" w:hint="eastAsia"/>
          <w:kern w:val="0"/>
        </w:rPr>
        <w:t>内蒙古伊生泰妇产医院股份有限公司</w:t>
      </w:r>
      <w:r>
        <w:rPr>
          <w:rFonts w:ascii="宋体" w:eastAsia="宋体" w:hAnsi="宋体" w:cs="宋体" w:hint="eastAsia"/>
        </w:rPr>
        <w:t>在内蒙古股权交易中心孵化板挂牌，我们根据《尽职调查指引》的要求，对</w:t>
      </w:r>
      <w:r>
        <w:rPr>
          <w:rFonts w:ascii="宋体" w:eastAsia="宋体" w:hAnsi="宋体" w:cs="宋体" w:hint="eastAsia"/>
          <w:kern w:val="0"/>
        </w:rPr>
        <w:t>公司</w:t>
      </w:r>
      <w:r>
        <w:rPr>
          <w:rFonts w:ascii="宋体" w:eastAsia="宋体" w:hAnsi="宋体" w:cs="宋体" w:hint="eastAsia"/>
        </w:rPr>
        <w:t>进行了尽职调查，了解的主要事项包括</w:t>
      </w:r>
      <w:r>
        <w:rPr>
          <w:rFonts w:ascii="宋体" w:eastAsia="宋体" w:hAnsi="宋体" w:cs="宋体"/>
        </w:rPr>
        <w:t>:</w:t>
      </w:r>
      <w:r>
        <w:rPr>
          <w:rFonts w:ascii="宋体" w:eastAsia="宋体" w:hAnsi="宋体" w:cs="宋体" w:hint="eastAsia"/>
        </w:rPr>
        <w:t>公司基本情况、产品及业务、历史沿革、同业竞争、规范运作、财务状况、持续经营、发展前景及其他重大事项等。</w:t>
      </w:r>
    </w:p>
    <w:p w:rsidR="00194B5C" w:rsidRDefault="00194B5C" w:rsidP="002A150C">
      <w:pPr>
        <w:ind w:firstLine="640"/>
        <w:rPr>
          <w:rFonts w:ascii="宋体" w:eastAsia="宋体" w:hAnsi="宋体" w:cs="宋体"/>
        </w:rPr>
      </w:pPr>
      <w:r>
        <w:rPr>
          <w:rFonts w:ascii="宋体" w:eastAsia="宋体" w:hAnsi="宋体" w:cs="宋体" w:hint="eastAsia"/>
        </w:rPr>
        <w:t>我们与</w:t>
      </w:r>
      <w:r>
        <w:rPr>
          <w:rFonts w:ascii="宋体" w:eastAsia="宋体" w:hAnsi="宋体" w:cs="宋体" w:hint="eastAsia"/>
          <w:kern w:val="0"/>
        </w:rPr>
        <w:t>公司</w:t>
      </w:r>
      <w:r>
        <w:rPr>
          <w:rFonts w:ascii="宋体" w:eastAsia="宋体" w:hAnsi="宋体" w:cs="宋体" w:hint="eastAsia"/>
        </w:rPr>
        <w:t>董事长、总经理、财务负责人及部分董事、监事、员工进行了交谈；听取公司聘请的</w:t>
      </w:r>
      <w:r w:rsidR="002A150C">
        <w:rPr>
          <w:rFonts w:ascii="宋体" w:eastAsia="宋体" w:hAnsi="宋体" w:cs="宋体" w:hint="eastAsia"/>
        </w:rPr>
        <w:t>内蒙古慧通会计师事务所、内蒙古庆胜律师事务所、内蒙古弘泰资产评估事务所</w:t>
      </w:r>
      <w:r>
        <w:rPr>
          <w:rFonts w:ascii="宋体" w:eastAsia="宋体" w:hAnsi="宋体" w:cs="宋体" w:hint="eastAsia"/>
        </w:rPr>
        <w:t>的</w:t>
      </w:r>
      <w:r w:rsidR="00B80A54">
        <w:rPr>
          <w:rFonts w:ascii="宋体" w:eastAsia="宋体" w:hAnsi="宋体" w:cs="宋体" w:hint="eastAsia"/>
        </w:rPr>
        <w:t>相关</w:t>
      </w:r>
      <w:r>
        <w:rPr>
          <w:rFonts w:ascii="宋体" w:eastAsia="宋体" w:hAnsi="宋体" w:cs="宋体" w:hint="eastAsia"/>
        </w:rPr>
        <w:t>意见；查阅了公司章程、股东大会、董事会、监事会（以下简称</w:t>
      </w:r>
      <w:r>
        <w:rPr>
          <w:rFonts w:ascii="宋体" w:eastAsia="宋体" w:hAnsi="宋体" w:cs="宋体"/>
        </w:rPr>
        <w:t>"</w:t>
      </w:r>
      <w:r>
        <w:rPr>
          <w:rFonts w:ascii="宋体" w:eastAsia="宋体" w:hAnsi="宋体" w:cs="宋体" w:hint="eastAsia"/>
        </w:rPr>
        <w:t>三会</w:t>
      </w:r>
      <w:r>
        <w:rPr>
          <w:rFonts w:ascii="宋体" w:eastAsia="宋体" w:hAnsi="宋体" w:cs="宋体"/>
        </w:rPr>
        <w:t>"</w:t>
      </w:r>
      <w:r>
        <w:rPr>
          <w:rFonts w:ascii="宋体" w:eastAsia="宋体" w:hAnsi="宋体" w:cs="宋体" w:hint="eastAsia"/>
        </w:rPr>
        <w:t>）会议记录、</w:t>
      </w:r>
      <w:r w:rsidR="002A150C">
        <w:rPr>
          <w:rFonts w:ascii="宋体" w:eastAsia="宋体" w:hAnsi="宋体" w:cs="宋体" w:hint="eastAsia"/>
        </w:rPr>
        <w:t>医院</w:t>
      </w:r>
      <w:r>
        <w:rPr>
          <w:rFonts w:ascii="宋体" w:eastAsia="宋体" w:hAnsi="宋体" w:cs="宋体" w:hint="eastAsia"/>
        </w:rPr>
        <w:t>各项规章制度、会计凭证、会计帐薄、审计报告、工商行政管理部门年度检验文件、纳税申报表及纳税凭证等；了解</w:t>
      </w:r>
      <w:r w:rsidR="002A150C">
        <w:rPr>
          <w:rFonts w:ascii="宋体" w:eastAsia="宋体" w:hAnsi="宋体" w:cs="宋体" w:hint="eastAsia"/>
        </w:rPr>
        <w:t>医院</w:t>
      </w:r>
      <w:r>
        <w:rPr>
          <w:rFonts w:ascii="宋体" w:eastAsia="宋体" w:hAnsi="宋体" w:cs="宋体" w:hint="eastAsia"/>
        </w:rPr>
        <w:t>的生产经营状况、内控制度、规范运作情况和未来发展计划。通过上述尽职调</w:t>
      </w:r>
      <w:r>
        <w:rPr>
          <w:rFonts w:ascii="宋体" w:eastAsia="宋体" w:hAnsi="宋体" w:cs="宋体" w:hint="eastAsia"/>
        </w:rPr>
        <w:lastRenderedPageBreak/>
        <w:t>查，我们出具了《内蒙古盛股股权投资基金管理有限责任公司关于</w:t>
      </w:r>
      <w:r w:rsidR="002A150C">
        <w:rPr>
          <w:rFonts w:ascii="宋体" w:eastAsia="宋体" w:hAnsi="宋体" w:cs="宋体" w:hint="eastAsia"/>
        </w:rPr>
        <w:t>内蒙古伊生泰妇产医院股份有限公司</w:t>
      </w:r>
      <w:r>
        <w:rPr>
          <w:rFonts w:ascii="宋体" w:eastAsia="宋体" w:hAnsi="宋体" w:cs="宋体" w:hint="eastAsia"/>
        </w:rPr>
        <w:t>在内蒙古股权交易中心孵化板挂牌</w:t>
      </w:r>
      <w:r w:rsidR="00A22194">
        <w:rPr>
          <w:rFonts w:ascii="宋体" w:eastAsia="宋体" w:hAnsi="宋体" w:cs="宋体" w:hint="eastAsia"/>
        </w:rPr>
        <w:t>的</w:t>
      </w:r>
      <w:r>
        <w:rPr>
          <w:rFonts w:ascii="宋体" w:eastAsia="宋体" w:hAnsi="宋体" w:cs="宋体" w:hint="eastAsia"/>
        </w:rPr>
        <w:t>尽职调查报告》。</w:t>
      </w:r>
    </w:p>
    <w:p w:rsidR="00194B5C" w:rsidRPr="004C5104" w:rsidRDefault="004C5104" w:rsidP="00194B5C">
      <w:pPr>
        <w:pStyle w:val="3"/>
        <w:ind w:left="1283" w:hanging="643"/>
        <w:rPr>
          <w:rFonts w:asciiTheme="majorEastAsia" w:eastAsiaTheme="majorEastAsia" w:hAnsiTheme="majorEastAsia"/>
        </w:rPr>
      </w:pPr>
      <w:bookmarkStart w:id="73" w:name="_Toc454875236"/>
      <w:r w:rsidRPr="004C5104">
        <w:rPr>
          <w:rFonts w:asciiTheme="majorEastAsia" w:eastAsiaTheme="majorEastAsia" w:hAnsiTheme="majorEastAsia" w:hint="eastAsia"/>
        </w:rPr>
        <w:t>（二）</w:t>
      </w:r>
      <w:r w:rsidR="00194B5C" w:rsidRPr="004C5104">
        <w:rPr>
          <w:rFonts w:asciiTheme="majorEastAsia" w:eastAsiaTheme="majorEastAsia" w:hAnsiTheme="majorEastAsia" w:hint="eastAsia"/>
        </w:rPr>
        <w:t>申请挂牌公司符合挂牌条件的说明</w:t>
      </w:r>
      <w:bookmarkEnd w:id="73"/>
    </w:p>
    <w:p w:rsidR="00194B5C" w:rsidRDefault="00A22194" w:rsidP="00563AFF">
      <w:pPr>
        <w:ind w:firstLine="640"/>
        <w:rPr>
          <w:rFonts w:ascii="宋体" w:eastAsia="宋体" w:hAnsi="宋体" w:cs="宋体"/>
        </w:rPr>
      </w:pPr>
      <w:r>
        <w:rPr>
          <w:rFonts w:ascii="宋体" w:eastAsia="宋体" w:hAnsi="宋体" w:cs="宋体" w:hint="eastAsia"/>
        </w:rPr>
        <w:t>医院</w:t>
      </w:r>
      <w:r w:rsidR="00194B5C">
        <w:rPr>
          <w:rFonts w:ascii="宋体" w:eastAsia="宋体" w:hAnsi="宋体" w:cs="宋体" w:hint="eastAsia"/>
        </w:rPr>
        <w:t>已依法设立且存续满十二个月，</w:t>
      </w:r>
      <w:r w:rsidR="00194B5C">
        <w:rPr>
          <w:rFonts w:ascii="宋体" w:eastAsia="宋体" w:hAnsi="宋体" w:cs="宋体" w:hint="eastAsia"/>
          <w:color w:val="000000"/>
        </w:rPr>
        <w:t>公司经营符合国家的产业、行业政策，业务明确，具有</w:t>
      </w:r>
      <w:r w:rsidR="00B80A54">
        <w:rPr>
          <w:rFonts w:ascii="宋体" w:eastAsia="宋体" w:hAnsi="宋体" w:cs="宋体" w:hint="eastAsia"/>
          <w:color w:val="000000"/>
        </w:rPr>
        <w:t>可</w:t>
      </w:r>
      <w:r w:rsidR="00194B5C">
        <w:rPr>
          <w:rFonts w:ascii="宋体" w:eastAsia="宋体" w:hAnsi="宋体" w:cs="宋体" w:hint="eastAsia"/>
          <w:color w:val="000000"/>
        </w:rPr>
        <w:t>持续经营能力，</w:t>
      </w:r>
      <w:r w:rsidR="00194B5C">
        <w:rPr>
          <w:rFonts w:ascii="宋体" w:eastAsia="宋体" w:hAnsi="宋体" w:cs="宋体" w:hint="eastAsia"/>
        </w:rPr>
        <w:t>公司治理机制健全，合法规范经营，股权明晰，股份发行和转让行为合法合规，主办推荐机构推荐并持续督导。综上所述公司符合所有挂牌条件。</w:t>
      </w:r>
    </w:p>
    <w:p w:rsidR="002125CB" w:rsidRDefault="00A22194" w:rsidP="00A22194">
      <w:pPr>
        <w:pStyle w:val="2"/>
        <w:ind w:firstLine="643"/>
      </w:pPr>
      <w:bookmarkStart w:id="74" w:name="_Toc454875144"/>
      <w:r>
        <w:rPr>
          <w:rFonts w:hint="eastAsia"/>
        </w:rPr>
        <w:t>四</w:t>
      </w:r>
      <w:r w:rsidR="002125CB">
        <w:rPr>
          <w:rFonts w:hint="eastAsia"/>
        </w:rPr>
        <w:t>、</w:t>
      </w:r>
      <w:r>
        <w:rPr>
          <w:rFonts w:hint="eastAsia"/>
        </w:rPr>
        <w:t>医院</w:t>
      </w:r>
      <w:r w:rsidR="002125CB">
        <w:rPr>
          <w:rFonts w:hint="eastAsia"/>
        </w:rPr>
        <w:t>的独立运营情况</w:t>
      </w:r>
      <w:bookmarkEnd w:id="74"/>
      <w:r w:rsidR="002125CB">
        <w:t xml:space="preserve">   </w:t>
      </w:r>
    </w:p>
    <w:p w:rsidR="002125CB" w:rsidRPr="004C5104" w:rsidRDefault="004C5104" w:rsidP="002125CB">
      <w:pPr>
        <w:pStyle w:val="3"/>
        <w:ind w:left="1283" w:hanging="643"/>
        <w:rPr>
          <w:rFonts w:asciiTheme="majorEastAsia" w:eastAsiaTheme="majorEastAsia" w:hAnsiTheme="majorEastAsia"/>
          <w:u w:color="FFFFFF"/>
        </w:rPr>
      </w:pPr>
      <w:bookmarkStart w:id="75" w:name="_Toc454875145"/>
      <w:r w:rsidRPr="004C5104">
        <w:rPr>
          <w:rFonts w:asciiTheme="majorEastAsia" w:eastAsiaTheme="majorEastAsia" w:hAnsiTheme="majorEastAsia" w:hint="eastAsia"/>
          <w:u w:color="FFFFFF"/>
        </w:rPr>
        <w:t>（一）</w:t>
      </w:r>
      <w:r w:rsidR="00A22194" w:rsidRPr="004C5104">
        <w:rPr>
          <w:rFonts w:asciiTheme="majorEastAsia" w:eastAsiaTheme="majorEastAsia" w:hAnsiTheme="majorEastAsia" w:hint="eastAsia"/>
          <w:u w:color="FFFFFF"/>
        </w:rPr>
        <w:t>医院</w:t>
      </w:r>
      <w:r w:rsidR="002125CB" w:rsidRPr="004C5104">
        <w:rPr>
          <w:rFonts w:asciiTheme="majorEastAsia" w:eastAsiaTheme="majorEastAsia" w:hAnsiTheme="majorEastAsia" w:hint="eastAsia"/>
          <w:u w:color="FFFFFF"/>
        </w:rPr>
        <w:t>业务独立</w:t>
      </w:r>
      <w:bookmarkEnd w:id="75"/>
    </w:p>
    <w:p w:rsidR="002125CB" w:rsidRDefault="002125CB" w:rsidP="00563AFF">
      <w:pPr>
        <w:ind w:firstLine="640"/>
        <w:rPr>
          <w:rFonts w:ascii="宋体" w:eastAsia="宋体" w:hAnsi="宋体" w:cs="宋体"/>
          <w:color w:val="000000"/>
          <w:szCs w:val="28"/>
          <w:u w:color="FFFFFF"/>
        </w:rPr>
      </w:pPr>
      <w:r>
        <w:rPr>
          <w:rFonts w:ascii="宋体" w:eastAsia="宋体" w:hAnsi="宋体" w:cs="宋体" w:hint="eastAsia"/>
          <w:color w:val="000000"/>
          <w:szCs w:val="28"/>
          <w:u w:color="FFFFFF"/>
        </w:rPr>
        <w:t>公司建立健全了</w:t>
      </w:r>
      <w:r w:rsidR="00ED2049">
        <w:rPr>
          <w:rFonts w:ascii="宋体" w:eastAsia="宋体" w:hAnsi="宋体" w:cs="宋体" w:hint="eastAsia"/>
          <w:color w:val="000000"/>
          <w:szCs w:val="28"/>
          <w:u w:color="FFFFFF"/>
        </w:rPr>
        <w:t>医院</w:t>
      </w:r>
      <w:r>
        <w:rPr>
          <w:rFonts w:ascii="宋体" w:eastAsia="宋体" w:hAnsi="宋体" w:cs="宋体" w:hint="eastAsia"/>
          <w:color w:val="000000"/>
          <w:szCs w:val="28"/>
          <w:u w:color="FFFFFF"/>
        </w:rPr>
        <w:t>法人治理结构和内部组织结构，在生产经营和管理上独立运作，不存在依赖公司股东及其他关联方的情形。</w:t>
      </w:r>
    </w:p>
    <w:p w:rsidR="002125CB" w:rsidRDefault="002125CB" w:rsidP="00563AFF">
      <w:pPr>
        <w:ind w:firstLine="640"/>
        <w:rPr>
          <w:rFonts w:ascii="宋体" w:eastAsia="宋体" w:hAnsi="宋体" w:cs="宋体"/>
          <w:color w:val="000000"/>
          <w:szCs w:val="28"/>
          <w:u w:color="FFFFFF"/>
        </w:rPr>
      </w:pPr>
      <w:r>
        <w:rPr>
          <w:rFonts w:ascii="宋体" w:eastAsia="宋体" w:hAnsi="宋体" w:cs="宋体" w:hint="eastAsia"/>
          <w:color w:val="000000"/>
          <w:szCs w:val="28"/>
          <w:u w:color="FFFFFF"/>
        </w:rPr>
        <w:t>持有公司</w:t>
      </w:r>
      <w:r>
        <w:rPr>
          <w:rFonts w:ascii="宋体" w:eastAsia="宋体" w:hAnsi="宋体" w:cs="宋体"/>
          <w:color w:val="000000"/>
          <w:szCs w:val="28"/>
          <w:u w:color="FFFFFF"/>
        </w:rPr>
        <w:t>5%</w:t>
      </w:r>
      <w:r>
        <w:rPr>
          <w:rFonts w:ascii="宋体" w:eastAsia="宋体" w:hAnsi="宋体" w:cs="宋体" w:hint="eastAsia"/>
          <w:color w:val="000000"/>
          <w:szCs w:val="28"/>
          <w:u w:color="FFFFFF"/>
        </w:rPr>
        <w:t>以上股份的股东和公司董事、监事、高级管理人员均已出具书面承诺，承诺不从事与公司构成同业竞争的业务，保证了公司的业务独立于公司主要股东和其他关联方。</w:t>
      </w:r>
    </w:p>
    <w:p w:rsidR="002125CB" w:rsidRPr="004C5104" w:rsidRDefault="004C5104" w:rsidP="002125CB">
      <w:pPr>
        <w:pStyle w:val="3"/>
        <w:ind w:left="1283" w:hanging="643"/>
        <w:rPr>
          <w:rFonts w:asciiTheme="majorEastAsia" w:eastAsiaTheme="majorEastAsia" w:hAnsiTheme="majorEastAsia"/>
          <w:u w:color="FFFFFF"/>
        </w:rPr>
      </w:pPr>
      <w:bookmarkStart w:id="76" w:name="_Toc454875146"/>
      <w:r w:rsidRPr="004C5104">
        <w:rPr>
          <w:rFonts w:asciiTheme="majorEastAsia" w:eastAsiaTheme="majorEastAsia" w:hAnsiTheme="majorEastAsia" w:hint="eastAsia"/>
          <w:u w:color="FFFFFF"/>
        </w:rPr>
        <w:lastRenderedPageBreak/>
        <w:t>（二）</w:t>
      </w:r>
      <w:r w:rsidR="00D8188D" w:rsidRPr="004C5104">
        <w:rPr>
          <w:rFonts w:asciiTheme="majorEastAsia" w:eastAsiaTheme="majorEastAsia" w:hAnsiTheme="majorEastAsia" w:hint="eastAsia"/>
          <w:u w:color="FFFFFF"/>
        </w:rPr>
        <w:t>医院</w:t>
      </w:r>
      <w:r w:rsidR="002125CB" w:rsidRPr="004C5104">
        <w:rPr>
          <w:rFonts w:asciiTheme="majorEastAsia" w:eastAsiaTheme="majorEastAsia" w:hAnsiTheme="majorEastAsia" w:hint="eastAsia"/>
          <w:u w:color="FFFFFF"/>
        </w:rPr>
        <w:t>资产独立</w:t>
      </w:r>
      <w:bookmarkEnd w:id="76"/>
    </w:p>
    <w:p w:rsidR="002125CB" w:rsidRDefault="00A22194" w:rsidP="00563AFF">
      <w:pPr>
        <w:ind w:firstLine="640"/>
        <w:rPr>
          <w:rFonts w:ascii="宋体" w:eastAsia="宋体" w:hAnsi="宋体" w:cs="宋体"/>
          <w:color w:val="000000"/>
          <w:szCs w:val="28"/>
          <w:u w:color="FFFFFF"/>
        </w:rPr>
      </w:pPr>
      <w:r>
        <w:rPr>
          <w:rFonts w:ascii="宋体" w:eastAsia="宋体" w:hAnsi="宋体" w:cs="宋体" w:hint="eastAsia"/>
          <w:color w:val="000000"/>
          <w:szCs w:val="28"/>
          <w:u w:color="FFFFFF"/>
        </w:rPr>
        <w:t>医院</w:t>
      </w:r>
      <w:r w:rsidR="002125CB">
        <w:rPr>
          <w:rFonts w:ascii="宋体" w:eastAsia="宋体" w:hAnsi="宋体" w:cs="宋体" w:hint="eastAsia"/>
          <w:color w:val="000000"/>
          <w:szCs w:val="28"/>
          <w:u w:color="FFFFFF"/>
        </w:rPr>
        <w:t>系内蒙古</w:t>
      </w:r>
      <w:r>
        <w:rPr>
          <w:rFonts w:ascii="宋体" w:eastAsia="宋体" w:hAnsi="宋体" w:cs="宋体" w:hint="eastAsia"/>
          <w:color w:val="000000"/>
          <w:szCs w:val="28"/>
          <w:u w:color="FFFFFF"/>
        </w:rPr>
        <w:t>伊生泰妇产医院有限</w:t>
      </w:r>
      <w:r w:rsidR="002125CB">
        <w:rPr>
          <w:rFonts w:ascii="宋体" w:eastAsia="宋体" w:hAnsi="宋体" w:cs="宋体" w:hint="eastAsia"/>
          <w:color w:val="000000"/>
          <w:szCs w:val="28"/>
          <w:u w:color="FFFFFF"/>
        </w:rPr>
        <w:t>公司整体变更设立，</w:t>
      </w:r>
      <w:r>
        <w:rPr>
          <w:rFonts w:ascii="宋体" w:eastAsia="宋体" w:hAnsi="宋体" w:cs="宋体" w:hint="eastAsia"/>
          <w:color w:val="000000"/>
          <w:szCs w:val="28"/>
          <w:u w:color="FFFFFF"/>
        </w:rPr>
        <w:t>医院</w:t>
      </w:r>
      <w:r w:rsidR="002125CB">
        <w:rPr>
          <w:rFonts w:ascii="宋体" w:eastAsia="宋体" w:hAnsi="宋体" w:cs="宋体" w:hint="eastAsia"/>
          <w:color w:val="000000"/>
          <w:szCs w:val="28"/>
          <w:u w:color="FFFFFF"/>
        </w:rPr>
        <w:t>的全部资产已由</w:t>
      </w:r>
      <w:r w:rsidR="00B80A54">
        <w:rPr>
          <w:rFonts w:ascii="宋体" w:eastAsia="宋体" w:hAnsi="宋体" w:cs="宋体" w:hint="eastAsia"/>
          <w:color w:val="000000"/>
          <w:szCs w:val="28"/>
          <w:u w:color="FFFFFF"/>
        </w:rPr>
        <w:t>变更后的</w:t>
      </w:r>
      <w:r w:rsidR="002125CB">
        <w:rPr>
          <w:rFonts w:ascii="宋体" w:eastAsia="宋体" w:hAnsi="宋体" w:cs="宋体" w:hint="eastAsia"/>
          <w:color w:val="000000"/>
          <w:szCs w:val="28"/>
          <w:u w:color="FFFFFF"/>
        </w:rPr>
        <w:t>股份</w:t>
      </w:r>
      <w:r w:rsidR="00B80A54">
        <w:rPr>
          <w:rFonts w:ascii="宋体" w:eastAsia="宋体" w:hAnsi="宋体" w:cs="宋体" w:hint="eastAsia"/>
          <w:color w:val="000000"/>
          <w:szCs w:val="28"/>
          <w:u w:color="FFFFFF"/>
        </w:rPr>
        <w:t>有限</w:t>
      </w:r>
      <w:r w:rsidR="002125CB">
        <w:rPr>
          <w:rFonts w:ascii="宋体" w:eastAsia="宋体" w:hAnsi="宋体" w:cs="宋体" w:hint="eastAsia"/>
          <w:color w:val="000000"/>
          <w:szCs w:val="28"/>
          <w:u w:color="FFFFFF"/>
        </w:rPr>
        <w:t>公司依法承继，保证了公司资产的完整</w:t>
      </w:r>
      <w:r w:rsidR="00B80A54">
        <w:rPr>
          <w:rFonts w:ascii="宋体" w:eastAsia="宋体" w:hAnsi="宋体" w:cs="宋体" w:hint="eastAsia"/>
          <w:color w:val="000000"/>
          <w:szCs w:val="28"/>
          <w:u w:color="FFFFFF"/>
        </w:rPr>
        <w:t>性和延续性</w:t>
      </w:r>
      <w:r w:rsidR="002125CB">
        <w:rPr>
          <w:rFonts w:ascii="宋体" w:eastAsia="宋体" w:hAnsi="宋体" w:cs="宋体" w:hint="eastAsia"/>
          <w:color w:val="000000"/>
          <w:szCs w:val="28"/>
          <w:u w:color="FFFFFF"/>
        </w:rPr>
        <w:t>。</w:t>
      </w:r>
    </w:p>
    <w:p w:rsidR="002125CB" w:rsidRDefault="002125CB" w:rsidP="00563AFF">
      <w:pPr>
        <w:ind w:firstLine="640"/>
        <w:rPr>
          <w:rFonts w:ascii="宋体" w:eastAsia="宋体" w:hAnsi="宋体" w:cs="宋体"/>
          <w:color w:val="000000"/>
          <w:szCs w:val="28"/>
          <w:u w:color="FFFFFF"/>
        </w:rPr>
      </w:pPr>
      <w:r>
        <w:rPr>
          <w:rFonts w:ascii="宋体" w:eastAsia="宋体" w:hAnsi="宋体" w:cs="宋体" w:hint="eastAsia"/>
          <w:color w:val="000000"/>
          <w:szCs w:val="28"/>
          <w:u w:color="FFFFFF"/>
        </w:rPr>
        <w:t>经核查</w:t>
      </w:r>
      <w:r w:rsidR="00D8188D">
        <w:rPr>
          <w:rFonts w:ascii="宋体" w:eastAsia="宋体" w:hAnsi="宋体" w:cs="宋体" w:hint="eastAsia"/>
          <w:color w:val="000000"/>
          <w:szCs w:val="28"/>
          <w:u w:color="FFFFFF"/>
        </w:rPr>
        <w:t>医院</w:t>
      </w:r>
      <w:r>
        <w:rPr>
          <w:rFonts w:ascii="宋体" w:eastAsia="宋体" w:hAnsi="宋体" w:cs="宋体" w:hint="eastAsia"/>
          <w:color w:val="000000"/>
          <w:szCs w:val="28"/>
          <w:u w:color="FFFFFF"/>
        </w:rPr>
        <w:t>拥有与其业务经营相关的资产的所有权或使用权，</w:t>
      </w:r>
      <w:r w:rsidR="00D8188D">
        <w:rPr>
          <w:rFonts w:ascii="宋体" w:eastAsia="宋体" w:hAnsi="宋体" w:cs="宋体" w:hint="eastAsia"/>
          <w:color w:val="000000"/>
          <w:szCs w:val="28"/>
          <w:u w:color="FFFFFF"/>
        </w:rPr>
        <w:t>医院</w:t>
      </w:r>
      <w:r>
        <w:rPr>
          <w:rFonts w:ascii="宋体" w:eastAsia="宋体" w:hAnsi="宋体" w:cs="宋体" w:hint="eastAsia"/>
          <w:color w:val="000000"/>
          <w:szCs w:val="28"/>
          <w:u w:color="FFFFFF"/>
        </w:rPr>
        <w:t>资产不存在被控股股东或其他关联方占用的情形，不存在对控股股东、实际控制人及其控制的其他</w:t>
      </w:r>
      <w:r w:rsidR="00ED2049">
        <w:rPr>
          <w:rFonts w:ascii="宋体" w:eastAsia="宋体" w:hAnsi="宋体" w:cs="宋体" w:hint="eastAsia"/>
          <w:color w:val="000000"/>
          <w:szCs w:val="28"/>
          <w:u w:color="FFFFFF"/>
        </w:rPr>
        <w:t>医院</w:t>
      </w:r>
      <w:r>
        <w:rPr>
          <w:rFonts w:ascii="宋体" w:eastAsia="宋体" w:hAnsi="宋体" w:cs="宋体" w:hint="eastAsia"/>
          <w:color w:val="000000"/>
          <w:szCs w:val="28"/>
          <w:u w:color="FFFFFF"/>
        </w:rPr>
        <w:t>形成重大依赖的情形，不存在权属纠纷。</w:t>
      </w:r>
    </w:p>
    <w:p w:rsidR="002125CB" w:rsidRPr="004C5104" w:rsidRDefault="004C5104" w:rsidP="00D8188D">
      <w:pPr>
        <w:pStyle w:val="3"/>
        <w:ind w:leftChars="250" w:left="1282" w:hangingChars="150" w:hanging="482"/>
        <w:rPr>
          <w:rFonts w:asciiTheme="majorEastAsia" w:eastAsiaTheme="majorEastAsia" w:hAnsiTheme="majorEastAsia"/>
          <w:u w:color="FFFFFF"/>
        </w:rPr>
      </w:pPr>
      <w:bookmarkStart w:id="77" w:name="_Toc454875147"/>
      <w:r w:rsidRPr="004C5104">
        <w:rPr>
          <w:rFonts w:asciiTheme="majorEastAsia" w:eastAsiaTheme="majorEastAsia" w:hAnsiTheme="majorEastAsia" w:hint="eastAsia"/>
          <w:u w:color="FFFFFF"/>
        </w:rPr>
        <w:t>（三）</w:t>
      </w:r>
      <w:r w:rsidR="002125CB" w:rsidRPr="004C5104">
        <w:rPr>
          <w:rFonts w:asciiTheme="majorEastAsia" w:eastAsiaTheme="majorEastAsia" w:hAnsiTheme="majorEastAsia" w:hint="eastAsia"/>
          <w:u w:color="FFFFFF"/>
        </w:rPr>
        <w:t>公司人员独立</w:t>
      </w:r>
      <w:bookmarkEnd w:id="77"/>
    </w:p>
    <w:p w:rsidR="002125CB" w:rsidRDefault="00D8188D" w:rsidP="00563AFF">
      <w:pPr>
        <w:ind w:firstLine="640"/>
        <w:rPr>
          <w:rFonts w:ascii="宋体" w:eastAsia="宋体" w:hAnsi="宋体" w:cs="宋体"/>
          <w:color w:val="000000"/>
          <w:szCs w:val="28"/>
          <w:u w:color="FFFFFF"/>
        </w:rPr>
      </w:pPr>
      <w:r>
        <w:rPr>
          <w:rFonts w:ascii="宋体" w:eastAsia="宋体" w:hAnsi="宋体" w:cs="宋体" w:hint="eastAsia"/>
          <w:color w:val="000000"/>
          <w:szCs w:val="28"/>
          <w:u w:color="FFFFFF"/>
        </w:rPr>
        <w:t>医院</w:t>
      </w:r>
      <w:r w:rsidR="002125CB">
        <w:rPr>
          <w:rFonts w:ascii="宋体" w:eastAsia="宋体" w:hAnsi="宋体" w:cs="宋体" w:hint="eastAsia"/>
          <w:color w:val="000000"/>
          <w:szCs w:val="28"/>
          <w:u w:color="FFFFFF"/>
        </w:rPr>
        <w:t>的董事、监事及高级管理人员均根据《公司法》及其他法律、法规、规范性文件及《公司章程》</w:t>
      </w:r>
      <w:r w:rsidR="00B80A54">
        <w:rPr>
          <w:rFonts w:ascii="宋体" w:eastAsia="宋体" w:hAnsi="宋体" w:cs="宋体" w:hint="eastAsia"/>
          <w:color w:val="000000"/>
          <w:szCs w:val="28"/>
          <w:u w:color="FFFFFF"/>
        </w:rPr>
        <w:t>的</w:t>
      </w:r>
      <w:r w:rsidR="002125CB">
        <w:rPr>
          <w:rFonts w:ascii="宋体" w:eastAsia="宋体" w:hAnsi="宋体" w:cs="宋体" w:hint="eastAsia"/>
          <w:color w:val="000000"/>
          <w:szCs w:val="28"/>
          <w:u w:color="FFFFFF"/>
        </w:rPr>
        <w:t>规定程序提名与任免，不存在超越公司董事会和股东大会人事任免权的情形。</w:t>
      </w:r>
    </w:p>
    <w:p w:rsidR="002125CB" w:rsidRDefault="002125CB" w:rsidP="00563AFF">
      <w:pPr>
        <w:ind w:firstLine="640"/>
        <w:rPr>
          <w:rFonts w:ascii="宋体" w:eastAsia="宋体" w:hAnsi="宋体" w:cs="宋体"/>
          <w:color w:val="000000"/>
          <w:szCs w:val="28"/>
          <w:u w:color="FFFFFF"/>
        </w:rPr>
      </w:pPr>
      <w:r>
        <w:rPr>
          <w:rFonts w:ascii="宋体" w:eastAsia="宋体" w:hAnsi="宋体" w:cs="宋体" w:hint="eastAsia"/>
          <w:color w:val="000000"/>
          <w:szCs w:val="28"/>
          <w:u w:color="FFFFFF"/>
        </w:rPr>
        <w:t>公司总经理、副总经理、财务总监没有在股东单位或股东控制的</w:t>
      </w:r>
      <w:r w:rsidR="00ED2049">
        <w:rPr>
          <w:rFonts w:ascii="宋体" w:eastAsia="宋体" w:hAnsi="宋体" w:cs="宋体" w:hint="eastAsia"/>
          <w:color w:val="000000"/>
          <w:szCs w:val="28"/>
          <w:u w:color="FFFFFF"/>
        </w:rPr>
        <w:t>医院</w:t>
      </w:r>
      <w:r>
        <w:rPr>
          <w:rFonts w:ascii="宋体" w:eastAsia="宋体" w:hAnsi="宋体" w:cs="宋体" w:hint="eastAsia"/>
          <w:color w:val="000000"/>
          <w:szCs w:val="28"/>
          <w:u w:color="FFFFFF"/>
        </w:rPr>
        <w:t>中担任除董事、监事以外的其他职务的情形。</w:t>
      </w:r>
    </w:p>
    <w:p w:rsidR="002125CB" w:rsidRDefault="002125CB" w:rsidP="00B80A54">
      <w:pPr>
        <w:ind w:firstLine="640"/>
        <w:rPr>
          <w:rFonts w:ascii="宋体" w:eastAsia="宋体" w:hAnsi="宋体" w:cs="宋体"/>
          <w:color w:val="000000"/>
          <w:szCs w:val="28"/>
          <w:u w:color="FFFFFF"/>
        </w:rPr>
      </w:pPr>
      <w:r>
        <w:rPr>
          <w:rFonts w:ascii="宋体" w:eastAsia="宋体" w:hAnsi="宋体" w:cs="宋体" w:hint="eastAsia"/>
          <w:color w:val="000000"/>
          <w:szCs w:val="28"/>
          <w:u w:color="FFFFFF"/>
        </w:rPr>
        <w:t>截至目前公司已按照《中华人民共和国劳动法》、《中华人民共和国劳动合同法》和《公司章程》的有关规定，</w:t>
      </w:r>
      <w:r w:rsidR="00D8188D">
        <w:rPr>
          <w:rFonts w:ascii="宋体" w:eastAsia="宋体" w:hAnsi="宋体" w:cs="宋体" w:hint="eastAsia"/>
          <w:color w:val="000000"/>
          <w:szCs w:val="28"/>
          <w:u w:color="FFFFFF"/>
        </w:rPr>
        <w:t>已</w:t>
      </w:r>
      <w:r w:rsidR="00B80A54">
        <w:rPr>
          <w:rFonts w:ascii="宋体" w:eastAsia="宋体" w:hAnsi="宋体" w:cs="宋体" w:hint="eastAsia"/>
          <w:color w:val="000000"/>
          <w:szCs w:val="28"/>
          <w:u w:color="FFFFFF"/>
        </w:rPr>
        <w:t>与</w:t>
      </w:r>
      <w:r w:rsidR="00D8188D">
        <w:rPr>
          <w:rFonts w:ascii="宋体" w:eastAsia="宋体" w:hAnsi="宋体" w:cs="宋体" w:hint="eastAsia"/>
          <w:color w:val="000000"/>
          <w:szCs w:val="28"/>
          <w:u w:color="FFFFFF"/>
        </w:rPr>
        <w:t>在职正式</w:t>
      </w:r>
      <w:r>
        <w:rPr>
          <w:rFonts w:ascii="宋体" w:eastAsia="宋体" w:hAnsi="宋体" w:cs="宋体" w:hint="eastAsia"/>
          <w:color w:val="000000"/>
          <w:szCs w:val="28"/>
          <w:u w:color="FFFFFF"/>
        </w:rPr>
        <w:t>员工分别签订了劳动合同及保密协议，</w:t>
      </w:r>
      <w:r w:rsidR="00D8188D">
        <w:rPr>
          <w:rFonts w:ascii="宋体" w:eastAsia="宋体" w:hAnsi="宋体" w:cs="宋体" w:hint="eastAsia"/>
          <w:color w:val="000000"/>
          <w:szCs w:val="28"/>
          <w:u w:color="FFFFFF"/>
        </w:rPr>
        <w:t>并缴纳相关社保资金</w:t>
      </w:r>
      <w:r>
        <w:rPr>
          <w:rFonts w:ascii="宋体" w:eastAsia="宋体" w:hAnsi="宋体" w:cs="宋体" w:hint="eastAsia"/>
          <w:color w:val="000000"/>
          <w:szCs w:val="28"/>
          <w:u w:color="FFFFFF"/>
        </w:rPr>
        <w:t>。</w:t>
      </w:r>
    </w:p>
    <w:p w:rsidR="002125CB" w:rsidRPr="004C5104" w:rsidRDefault="004C5104" w:rsidP="002125CB">
      <w:pPr>
        <w:pStyle w:val="3"/>
        <w:ind w:left="1283" w:hanging="643"/>
        <w:rPr>
          <w:rFonts w:asciiTheme="majorEastAsia" w:eastAsiaTheme="majorEastAsia" w:hAnsiTheme="majorEastAsia"/>
          <w:u w:color="FFFFFF"/>
        </w:rPr>
      </w:pPr>
      <w:bookmarkStart w:id="78" w:name="_Toc454875148"/>
      <w:r w:rsidRPr="004C5104">
        <w:rPr>
          <w:rFonts w:asciiTheme="majorEastAsia" w:eastAsiaTheme="majorEastAsia" w:hAnsiTheme="majorEastAsia" w:hint="eastAsia"/>
          <w:u w:color="FFFFFF"/>
        </w:rPr>
        <w:lastRenderedPageBreak/>
        <w:t>（四）</w:t>
      </w:r>
      <w:r w:rsidR="002125CB" w:rsidRPr="004C5104">
        <w:rPr>
          <w:rFonts w:asciiTheme="majorEastAsia" w:eastAsiaTheme="majorEastAsia" w:hAnsiTheme="majorEastAsia" w:hint="eastAsia"/>
          <w:u w:color="FFFFFF"/>
        </w:rPr>
        <w:t>公司机构独立</w:t>
      </w:r>
      <w:bookmarkEnd w:id="78"/>
    </w:p>
    <w:p w:rsidR="002125CB" w:rsidRDefault="002125CB" w:rsidP="00563AFF">
      <w:pPr>
        <w:ind w:firstLine="640"/>
        <w:rPr>
          <w:rFonts w:ascii="宋体" w:eastAsia="宋体" w:hAnsi="宋体" w:cs="宋体"/>
          <w:color w:val="000000"/>
          <w:szCs w:val="28"/>
          <w:u w:color="FFFFFF"/>
        </w:rPr>
      </w:pPr>
      <w:r>
        <w:rPr>
          <w:rFonts w:ascii="宋体" w:eastAsia="宋体" w:hAnsi="宋体" w:cs="宋体" w:hint="eastAsia"/>
          <w:color w:val="000000"/>
          <w:szCs w:val="28"/>
          <w:u w:color="FFFFFF"/>
        </w:rPr>
        <w:t>公司设立股东大会、董事会和监事会等决策机构和监督机构，聘请总经理等高级管理人员，组</w:t>
      </w:r>
      <w:r w:rsidR="00F92DA2">
        <w:rPr>
          <w:rFonts w:ascii="宋体" w:eastAsia="宋体" w:hAnsi="宋体" w:cs="宋体" w:hint="eastAsia"/>
          <w:color w:val="000000"/>
          <w:szCs w:val="28"/>
          <w:u w:color="FFFFFF"/>
        </w:rPr>
        <w:t>建</w:t>
      </w:r>
      <w:r>
        <w:rPr>
          <w:rFonts w:ascii="宋体" w:eastAsia="宋体" w:hAnsi="宋体" w:cs="宋体" w:hint="eastAsia"/>
          <w:color w:val="000000"/>
          <w:szCs w:val="28"/>
          <w:u w:color="FFFFFF"/>
        </w:rPr>
        <w:t>了完整的法人治理结构，《内蒙古</w:t>
      </w:r>
      <w:r w:rsidR="00F92DA2">
        <w:rPr>
          <w:rFonts w:ascii="宋体" w:eastAsia="宋体" w:hAnsi="宋体" w:cs="宋体" w:hint="eastAsia"/>
          <w:color w:val="000000"/>
          <w:szCs w:val="28"/>
          <w:u w:color="FFFFFF"/>
        </w:rPr>
        <w:t>伊生泰妇产医院</w:t>
      </w:r>
      <w:r>
        <w:rPr>
          <w:rFonts w:ascii="宋体" w:eastAsia="宋体" w:hAnsi="宋体" w:cs="宋体" w:hint="eastAsia"/>
          <w:color w:val="000000"/>
          <w:szCs w:val="28"/>
          <w:u w:color="FFFFFF"/>
        </w:rPr>
        <w:t>股份有限公司章程》中规定了相应的议事决策制度，同时</w:t>
      </w:r>
      <w:r w:rsidR="00F92DA2">
        <w:rPr>
          <w:rFonts w:ascii="宋体" w:eastAsia="宋体" w:hAnsi="宋体" w:cs="宋体" w:hint="eastAsia"/>
          <w:color w:val="000000"/>
          <w:szCs w:val="28"/>
          <w:u w:color="FFFFFF"/>
        </w:rPr>
        <w:t>医院各部门科室均</w:t>
      </w:r>
      <w:r>
        <w:rPr>
          <w:rFonts w:ascii="宋体" w:eastAsia="宋体" w:hAnsi="宋体" w:cs="宋体" w:hint="eastAsia"/>
          <w:color w:val="000000"/>
          <w:szCs w:val="28"/>
          <w:u w:color="FFFFFF"/>
        </w:rPr>
        <w:t>制定了较为完备的内部管理</w:t>
      </w:r>
      <w:r w:rsidR="00F06208">
        <w:rPr>
          <w:rFonts w:ascii="宋体" w:eastAsia="宋体" w:hAnsi="宋体" w:cs="宋体" w:hint="eastAsia"/>
          <w:color w:val="000000"/>
          <w:szCs w:val="28"/>
          <w:u w:color="FFFFFF"/>
        </w:rPr>
        <w:t>和业务流程</w:t>
      </w:r>
      <w:r>
        <w:rPr>
          <w:rFonts w:ascii="宋体" w:eastAsia="宋体" w:hAnsi="宋体" w:cs="宋体" w:hint="eastAsia"/>
          <w:color w:val="000000"/>
          <w:szCs w:val="28"/>
          <w:u w:color="FFFFFF"/>
        </w:rPr>
        <w:t>制度。</w:t>
      </w:r>
    </w:p>
    <w:p w:rsidR="002125CB" w:rsidRDefault="00F06208" w:rsidP="00563AFF">
      <w:pPr>
        <w:ind w:firstLine="640"/>
        <w:rPr>
          <w:rFonts w:ascii="宋体" w:eastAsia="宋体" w:hAnsi="宋体" w:cs="宋体"/>
          <w:color w:val="000000"/>
          <w:szCs w:val="28"/>
          <w:u w:color="FFFFFF"/>
        </w:rPr>
      </w:pPr>
      <w:r>
        <w:rPr>
          <w:rFonts w:ascii="宋体" w:eastAsia="宋体" w:hAnsi="宋体" w:cs="宋体" w:hint="eastAsia"/>
          <w:color w:val="000000"/>
          <w:szCs w:val="28"/>
          <w:u w:color="FFFFFF"/>
        </w:rPr>
        <w:t>医院</w:t>
      </w:r>
      <w:r w:rsidR="002125CB">
        <w:rPr>
          <w:rFonts w:ascii="宋体" w:eastAsia="宋体" w:hAnsi="宋体" w:cs="宋体" w:hint="eastAsia"/>
          <w:color w:val="000000"/>
          <w:szCs w:val="28"/>
          <w:u w:color="FFFFFF"/>
        </w:rPr>
        <w:t>各机构和各职能部门按照公司章程及其他管理制度规定的职责独立运作，与公司股东、实际控制人及其控制的其他</w:t>
      </w:r>
      <w:r w:rsidR="00ED2049">
        <w:rPr>
          <w:rFonts w:ascii="宋体" w:eastAsia="宋体" w:hAnsi="宋体" w:cs="宋体" w:hint="eastAsia"/>
          <w:color w:val="000000"/>
          <w:szCs w:val="28"/>
          <w:u w:color="FFFFFF"/>
        </w:rPr>
        <w:t>医院</w:t>
      </w:r>
      <w:r w:rsidR="002125CB">
        <w:rPr>
          <w:rFonts w:ascii="宋体" w:eastAsia="宋体" w:hAnsi="宋体" w:cs="宋体" w:hint="eastAsia"/>
          <w:color w:val="000000"/>
          <w:szCs w:val="28"/>
          <w:u w:color="FFFFFF"/>
        </w:rPr>
        <w:t>不存在机构混同的情形，不存在控股股东影响本公司生产经营管理</w:t>
      </w:r>
      <w:r w:rsidR="00A15F81">
        <w:rPr>
          <w:rFonts w:ascii="宋体" w:eastAsia="宋体" w:hAnsi="宋体" w:cs="宋体" w:hint="eastAsia"/>
          <w:color w:val="000000"/>
          <w:szCs w:val="28"/>
          <w:u w:color="FFFFFF"/>
        </w:rPr>
        <w:t>的</w:t>
      </w:r>
      <w:r w:rsidR="002125CB">
        <w:rPr>
          <w:rFonts w:ascii="宋体" w:eastAsia="宋体" w:hAnsi="宋体" w:cs="宋体" w:hint="eastAsia"/>
          <w:color w:val="000000"/>
          <w:szCs w:val="28"/>
          <w:u w:color="FFFFFF"/>
        </w:rPr>
        <w:t>现象。</w:t>
      </w:r>
    </w:p>
    <w:p w:rsidR="002125CB" w:rsidRPr="004C5104" w:rsidRDefault="004C5104" w:rsidP="002125CB">
      <w:pPr>
        <w:pStyle w:val="3"/>
        <w:ind w:left="1283" w:hanging="643"/>
        <w:rPr>
          <w:rFonts w:asciiTheme="majorEastAsia" w:eastAsiaTheme="majorEastAsia" w:hAnsiTheme="majorEastAsia"/>
          <w:u w:color="FFFFFF"/>
        </w:rPr>
      </w:pPr>
      <w:bookmarkStart w:id="79" w:name="_Toc454875149"/>
      <w:r w:rsidRPr="004C5104">
        <w:rPr>
          <w:rFonts w:asciiTheme="majorEastAsia" w:eastAsiaTheme="majorEastAsia" w:hAnsiTheme="majorEastAsia" w:hint="eastAsia"/>
          <w:u w:color="FFFFFF"/>
        </w:rPr>
        <w:t>（五）</w:t>
      </w:r>
      <w:r w:rsidR="002125CB" w:rsidRPr="004C5104">
        <w:rPr>
          <w:rFonts w:asciiTheme="majorEastAsia" w:eastAsiaTheme="majorEastAsia" w:hAnsiTheme="majorEastAsia" w:hint="eastAsia"/>
          <w:u w:color="FFFFFF"/>
        </w:rPr>
        <w:t>公司财务独立</w:t>
      </w:r>
      <w:bookmarkEnd w:id="79"/>
    </w:p>
    <w:p w:rsidR="002125CB" w:rsidRDefault="002125CB" w:rsidP="00563AFF">
      <w:pPr>
        <w:ind w:firstLine="640"/>
        <w:rPr>
          <w:rFonts w:ascii="宋体" w:eastAsia="宋体" w:hAnsi="宋体" w:cs="宋体"/>
          <w:color w:val="000000"/>
          <w:szCs w:val="28"/>
          <w:u w:color="FFFFFF"/>
        </w:rPr>
      </w:pPr>
      <w:r>
        <w:rPr>
          <w:rFonts w:ascii="宋体" w:eastAsia="宋体" w:hAnsi="宋体" w:cs="宋体" w:hint="eastAsia"/>
          <w:color w:val="000000"/>
          <w:szCs w:val="28"/>
          <w:u w:color="FFFFFF"/>
        </w:rPr>
        <w:t>根据《</w:t>
      </w:r>
      <w:r w:rsidR="00F06208">
        <w:rPr>
          <w:rFonts w:ascii="宋体" w:eastAsia="宋体" w:hAnsi="宋体" w:cs="宋体" w:hint="eastAsia"/>
          <w:color w:val="000000"/>
          <w:szCs w:val="28"/>
          <w:u w:color="FFFFFF"/>
        </w:rPr>
        <w:t>内蒙古伊生泰妇产医院股份有限公司章程</w:t>
      </w:r>
      <w:r>
        <w:rPr>
          <w:rFonts w:ascii="宋体" w:eastAsia="宋体" w:hAnsi="宋体" w:cs="宋体" w:hint="eastAsia"/>
          <w:color w:val="000000"/>
          <w:szCs w:val="28"/>
          <w:u w:color="FFFFFF"/>
        </w:rPr>
        <w:t>》和</w:t>
      </w:r>
      <w:r w:rsidR="00A15F81">
        <w:rPr>
          <w:rFonts w:ascii="宋体" w:eastAsia="宋体" w:hAnsi="宋体" w:cs="宋体" w:hint="eastAsia"/>
          <w:color w:val="000000"/>
          <w:szCs w:val="28"/>
          <w:u w:color="FFFFFF"/>
        </w:rPr>
        <w:t>财务相关管理制度</w:t>
      </w:r>
      <w:r>
        <w:rPr>
          <w:rFonts w:ascii="宋体" w:eastAsia="宋体" w:hAnsi="宋体" w:cs="宋体" w:hint="eastAsia"/>
          <w:color w:val="000000"/>
          <w:szCs w:val="28"/>
          <w:u w:color="FFFFFF"/>
        </w:rPr>
        <w:t>，公司建立了独立的财务部门；有独立的财务核算体系；有规范的财务会计制度；有独立的银行帐户；依法独立纳税。能够独立作出财务决策，根据自身经营的需要决定资金使用事宜，不存在与控投股东及其控制的其他企业共用银行帐户的情形。</w:t>
      </w:r>
    </w:p>
    <w:p w:rsidR="002125CB" w:rsidRPr="00403EDE" w:rsidRDefault="002125CB" w:rsidP="00403EDE">
      <w:pPr>
        <w:ind w:firstLine="640"/>
        <w:rPr>
          <w:rFonts w:ascii="宋体" w:eastAsia="宋体" w:hAnsi="宋体" w:cs="宋体"/>
          <w:bCs/>
          <w:color w:val="000000" w:themeColor="text1"/>
          <w:u w:color="FFFFFF"/>
        </w:rPr>
      </w:pPr>
      <w:r w:rsidRPr="004C5104">
        <w:rPr>
          <w:rFonts w:ascii="宋体" w:eastAsia="宋体" w:hAnsi="宋体" w:cs="宋体" w:hint="eastAsia"/>
          <w:color w:val="000000" w:themeColor="text1"/>
          <w:szCs w:val="28"/>
          <w:u w:color="FFFFFF"/>
        </w:rPr>
        <w:t>公司经中国人民银行呼和浩特中心支行核准取得了《开户许可证》，显示开设了独立的基本存款帐户，开户银行：</w:t>
      </w:r>
      <w:r w:rsidR="006E2AB3" w:rsidRPr="004C5104">
        <w:rPr>
          <w:rFonts w:ascii="宋体" w:eastAsia="宋体" w:hAnsi="宋体" w:cs="宋体" w:hint="eastAsia"/>
          <w:color w:val="000000" w:themeColor="text1"/>
          <w:szCs w:val="28"/>
          <w:u w:color="FFFFFF"/>
        </w:rPr>
        <w:t>兴业</w:t>
      </w:r>
      <w:r w:rsidR="00A15F81">
        <w:rPr>
          <w:rFonts w:ascii="宋体" w:eastAsia="宋体" w:hAnsi="宋体" w:cs="宋体" w:hint="eastAsia"/>
          <w:color w:val="000000" w:themeColor="text1"/>
          <w:szCs w:val="28"/>
          <w:u w:color="FFFFFF"/>
        </w:rPr>
        <w:t>银行</w:t>
      </w:r>
      <w:r w:rsidR="006E2AB3" w:rsidRPr="004C5104">
        <w:rPr>
          <w:rFonts w:ascii="宋体" w:eastAsia="宋体" w:hAnsi="宋体" w:cs="宋体" w:hint="eastAsia"/>
          <w:color w:val="000000" w:themeColor="text1"/>
          <w:szCs w:val="28"/>
          <w:u w:color="FFFFFF"/>
        </w:rPr>
        <w:t>股份</w:t>
      </w:r>
      <w:r w:rsidRPr="004C5104">
        <w:rPr>
          <w:rFonts w:ascii="宋体" w:eastAsia="宋体" w:hAnsi="宋体" w:cs="宋体" w:hint="eastAsia"/>
          <w:color w:val="000000" w:themeColor="text1"/>
          <w:szCs w:val="28"/>
          <w:u w:color="FFFFFF"/>
        </w:rPr>
        <w:t>有限公司呼和浩特</w:t>
      </w:r>
      <w:r w:rsidR="006E2AB3" w:rsidRPr="004C5104">
        <w:rPr>
          <w:rFonts w:ascii="宋体" w:eastAsia="宋体" w:hAnsi="宋体" w:cs="宋体" w:hint="eastAsia"/>
          <w:color w:val="000000" w:themeColor="text1"/>
          <w:szCs w:val="28"/>
          <w:u w:color="FFFFFF"/>
        </w:rPr>
        <w:t>金桥</w:t>
      </w:r>
      <w:r w:rsidRPr="004C5104">
        <w:rPr>
          <w:rFonts w:ascii="宋体" w:eastAsia="宋体" w:hAnsi="宋体" w:cs="宋体" w:hint="eastAsia"/>
          <w:color w:val="000000" w:themeColor="text1"/>
          <w:szCs w:val="28"/>
          <w:u w:color="FFFFFF"/>
        </w:rPr>
        <w:t>支行，银行帐号：</w:t>
      </w:r>
      <w:r w:rsidR="006E2AB3" w:rsidRPr="004C5104">
        <w:rPr>
          <w:rFonts w:ascii="宋体" w:eastAsia="宋体" w:hAnsi="宋体" w:cs="宋体" w:hint="eastAsia"/>
          <w:color w:val="000000" w:themeColor="text1"/>
          <w:szCs w:val="28"/>
          <w:u w:color="FFFFFF"/>
        </w:rPr>
        <w:t>592060100100041356</w:t>
      </w:r>
      <w:r w:rsidRPr="004C5104">
        <w:rPr>
          <w:rFonts w:ascii="宋体" w:eastAsia="宋体" w:hAnsi="宋体" w:cs="宋体" w:hint="eastAsia"/>
          <w:color w:val="000000" w:themeColor="text1"/>
          <w:szCs w:val="28"/>
          <w:u w:color="FFFFFF"/>
        </w:rPr>
        <w:t>，独立运营资金，未与控股股东及其控</w:t>
      </w:r>
      <w:r w:rsidRPr="00403EDE">
        <w:rPr>
          <w:rFonts w:ascii="宋体" w:eastAsia="宋体" w:hAnsi="宋体" w:cs="宋体" w:hint="eastAsia"/>
          <w:color w:val="000000" w:themeColor="text1"/>
          <w:szCs w:val="28"/>
          <w:u w:color="FFFFFF"/>
        </w:rPr>
        <w:lastRenderedPageBreak/>
        <w:t>制的基本企业共用银行帐户。</w:t>
      </w:r>
      <w:r w:rsidR="006E2AB3" w:rsidRPr="00403EDE">
        <w:rPr>
          <w:rFonts w:ascii="宋体" w:eastAsia="宋体" w:hAnsi="宋体" w:cs="宋体" w:hint="eastAsia"/>
          <w:color w:val="000000" w:themeColor="text1"/>
          <w:szCs w:val="28"/>
          <w:u w:color="FFFFFF"/>
        </w:rPr>
        <w:t>医院</w:t>
      </w:r>
      <w:r w:rsidRPr="00403EDE">
        <w:rPr>
          <w:rFonts w:ascii="宋体" w:eastAsia="宋体" w:hAnsi="宋体" w:cs="宋体" w:hint="eastAsia"/>
          <w:color w:val="000000" w:themeColor="text1"/>
          <w:szCs w:val="28"/>
          <w:u w:color="FFFFFF"/>
        </w:rPr>
        <w:t>现持有呼和浩特市工商局于</w:t>
      </w:r>
      <w:r w:rsidRPr="00403EDE">
        <w:rPr>
          <w:rFonts w:ascii="宋体" w:eastAsia="宋体" w:hAnsi="宋体" w:cs="宋体"/>
          <w:color w:val="000000" w:themeColor="text1"/>
          <w:szCs w:val="28"/>
          <w:u w:color="FFFFFF"/>
        </w:rPr>
        <w:t>201</w:t>
      </w:r>
      <w:r w:rsidR="006E2AB3" w:rsidRPr="00403EDE">
        <w:rPr>
          <w:rFonts w:ascii="宋体" w:eastAsia="宋体" w:hAnsi="宋体" w:cs="宋体" w:hint="eastAsia"/>
          <w:color w:val="000000" w:themeColor="text1"/>
          <w:szCs w:val="28"/>
          <w:u w:color="FFFFFF"/>
        </w:rPr>
        <w:t>6</w:t>
      </w:r>
      <w:r w:rsidRPr="00403EDE">
        <w:rPr>
          <w:rFonts w:ascii="宋体" w:eastAsia="宋体" w:hAnsi="宋体" w:cs="宋体" w:hint="eastAsia"/>
          <w:color w:val="000000" w:themeColor="text1"/>
          <w:szCs w:val="28"/>
          <w:u w:color="FFFFFF"/>
        </w:rPr>
        <w:t>年</w:t>
      </w:r>
      <w:r w:rsidRPr="00403EDE">
        <w:rPr>
          <w:rFonts w:ascii="宋体" w:eastAsia="宋体" w:hAnsi="宋体" w:cs="宋体"/>
          <w:color w:val="000000" w:themeColor="text1"/>
          <w:szCs w:val="28"/>
          <w:u w:color="FFFFFF"/>
        </w:rPr>
        <w:t>1</w:t>
      </w:r>
      <w:r w:rsidR="00403EDE" w:rsidRPr="00403EDE">
        <w:rPr>
          <w:rFonts w:ascii="宋体" w:eastAsia="宋体" w:hAnsi="宋体" w:cs="宋体" w:hint="eastAsia"/>
          <w:color w:val="000000" w:themeColor="text1"/>
          <w:szCs w:val="28"/>
          <w:u w:color="FFFFFF"/>
        </w:rPr>
        <w:t>2</w:t>
      </w:r>
      <w:r w:rsidRPr="00403EDE">
        <w:rPr>
          <w:rFonts w:ascii="宋体" w:eastAsia="宋体" w:hAnsi="宋体" w:cs="宋体" w:hint="eastAsia"/>
          <w:color w:val="000000" w:themeColor="text1"/>
          <w:szCs w:val="28"/>
          <w:u w:color="FFFFFF"/>
        </w:rPr>
        <w:t>月</w:t>
      </w:r>
      <w:r w:rsidR="00403EDE" w:rsidRPr="00403EDE">
        <w:rPr>
          <w:rFonts w:ascii="宋体" w:eastAsia="宋体" w:hAnsi="宋体" w:cs="宋体" w:hint="eastAsia"/>
          <w:color w:val="000000" w:themeColor="text1"/>
          <w:szCs w:val="28"/>
          <w:u w:color="FFFFFF"/>
        </w:rPr>
        <w:t>21</w:t>
      </w:r>
      <w:r w:rsidRPr="00403EDE">
        <w:rPr>
          <w:rFonts w:ascii="宋体" w:eastAsia="宋体" w:hAnsi="宋体" w:cs="宋体" w:hint="eastAsia"/>
          <w:color w:val="000000" w:themeColor="text1"/>
          <w:szCs w:val="28"/>
          <w:u w:color="FFFFFF"/>
        </w:rPr>
        <w:t>日颁发的《营业执照》（统一社会信用代码</w:t>
      </w:r>
      <w:r w:rsidRPr="00403EDE">
        <w:rPr>
          <w:rFonts w:ascii="宋体" w:eastAsia="宋体" w:hAnsi="宋体" w:cs="宋体"/>
          <w:color w:val="000000" w:themeColor="text1"/>
          <w:szCs w:val="28"/>
          <w:u w:color="FFFFFF"/>
        </w:rPr>
        <w:t>/</w:t>
      </w:r>
      <w:r w:rsidRPr="00403EDE">
        <w:rPr>
          <w:rFonts w:ascii="宋体" w:eastAsia="宋体" w:hAnsi="宋体" w:cs="宋体" w:hint="eastAsia"/>
          <w:color w:val="000000" w:themeColor="text1"/>
          <w:szCs w:val="28"/>
          <w:u w:color="FFFFFF"/>
        </w:rPr>
        <w:t>注册号：</w:t>
      </w:r>
      <w:r w:rsidR="00403EDE" w:rsidRPr="00403EDE">
        <w:rPr>
          <w:rFonts w:ascii="宋体" w:eastAsia="宋体" w:hAnsi="宋体" w:cs="宋体" w:hint="eastAsia"/>
          <w:bCs/>
          <w:color w:val="000000" w:themeColor="text1"/>
          <w:u w:color="FFFFFF"/>
        </w:rPr>
        <w:t>911501003413546593</w:t>
      </w:r>
      <w:r w:rsidRPr="00403EDE">
        <w:rPr>
          <w:rFonts w:ascii="宋体" w:eastAsia="宋体" w:hAnsi="宋体" w:cs="宋体" w:hint="eastAsia"/>
          <w:color w:val="000000" w:themeColor="text1"/>
          <w:szCs w:val="28"/>
          <w:u w:color="FFFFFF"/>
        </w:rPr>
        <w:t>）。</w:t>
      </w:r>
      <w:r w:rsidRPr="004C5104">
        <w:rPr>
          <w:rFonts w:ascii="宋体" w:eastAsia="宋体" w:hAnsi="宋体" w:cs="宋体" w:hint="eastAsia"/>
          <w:color w:val="000000" w:themeColor="text1"/>
          <w:szCs w:val="28"/>
          <w:u w:color="FFFFFF"/>
        </w:rPr>
        <w:t>公司独立纳税，不存在与控股股东或其控制的企业混合纳税的情况。</w:t>
      </w:r>
    </w:p>
    <w:p w:rsidR="002125CB" w:rsidRPr="004C5104" w:rsidRDefault="002125CB" w:rsidP="00C52E88">
      <w:pPr>
        <w:widowControl/>
        <w:spacing w:beforeLines="50" w:afterLines="50"/>
        <w:ind w:firstLine="640"/>
        <w:rPr>
          <w:rFonts w:ascii="宋体" w:eastAsia="宋体" w:hAnsi="宋体" w:cs="宋体"/>
          <w:color w:val="000000" w:themeColor="text1"/>
          <w:szCs w:val="28"/>
          <w:u w:color="FFFFFF"/>
        </w:rPr>
      </w:pPr>
      <w:r w:rsidRPr="004C5104">
        <w:rPr>
          <w:rFonts w:ascii="宋体" w:eastAsia="宋体" w:hAnsi="宋体" w:cs="宋体" w:hint="eastAsia"/>
          <w:color w:val="000000" w:themeColor="text1"/>
          <w:szCs w:val="28"/>
          <w:u w:color="FFFFFF"/>
        </w:rPr>
        <w:t>公司持有中国人民银行核发的中征码，可以独立开展融资业务。</w:t>
      </w:r>
      <w:r w:rsidRPr="004C5104">
        <w:rPr>
          <w:rFonts w:ascii="宋体" w:eastAsia="宋体" w:hAnsi="宋体" w:cs="宋体"/>
          <w:color w:val="000000" w:themeColor="text1"/>
          <w:szCs w:val="28"/>
          <w:u w:color="FFFFFF"/>
        </w:rPr>
        <w:t xml:space="preserve"> </w:t>
      </w:r>
    </w:p>
    <w:p w:rsidR="00D14187" w:rsidRPr="00F06208" w:rsidRDefault="00F06208" w:rsidP="00F06208">
      <w:pPr>
        <w:ind w:firstLineChars="192" w:firstLine="617"/>
        <w:rPr>
          <w:rFonts w:ascii="宋体" w:eastAsia="宋体" w:hAnsi="宋体" w:cs="宋体"/>
          <w:b/>
          <w:kern w:val="0"/>
        </w:rPr>
      </w:pPr>
      <w:r w:rsidRPr="00F06208">
        <w:rPr>
          <w:rFonts w:asciiTheme="majorEastAsia" w:eastAsiaTheme="majorEastAsia" w:hAnsiTheme="majorEastAsia" w:hint="eastAsia"/>
          <w:b/>
          <w:szCs w:val="32"/>
        </w:rPr>
        <w:t>五、</w:t>
      </w:r>
      <w:r w:rsidR="00A15F81">
        <w:rPr>
          <w:rFonts w:asciiTheme="majorEastAsia" w:eastAsiaTheme="majorEastAsia" w:hAnsiTheme="majorEastAsia" w:hint="eastAsia"/>
          <w:b/>
          <w:szCs w:val="32"/>
        </w:rPr>
        <w:t>孵化板挂牌</w:t>
      </w:r>
      <w:r w:rsidRPr="00F06208">
        <w:rPr>
          <w:rFonts w:asciiTheme="majorEastAsia" w:eastAsiaTheme="majorEastAsia" w:hAnsiTheme="majorEastAsia" w:hint="eastAsia"/>
          <w:b/>
          <w:szCs w:val="32"/>
        </w:rPr>
        <w:t>推荐</w:t>
      </w:r>
      <w:r w:rsidR="00D14187" w:rsidRPr="00F06208">
        <w:rPr>
          <w:rFonts w:ascii="宋体" w:eastAsia="宋体" w:hAnsi="宋体" w:cs="宋体" w:hint="eastAsia"/>
          <w:b/>
          <w:kern w:val="0"/>
        </w:rPr>
        <w:t>理由</w:t>
      </w:r>
    </w:p>
    <w:p w:rsidR="002531DD" w:rsidRPr="001525BE" w:rsidRDefault="002531DD" w:rsidP="002531DD">
      <w:pPr>
        <w:ind w:firstLineChars="0" w:firstLine="640"/>
        <w:rPr>
          <w:rFonts w:ascii="宋体" w:eastAsia="宋体" w:hAnsi="宋体" w:cs="宋体"/>
          <w:b/>
          <w:kern w:val="0"/>
        </w:rPr>
      </w:pPr>
      <w:r w:rsidRPr="001525BE">
        <w:rPr>
          <w:rFonts w:ascii="宋体" w:eastAsia="宋体" w:hAnsi="宋体" w:cs="宋体" w:hint="eastAsia"/>
          <w:b/>
          <w:kern w:val="0"/>
        </w:rPr>
        <w:t>（一）医疗行业朝阳产业</w:t>
      </w:r>
    </w:p>
    <w:p w:rsidR="002531DD" w:rsidRPr="002531DD" w:rsidRDefault="002531DD" w:rsidP="00A267CD">
      <w:pPr>
        <w:ind w:firstLine="640"/>
        <w:rPr>
          <w:rFonts w:ascii="宋体" w:eastAsia="宋体" w:hAnsi="宋体" w:cs="宋体"/>
          <w:kern w:val="0"/>
        </w:rPr>
      </w:pPr>
      <w:r w:rsidRPr="002531DD">
        <w:rPr>
          <w:rFonts w:ascii="宋体" w:eastAsia="宋体" w:hAnsi="宋体" w:cs="宋体" w:hint="eastAsia"/>
          <w:kern w:val="0"/>
        </w:rPr>
        <w:t>2009年新医改实施后，医药市场出现了几年高速成长。随着医保广覆盖过程的结束，行业增速有所回落，但从中长期看来，医疗健康产业依然是投资机会最确定的板块之一。从国际经验看，人口老龄化、城镇化、疾病谱变化、居民保健意识增强等因素决定了医疗健康产业会保持较高的增长速度。根据中国国家统计局和世界银行统计数据，</w:t>
      </w:r>
      <w:r w:rsidR="00A267CD" w:rsidRPr="00A267CD">
        <w:rPr>
          <w:rFonts w:ascii="宋体" w:eastAsia="宋体" w:hAnsi="宋体" w:cs="宋体" w:hint="eastAsia"/>
          <w:kern w:val="0"/>
        </w:rPr>
        <w:t>目前我国卫生总费用支出占GDP的比重约为6%，而在德国、法国、日本均约为11%，英国为9%，美国的这一比重接近18%。</w:t>
      </w:r>
      <w:r w:rsidRPr="002531DD">
        <w:rPr>
          <w:rFonts w:ascii="宋体" w:eastAsia="宋体" w:hAnsi="宋体" w:cs="宋体" w:hint="eastAsia"/>
          <w:kern w:val="0"/>
        </w:rPr>
        <w:t>相比之下产业中长期空间巨大。</w:t>
      </w:r>
    </w:p>
    <w:p w:rsidR="002531DD" w:rsidRDefault="002531DD" w:rsidP="002531DD">
      <w:pPr>
        <w:ind w:firstLineChars="0" w:firstLine="640"/>
        <w:rPr>
          <w:rFonts w:ascii="宋体" w:eastAsia="宋体" w:hAnsi="宋体" w:cs="宋体"/>
          <w:kern w:val="0"/>
        </w:rPr>
      </w:pPr>
      <w:r w:rsidRPr="002531DD">
        <w:rPr>
          <w:rFonts w:ascii="宋体" w:eastAsia="宋体" w:hAnsi="宋体" w:cs="宋体" w:hint="eastAsia"/>
          <w:kern w:val="0"/>
        </w:rPr>
        <w:t>医疗健康产业整体增速放缓，但仍属稳健增长行业，而且细分行业之间分化明显，仍有结构性投资机会。相对看好创新药、医疗服务、健康管理、医药流通等子行业。</w:t>
      </w:r>
    </w:p>
    <w:p w:rsidR="00A267CD" w:rsidRPr="001525BE" w:rsidRDefault="00A267CD" w:rsidP="001525BE">
      <w:pPr>
        <w:ind w:firstLine="643"/>
        <w:rPr>
          <w:rFonts w:ascii="宋体" w:eastAsia="宋体" w:hAnsi="宋体" w:cs="宋体"/>
          <w:b/>
          <w:kern w:val="0"/>
        </w:rPr>
      </w:pPr>
      <w:r w:rsidRPr="001525BE">
        <w:rPr>
          <w:rFonts w:ascii="宋体" w:eastAsia="宋体" w:hAnsi="宋体" w:cs="宋体" w:hint="eastAsia"/>
          <w:b/>
          <w:kern w:val="0"/>
        </w:rPr>
        <w:t>（二）医院对业务的专一和专注</w:t>
      </w:r>
    </w:p>
    <w:p w:rsidR="002531DD" w:rsidRDefault="001525BE" w:rsidP="001525BE">
      <w:pPr>
        <w:ind w:firstLine="640"/>
        <w:rPr>
          <w:rFonts w:ascii="宋体" w:eastAsia="宋体" w:hAnsi="宋体" w:cs="宋体"/>
          <w:kern w:val="0"/>
        </w:rPr>
      </w:pPr>
      <w:r w:rsidRPr="001525BE">
        <w:rPr>
          <w:rFonts w:ascii="宋体" w:eastAsia="宋体" w:hAnsi="宋体" w:cs="宋体" w:hint="eastAsia"/>
          <w:kern w:val="0"/>
        </w:rPr>
        <w:t>有一句话：一辈子专注于一件事，全世界将会围着你转。</w:t>
      </w:r>
      <w:r w:rsidRPr="001525BE">
        <w:rPr>
          <w:rFonts w:ascii="宋体" w:eastAsia="宋体" w:hAnsi="宋体" w:cs="宋体" w:hint="eastAsia"/>
          <w:kern w:val="0"/>
        </w:rPr>
        <w:lastRenderedPageBreak/>
        <w:t>暂不说一辈子，就某一阶段，专注于一件事，不管事情大小，只要用心去做，坚持去做，小事业也可以成就大精彩</w:t>
      </w:r>
      <w:r>
        <w:rPr>
          <w:rFonts w:ascii="宋体" w:eastAsia="宋体" w:hAnsi="宋体" w:cs="宋体" w:hint="eastAsia"/>
          <w:kern w:val="0"/>
        </w:rPr>
        <w:t>。内蒙古伊生泰妇产医院股份有限公司多年来只专注于妇科和产科业务，不断加大培训人员力度，通过专业化的业务服务，</w:t>
      </w:r>
      <w:r w:rsidRPr="001525BE">
        <w:rPr>
          <w:rFonts w:ascii="宋体" w:eastAsia="宋体" w:hAnsi="宋体" w:cs="宋体" w:hint="eastAsia"/>
          <w:kern w:val="0"/>
        </w:rPr>
        <w:t>努力做好</w:t>
      </w:r>
      <w:r>
        <w:rPr>
          <w:rFonts w:ascii="宋体" w:eastAsia="宋体" w:hAnsi="宋体" w:cs="宋体" w:hint="eastAsia"/>
          <w:kern w:val="0"/>
        </w:rPr>
        <w:t>妇产</w:t>
      </w:r>
      <w:r w:rsidRPr="001525BE">
        <w:rPr>
          <w:rFonts w:ascii="宋体" w:eastAsia="宋体" w:hAnsi="宋体" w:cs="宋体" w:hint="eastAsia"/>
          <w:kern w:val="0"/>
        </w:rPr>
        <w:t>保健工作，以高、精、尖的力量为每一位孕产妇</w:t>
      </w:r>
      <w:r>
        <w:rPr>
          <w:rFonts w:ascii="宋体" w:eastAsia="宋体" w:hAnsi="宋体" w:cs="宋体" w:hint="eastAsia"/>
          <w:kern w:val="0"/>
        </w:rPr>
        <w:t>和婴儿</w:t>
      </w:r>
      <w:r w:rsidRPr="001525BE">
        <w:rPr>
          <w:rFonts w:ascii="宋体" w:eastAsia="宋体" w:hAnsi="宋体" w:cs="宋体" w:hint="eastAsia"/>
          <w:kern w:val="0"/>
        </w:rPr>
        <w:t>的生命安全保驾护航，以专</w:t>
      </w:r>
      <w:r>
        <w:rPr>
          <w:rFonts w:ascii="宋体" w:eastAsia="宋体" w:hAnsi="宋体" w:cs="宋体" w:hint="eastAsia"/>
          <w:kern w:val="0"/>
        </w:rPr>
        <w:t>业</w:t>
      </w:r>
      <w:r w:rsidRPr="001525BE">
        <w:rPr>
          <w:rFonts w:ascii="宋体" w:eastAsia="宋体" w:hAnsi="宋体" w:cs="宋体" w:hint="eastAsia"/>
          <w:kern w:val="0"/>
        </w:rPr>
        <w:t>医院的优势为更多的孕产妇服务。</w:t>
      </w:r>
    </w:p>
    <w:p w:rsidR="004C5104" w:rsidRPr="001525BE" w:rsidRDefault="001525BE" w:rsidP="001525BE">
      <w:pPr>
        <w:ind w:firstLine="643"/>
        <w:rPr>
          <w:rFonts w:ascii="宋体" w:eastAsia="宋体" w:hAnsi="宋体" w:cs="宋体"/>
          <w:b/>
          <w:kern w:val="0"/>
        </w:rPr>
      </w:pPr>
      <w:r w:rsidRPr="001525BE">
        <w:rPr>
          <w:rFonts w:ascii="宋体" w:eastAsia="宋体" w:hAnsi="宋体" w:cs="宋体" w:hint="eastAsia"/>
          <w:b/>
          <w:kern w:val="0"/>
        </w:rPr>
        <w:t>（三）</w:t>
      </w:r>
      <w:r w:rsidR="004C5104" w:rsidRPr="001525BE">
        <w:rPr>
          <w:rFonts w:ascii="宋体" w:eastAsia="宋体" w:hAnsi="宋体" w:cs="宋体" w:hint="eastAsia"/>
          <w:b/>
          <w:kern w:val="0"/>
        </w:rPr>
        <w:t>公司实行核心人员股权激励</w:t>
      </w:r>
    </w:p>
    <w:p w:rsidR="001525BE" w:rsidRPr="001525BE" w:rsidRDefault="001525BE" w:rsidP="001525BE">
      <w:pPr>
        <w:ind w:firstLine="640"/>
        <w:rPr>
          <w:rFonts w:ascii="宋体" w:eastAsia="宋体" w:hAnsi="宋体" w:cs="宋体"/>
          <w:kern w:val="0"/>
        </w:rPr>
      </w:pPr>
      <w:r>
        <w:rPr>
          <w:rFonts w:ascii="宋体" w:eastAsia="宋体" w:hAnsi="宋体" w:cs="宋体" w:hint="eastAsia"/>
          <w:kern w:val="0"/>
        </w:rPr>
        <w:t>医院通过</w:t>
      </w:r>
      <w:r w:rsidR="00C661CD">
        <w:rPr>
          <w:rFonts w:ascii="宋体" w:eastAsia="宋体" w:hAnsi="宋体" w:cs="宋体" w:hint="eastAsia"/>
          <w:kern w:val="0"/>
        </w:rPr>
        <w:t>给核心人员</w:t>
      </w:r>
      <w:r w:rsidRPr="001525BE">
        <w:rPr>
          <w:rFonts w:ascii="宋体" w:eastAsia="宋体" w:hAnsi="宋体" w:cs="宋体" w:hint="eastAsia"/>
          <w:kern w:val="0"/>
        </w:rPr>
        <w:t>股权激励，使他们能够以股东的身份参与企业决策、分享利润、承担风险，从而勤勉尽责地为公司的长期发展服务</w:t>
      </w:r>
      <w:r w:rsidR="00C661CD">
        <w:rPr>
          <w:rFonts w:ascii="宋体" w:eastAsia="宋体" w:hAnsi="宋体" w:cs="宋体" w:hint="eastAsia"/>
          <w:kern w:val="0"/>
        </w:rPr>
        <w:t>。</w:t>
      </w:r>
      <w:r w:rsidRPr="001525BE">
        <w:rPr>
          <w:rFonts w:ascii="宋体" w:eastAsia="宋体" w:hAnsi="宋体" w:cs="宋体" w:hint="cs"/>
          <w:kern w:val="0"/>
        </w:rPr>
        <w:t> </w:t>
      </w:r>
    </w:p>
    <w:p w:rsidR="001525BE" w:rsidRPr="001525BE" w:rsidRDefault="001525BE" w:rsidP="001525BE">
      <w:pPr>
        <w:ind w:firstLine="640"/>
        <w:rPr>
          <w:rFonts w:ascii="宋体" w:eastAsia="宋体" w:hAnsi="宋体" w:cs="宋体"/>
          <w:kern w:val="0"/>
        </w:rPr>
      </w:pPr>
      <w:r w:rsidRPr="001525BE">
        <w:rPr>
          <w:rFonts w:ascii="宋体" w:eastAsia="宋体" w:hAnsi="宋体" w:cs="宋体" w:hint="eastAsia"/>
          <w:kern w:val="0"/>
        </w:rPr>
        <w:t>核心员工缺乏安全感是企业中普遍存在的一个问题，没有安全感就很难产生忠诚度和归属感，进而会造成人才的流失</w:t>
      </w:r>
      <w:r w:rsidR="00C661CD">
        <w:rPr>
          <w:rFonts w:ascii="宋体" w:eastAsia="宋体" w:hAnsi="宋体" w:cs="宋体" w:hint="eastAsia"/>
          <w:kern w:val="0"/>
        </w:rPr>
        <w:t>，</w:t>
      </w:r>
      <w:r w:rsidRPr="001525BE">
        <w:rPr>
          <w:rFonts w:ascii="宋体" w:eastAsia="宋体" w:hAnsi="宋体" w:cs="宋体" w:hint="eastAsia"/>
          <w:kern w:val="0"/>
        </w:rPr>
        <w:t>这对企业的发展是很不利的。</w:t>
      </w:r>
      <w:r w:rsidRPr="001525BE">
        <w:rPr>
          <w:rFonts w:ascii="宋体" w:eastAsia="宋体" w:hAnsi="宋体" w:cs="宋体" w:hint="cs"/>
          <w:kern w:val="0"/>
        </w:rPr>
        <w:t> </w:t>
      </w:r>
    </w:p>
    <w:p w:rsidR="001525BE" w:rsidRPr="001525BE" w:rsidRDefault="001525BE" w:rsidP="001525BE">
      <w:pPr>
        <w:ind w:firstLine="640"/>
        <w:rPr>
          <w:rFonts w:ascii="宋体" w:eastAsia="宋体" w:hAnsi="宋体" w:cs="宋体"/>
          <w:kern w:val="0"/>
        </w:rPr>
      </w:pPr>
      <w:r w:rsidRPr="001525BE">
        <w:rPr>
          <w:rFonts w:ascii="宋体" w:eastAsia="宋体" w:hAnsi="宋体" w:cs="宋体" w:hint="eastAsia"/>
          <w:kern w:val="0"/>
        </w:rPr>
        <w:t>通过股权激励的方式</w:t>
      </w:r>
      <w:r w:rsidR="00C661CD">
        <w:rPr>
          <w:rFonts w:ascii="宋体" w:eastAsia="宋体" w:hAnsi="宋体" w:cs="宋体" w:hint="eastAsia"/>
          <w:kern w:val="0"/>
        </w:rPr>
        <w:t>使员工身份发生</w:t>
      </w:r>
      <w:r w:rsidRPr="001525BE">
        <w:rPr>
          <w:rFonts w:ascii="宋体" w:eastAsia="宋体" w:hAnsi="宋体" w:cs="宋体" w:hint="eastAsia"/>
          <w:kern w:val="0"/>
        </w:rPr>
        <w:t>质变</w:t>
      </w:r>
      <w:r w:rsidR="00C661CD">
        <w:rPr>
          <w:rFonts w:ascii="宋体" w:eastAsia="宋体" w:hAnsi="宋体" w:cs="宋体" w:hint="eastAsia"/>
          <w:kern w:val="0"/>
        </w:rPr>
        <w:t>，</w:t>
      </w:r>
      <w:r w:rsidRPr="001525BE">
        <w:rPr>
          <w:rFonts w:ascii="宋体" w:eastAsia="宋体" w:hAnsi="宋体" w:cs="宋体" w:hint="eastAsia"/>
          <w:kern w:val="0"/>
        </w:rPr>
        <w:t>员工利益与公司利益通过股权直接挂钩，从维护自身利益出发，持股的员工会自发地关心公司的发展。提高员工的忠诚度，最大限度激发员工的工作热情。</w:t>
      </w:r>
      <w:r w:rsidRPr="001525BE">
        <w:rPr>
          <w:rFonts w:ascii="宋体" w:eastAsia="宋体" w:hAnsi="宋体" w:cs="宋体" w:hint="cs"/>
          <w:kern w:val="0"/>
        </w:rPr>
        <w:t> </w:t>
      </w:r>
    </w:p>
    <w:p w:rsidR="00C661CD" w:rsidRDefault="00C661CD" w:rsidP="00D14187">
      <w:pPr>
        <w:ind w:firstLine="640"/>
        <w:rPr>
          <w:rFonts w:ascii="宋体" w:eastAsia="宋体" w:hAnsi="宋体" w:cs="宋体"/>
          <w:kern w:val="0"/>
        </w:rPr>
      </w:pPr>
      <w:r>
        <w:rPr>
          <w:rFonts w:ascii="宋体" w:eastAsia="宋体" w:hAnsi="宋体" w:cs="宋体" w:hint="eastAsia"/>
          <w:kern w:val="0"/>
        </w:rPr>
        <w:t>对于有的员工</w:t>
      </w:r>
      <w:r w:rsidR="001525BE" w:rsidRPr="001525BE">
        <w:rPr>
          <w:rFonts w:ascii="宋体" w:eastAsia="宋体" w:hAnsi="宋体" w:cs="宋体" w:hint="eastAsia"/>
          <w:kern w:val="0"/>
        </w:rPr>
        <w:t>价值不仅取决于工资的高低，更取决于其所拥有股权的数量和价值</w:t>
      </w:r>
      <w:r>
        <w:rPr>
          <w:rFonts w:ascii="宋体" w:eastAsia="宋体" w:hAnsi="宋体" w:cs="宋体" w:hint="eastAsia"/>
          <w:kern w:val="0"/>
        </w:rPr>
        <w:t>，</w:t>
      </w:r>
      <w:r w:rsidR="001525BE" w:rsidRPr="001525BE">
        <w:rPr>
          <w:rFonts w:ascii="宋体" w:eastAsia="宋体" w:hAnsi="宋体" w:cs="宋体" w:hint="eastAsia"/>
          <w:kern w:val="0"/>
        </w:rPr>
        <w:t>拥有股权是一种身份的象征，也是满足员工自身价值的重要筹码。所以，留住人才，吸引人才，股权激励不可或缺。</w:t>
      </w:r>
    </w:p>
    <w:p w:rsidR="00713726" w:rsidRPr="00C661CD" w:rsidRDefault="00C661CD" w:rsidP="00C661CD">
      <w:pPr>
        <w:ind w:firstLine="643"/>
        <w:rPr>
          <w:rFonts w:ascii="宋体" w:eastAsia="宋体" w:hAnsi="宋体" w:cs="宋体"/>
          <w:b/>
          <w:kern w:val="0"/>
        </w:rPr>
      </w:pPr>
      <w:r w:rsidRPr="00C661CD">
        <w:rPr>
          <w:rFonts w:ascii="宋体" w:eastAsia="宋体" w:hAnsi="宋体" w:cs="宋体" w:hint="eastAsia"/>
          <w:b/>
          <w:kern w:val="0"/>
        </w:rPr>
        <w:lastRenderedPageBreak/>
        <w:t>（四）</w:t>
      </w:r>
      <w:r w:rsidR="00713726" w:rsidRPr="00C661CD">
        <w:rPr>
          <w:rFonts w:ascii="宋体" w:eastAsia="宋体" w:hAnsi="宋体" w:cs="宋体" w:hint="eastAsia"/>
          <w:b/>
          <w:kern w:val="0"/>
        </w:rPr>
        <w:t>注重员工的培养和培训工作</w:t>
      </w:r>
    </w:p>
    <w:p w:rsidR="00194B5C" w:rsidRDefault="00DF2618" w:rsidP="00DF2618">
      <w:pPr>
        <w:ind w:firstLine="640"/>
        <w:rPr>
          <w:rFonts w:ascii="宋体" w:eastAsia="宋体" w:hAnsi="宋体" w:cs="宋体"/>
        </w:rPr>
      </w:pPr>
      <w:r>
        <w:rPr>
          <w:rFonts w:ascii="宋体" w:eastAsia="宋体" w:hAnsi="宋体" w:cs="宋体" w:hint="eastAsia"/>
          <w:kern w:val="0"/>
        </w:rPr>
        <w:t>医院是知识密集型产业，</w:t>
      </w:r>
      <w:r w:rsidRPr="00DF2618">
        <w:rPr>
          <w:rFonts w:ascii="宋体" w:eastAsia="宋体" w:hAnsi="宋体" w:cs="宋体" w:hint="eastAsia"/>
          <w:kern w:val="0"/>
        </w:rPr>
        <w:t>提升</w:t>
      </w:r>
      <w:r>
        <w:rPr>
          <w:rFonts w:ascii="宋体" w:eastAsia="宋体" w:hAnsi="宋体" w:cs="宋体" w:hint="eastAsia"/>
          <w:kern w:val="0"/>
        </w:rPr>
        <w:t>医院</w:t>
      </w:r>
      <w:r w:rsidRPr="00DF2618">
        <w:rPr>
          <w:rFonts w:ascii="宋体" w:eastAsia="宋体" w:hAnsi="宋体" w:cs="宋体" w:hint="eastAsia"/>
          <w:kern w:val="0"/>
        </w:rPr>
        <w:t>员工的</w:t>
      </w:r>
      <w:r>
        <w:rPr>
          <w:rFonts w:ascii="宋体" w:eastAsia="宋体" w:hAnsi="宋体" w:cs="宋体" w:hint="eastAsia"/>
          <w:kern w:val="0"/>
        </w:rPr>
        <w:t>知识水平和</w:t>
      </w:r>
      <w:r w:rsidRPr="00DF2618">
        <w:rPr>
          <w:rFonts w:ascii="宋体" w:eastAsia="宋体" w:hAnsi="宋体" w:cs="宋体" w:hint="eastAsia"/>
          <w:kern w:val="0"/>
        </w:rPr>
        <w:t>工作能力，对于企业的发展非常的重要。行业中企业之间的竞争，说</w:t>
      </w:r>
      <w:r>
        <w:rPr>
          <w:rFonts w:ascii="宋体" w:eastAsia="宋体" w:hAnsi="宋体" w:cs="宋体" w:hint="eastAsia"/>
          <w:kern w:val="0"/>
        </w:rPr>
        <w:t>到底</w:t>
      </w:r>
      <w:r w:rsidRPr="00DF2618">
        <w:rPr>
          <w:rFonts w:ascii="宋体" w:eastAsia="宋体" w:hAnsi="宋体" w:cs="宋体" w:hint="eastAsia"/>
          <w:kern w:val="0"/>
        </w:rPr>
        <w:t>就是人才的竞争，人才对于企业来说，是第一资源，拥有一流人才，才能做一流的产品，才有一流的服务，才能创造出一流的业绩，</w:t>
      </w:r>
      <w:r>
        <w:rPr>
          <w:rFonts w:ascii="宋体" w:eastAsia="宋体" w:hAnsi="宋体" w:cs="宋体" w:hint="eastAsia"/>
          <w:kern w:val="0"/>
        </w:rPr>
        <w:t>才能使企业</w:t>
      </w:r>
      <w:r w:rsidRPr="00DF2618">
        <w:rPr>
          <w:rFonts w:ascii="宋体" w:eastAsia="宋体" w:hAnsi="宋体" w:cs="宋体" w:hint="eastAsia"/>
          <w:kern w:val="0"/>
        </w:rPr>
        <w:t>永远处</w:t>
      </w:r>
      <w:r>
        <w:rPr>
          <w:rFonts w:ascii="宋体" w:eastAsia="宋体" w:hAnsi="宋体" w:cs="宋体" w:hint="eastAsia"/>
          <w:kern w:val="0"/>
        </w:rPr>
        <w:t>于</w:t>
      </w:r>
      <w:r w:rsidRPr="00DF2618">
        <w:rPr>
          <w:rFonts w:ascii="宋体" w:eastAsia="宋体" w:hAnsi="宋体" w:cs="宋体" w:hint="eastAsia"/>
          <w:kern w:val="0"/>
        </w:rPr>
        <w:t>不败</w:t>
      </w:r>
      <w:r>
        <w:rPr>
          <w:rFonts w:ascii="宋体" w:eastAsia="宋体" w:hAnsi="宋体" w:cs="宋体" w:hint="eastAsia"/>
          <w:kern w:val="0"/>
        </w:rPr>
        <w:t>之地</w:t>
      </w:r>
      <w:r w:rsidRPr="00DF2618">
        <w:rPr>
          <w:rFonts w:ascii="宋体" w:eastAsia="宋体" w:hAnsi="宋体" w:cs="宋体" w:hint="eastAsia"/>
          <w:kern w:val="0"/>
        </w:rPr>
        <w:t>。</w:t>
      </w:r>
    </w:p>
    <w:p w:rsidR="008B3EEE" w:rsidRDefault="008B3EEE" w:rsidP="008B3EEE">
      <w:pPr>
        <w:ind w:firstLine="640"/>
        <w:rPr>
          <w:rFonts w:ascii="宋体" w:eastAsia="宋体" w:hAnsi="宋体" w:cs="宋体"/>
        </w:rPr>
      </w:pPr>
      <w:r>
        <w:rPr>
          <w:rFonts w:ascii="宋体" w:eastAsia="宋体" w:hAnsi="宋体" w:cs="宋体" w:hint="eastAsia"/>
          <w:kern w:val="0"/>
        </w:rPr>
        <w:t>综上所述，盛股基金管理公司作为内蒙古伊生泰妇产医院股份有限公司的推荐机构，已按照法律、行政法规和内蒙古股权交易中心的规定，会同会计师事务所、律师事务所、评估师事务所对医院各项业务及其控股股东、实际控制人等进行了尽职调查、审慎核查，盛股基金管理公司认为内蒙古伊生泰妇产医院股份有限公司业务明确、股权明晰、公司治理健全，符合行业趋势且成长性较好，</w:t>
      </w:r>
      <w:r>
        <w:rPr>
          <w:rFonts w:ascii="宋体" w:eastAsia="宋体" w:hAnsi="宋体" w:cs="宋体" w:hint="eastAsia"/>
        </w:rPr>
        <w:t>同意推荐</w:t>
      </w:r>
      <w:r>
        <w:rPr>
          <w:rFonts w:ascii="宋体" w:eastAsia="宋体" w:hAnsi="宋体" w:cs="宋体" w:hint="eastAsia"/>
          <w:kern w:val="0"/>
        </w:rPr>
        <w:t>内蒙古伊生泰妇产医院股份有限公司</w:t>
      </w:r>
      <w:r>
        <w:rPr>
          <w:rFonts w:ascii="宋体" w:eastAsia="宋体" w:hAnsi="宋体" w:cs="宋体" w:hint="eastAsia"/>
        </w:rPr>
        <w:t>在内蒙古股权交易中心孵化板挂牌。</w:t>
      </w:r>
    </w:p>
    <w:p w:rsidR="00194B5C" w:rsidRDefault="00194B5C" w:rsidP="00194B5C">
      <w:pPr>
        <w:widowControl/>
        <w:ind w:firstLineChars="0" w:firstLine="0"/>
        <w:rPr>
          <w:rFonts w:ascii="宋体" w:eastAsia="宋体" w:hAnsi="宋体" w:cs="宋体"/>
        </w:rPr>
      </w:pPr>
    </w:p>
    <w:p w:rsidR="00194B5C" w:rsidRDefault="00194B5C" w:rsidP="00194B5C">
      <w:pPr>
        <w:widowControl/>
        <w:ind w:firstLineChars="600" w:firstLine="1920"/>
        <w:rPr>
          <w:rFonts w:ascii="宋体" w:eastAsia="宋体" w:hAnsi="宋体" w:cs="宋体"/>
        </w:rPr>
      </w:pPr>
      <w:r>
        <w:rPr>
          <w:rFonts w:ascii="宋体" w:eastAsia="宋体" w:hAnsi="宋体" w:cs="宋体" w:hint="eastAsia"/>
        </w:rPr>
        <w:t>内蒙古盛股股权投资基金管理有限责任公司</w:t>
      </w:r>
    </w:p>
    <w:p w:rsidR="003B1027" w:rsidRPr="00194B5C" w:rsidRDefault="00194B5C" w:rsidP="00496919">
      <w:pPr>
        <w:widowControl/>
        <w:ind w:firstLineChars="600" w:firstLine="1920"/>
      </w:pPr>
      <w:r>
        <w:rPr>
          <w:rFonts w:ascii="宋体" w:eastAsia="宋体" w:hAnsi="宋体" w:cs="宋体" w:hint="eastAsia"/>
        </w:rPr>
        <w:t xml:space="preserve">           2016年</w:t>
      </w:r>
      <w:r w:rsidR="00AB2F4E">
        <w:rPr>
          <w:rFonts w:ascii="宋体" w:eastAsia="宋体" w:hAnsi="宋体" w:cs="宋体" w:hint="eastAsia"/>
        </w:rPr>
        <w:t>12</w:t>
      </w:r>
      <w:r>
        <w:rPr>
          <w:rFonts w:ascii="宋体" w:eastAsia="宋体" w:hAnsi="宋体" w:cs="宋体" w:hint="eastAsia"/>
        </w:rPr>
        <w:t>月</w:t>
      </w:r>
      <w:r w:rsidR="00E04E88">
        <w:rPr>
          <w:rFonts w:ascii="宋体" w:eastAsia="宋体" w:hAnsi="宋体" w:cs="宋体" w:hint="eastAsia"/>
        </w:rPr>
        <w:t>26</w:t>
      </w:r>
      <w:r>
        <w:rPr>
          <w:rFonts w:ascii="宋体" w:eastAsia="宋体" w:hAnsi="宋体" w:cs="宋体" w:hint="eastAsia"/>
        </w:rPr>
        <w:t>日</w:t>
      </w:r>
    </w:p>
    <w:sectPr w:rsidR="003B1027" w:rsidRPr="00194B5C" w:rsidSect="003B102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413" w:rsidRDefault="00954413" w:rsidP="002118CA">
      <w:pPr>
        <w:spacing w:line="240" w:lineRule="auto"/>
        <w:ind w:firstLine="640"/>
      </w:pPr>
      <w:r>
        <w:separator/>
      </w:r>
    </w:p>
  </w:endnote>
  <w:endnote w:type="continuationSeparator" w:id="0">
    <w:p w:rsidR="00954413" w:rsidRDefault="00954413" w:rsidP="002118CA">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0"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ungsuh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E3" w:rsidRDefault="006F1675">
    <w:pPr>
      <w:pStyle w:val="a8"/>
      <w:framePr w:wrap="around" w:vAnchor="text" w:hAnchor="margin" w:xAlign="right" w:y="1"/>
      <w:ind w:firstLine="360"/>
      <w:rPr>
        <w:rStyle w:val="ac"/>
      </w:rPr>
    </w:pPr>
    <w:r>
      <w:rPr>
        <w:rStyle w:val="ac"/>
      </w:rPr>
      <w:fldChar w:fldCharType="begin"/>
    </w:r>
    <w:r w:rsidR="00226FE3">
      <w:rPr>
        <w:rStyle w:val="ac"/>
      </w:rPr>
      <w:instrText xml:space="preserve">PAGE  </w:instrText>
    </w:r>
    <w:r>
      <w:rPr>
        <w:rStyle w:val="ac"/>
      </w:rPr>
      <w:fldChar w:fldCharType="end"/>
    </w:r>
  </w:p>
  <w:p w:rsidR="00226FE3" w:rsidRDefault="00226FE3">
    <w:pPr>
      <w:pStyle w:val="a8"/>
      <w:ind w:left="480"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E3" w:rsidRDefault="006F1675">
    <w:pPr>
      <w:pStyle w:val="a8"/>
      <w:framePr w:wrap="around" w:vAnchor="text" w:hAnchor="margin" w:xAlign="right" w:y="1"/>
      <w:ind w:firstLine="360"/>
      <w:rPr>
        <w:rStyle w:val="ac"/>
      </w:rPr>
    </w:pPr>
    <w:r>
      <w:rPr>
        <w:rStyle w:val="ac"/>
      </w:rPr>
      <w:fldChar w:fldCharType="begin"/>
    </w:r>
    <w:r w:rsidR="00226FE3">
      <w:rPr>
        <w:rStyle w:val="ac"/>
      </w:rPr>
      <w:instrText xml:space="preserve">PAGE  </w:instrText>
    </w:r>
    <w:r>
      <w:rPr>
        <w:rStyle w:val="ac"/>
      </w:rPr>
      <w:fldChar w:fldCharType="separate"/>
    </w:r>
    <w:r w:rsidR="00C52E88">
      <w:rPr>
        <w:rStyle w:val="ac"/>
        <w:noProof/>
      </w:rPr>
      <w:t>118</w:t>
    </w:r>
    <w:r>
      <w:rPr>
        <w:rStyle w:val="ac"/>
      </w:rPr>
      <w:fldChar w:fldCharType="end"/>
    </w:r>
  </w:p>
  <w:p w:rsidR="00226FE3" w:rsidRDefault="00226FE3">
    <w:pPr>
      <w:pStyle w:val="a8"/>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E3" w:rsidRDefault="00226FE3">
    <w:pPr>
      <w:pStyle w:val="a8"/>
      <w:ind w:left="48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413" w:rsidRDefault="00954413" w:rsidP="002118CA">
      <w:pPr>
        <w:spacing w:line="240" w:lineRule="auto"/>
        <w:ind w:firstLine="640"/>
      </w:pPr>
      <w:r>
        <w:separator/>
      </w:r>
    </w:p>
  </w:footnote>
  <w:footnote w:type="continuationSeparator" w:id="0">
    <w:p w:rsidR="00954413" w:rsidRDefault="00954413" w:rsidP="002118CA">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E3" w:rsidRDefault="00226FE3">
    <w:pPr>
      <w:pStyle w:val="a9"/>
      <w:ind w:left="48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E3" w:rsidRDefault="00226FE3">
    <w:pPr>
      <w:pStyle w:val="a9"/>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E3" w:rsidRDefault="00226FE3">
    <w:pPr>
      <w:pStyle w:val="a9"/>
      <w:ind w:left="48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decimal"/>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0000000C"/>
    <w:multiLevelType w:val="singleLevel"/>
    <w:tmpl w:val="0000000C"/>
    <w:lvl w:ilvl="0">
      <w:start w:val="4"/>
      <w:numFmt w:val="chineseCounting"/>
      <w:suff w:val="space"/>
      <w:lvlText w:val="第%1章"/>
      <w:lvlJc w:val="left"/>
    </w:lvl>
  </w:abstractNum>
  <w:abstractNum w:abstractNumId="3">
    <w:nsid w:val="0D256C35"/>
    <w:multiLevelType w:val="hybridMultilevel"/>
    <w:tmpl w:val="076E598A"/>
    <w:lvl w:ilvl="0" w:tplc="EF52B88A">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10A5307"/>
    <w:multiLevelType w:val="hybridMultilevel"/>
    <w:tmpl w:val="8AF8F34C"/>
    <w:lvl w:ilvl="0" w:tplc="40D48ED8">
      <w:start w:val="1"/>
      <w:numFmt w:val="decimal"/>
      <w:lvlText w:val="%1）"/>
      <w:lvlJc w:val="left"/>
      <w:pPr>
        <w:tabs>
          <w:tab w:val="num" w:pos="870"/>
        </w:tabs>
        <w:ind w:left="870" w:hanging="720"/>
      </w:pPr>
      <w:rPr>
        <w:rFonts w:ascii="Times New Roman" w:eastAsia="宋体" w:hAnsi="Times New Roman" w:cs="Times New Roman"/>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5">
    <w:nsid w:val="13A67039"/>
    <w:multiLevelType w:val="hybridMultilevel"/>
    <w:tmpl w:val="9544CF70"/>
    <w:lvl w:ilvl="0" w:tplc="34EA4E0C">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6">
    <w:nsid w:val="16F44B4D"/>
    <w:multiLevelType w:val="hybridMultilevel"/>
    <w:tmpl w:val="324855B2"/>
    <w:lvl w:ilvl="0" w:tplc="C218CD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7">
    <w:nsid w:val="1A294ABE"/>
    <w:multiLevelType w:val="multilevel"/>
    <w:tmpl w:val="DB4A4A4C"/>
    <w:lvl w:ilvl="0">
      <w:start w:val="4"/>
      <w:numFmt w:val="japaneseCounting"/>
      <w:lvlText w:val="%1、"/>
      <w:lvlJc w:val="left"/>
      <w:pPr>
        <w:ind w:left="1318" w:hanging="675"/>
      </w:pPr>
      <w:rPr>
        <w:rFonts w:cs="Times New Roman" w:hint="default"/>
      </w:rPr>
    </w:lvl>
    <w:lvl w:ilvl="1" w:tentative="1">
      <w:start w:val="1"/>
      <w:numFmt w:val="lowerLetter"/>
      <w:lvlText w:val="%2)"/>
      <w:lvlJc w:val="left"/>
      <w:pPr>
        <w:ind w:left="1483" w:hanging="420"/>
      </w:pPr>
      <w:rPr>
        <w:rFonts w:cs="Times New Roman"/>
      </w:rPr>
    </w:lvl>
    <w:lvl w:ilvl="2" w:tentative="1">
      <w:start w:val="1"/>
      <w:numFmt w:val="lowerRoman"/>
      <w:lvlText w:val="%3."/>
      <w:lvlJc w:val="right"/>
      <w:pPr>
        <w:ind w:left="1903" w:hanging="420"/>
      </w:pPr>
      <w:rPr>
        <w:rFonts w:cs="Times New Roman"/>
      </w:rPr>
    </w:lvl>
    <w:lvl w:ilvl="3" w:tentative="1">
      <w:start w:val="1"/>
      <w:numFmt w:val="decimal"/>
      <w:lvlText w:val="%4."/>
      <w:lvlJc w:val="left"/>
      <w:pPr>
        <w:ind w:left="2323" w:hanging="420"/>
      </w:pPr>
      <w:rPr>
        <w:rFonts w:cs="Times New Roman"/>
      </w:rPr>
    </w:lvl>
    <w:lvl w:ilvl="4" w:tentative="1">
      <w:start w:val="1"/>
      <w:numFmt w:val="lowerLetter"/>
      <w:lvlText w:val="%5)"/>
      <w:lvlJc w:val="left"/>
      <w:pPr>
        <w:ind w:left="2743" w:hanging="420"/>
      </w:pPr>
      <w:rPr>
        <w:rFonts w:cs="Times New Roman"/>
      </w:rPr>
    </w:lvl>
    <w:lvl w:ilvl="5" w:tentative="1">
      <w:start w:val="1"/>
      <w:numFmt w:val="lowerRoman"/>
      <w:lvlText w:val="%6."/>
      <w:lvlJc w:val="right"/>
      <w:pPr>
        <w:ind w:left="3163" w:hanging="420"/>
      </w:pPr>
      <w:rPr>
        <w:rFonts w:cs="Times New Roman"/>
      </w:rPr>
    </w:lvl>
    <w:lvl w:ilvl="6" w:tentative="1">
      <w:start w:val="1"/>
      <w:numFmt w:val="decimal"/>
      <w:lvlText w:val="%7."/>
      <w:lvlJc w:val="left"/>
      <w:pPr>
        <w:ind w:left="3583" w:hanging="420"/>
      </w:pPr>
      <w:rPr>
        <w:rFonts w:cs="Times New Roman"/>
      </w:rPr>
    </w:lvl>
    <w:lvl w:ilvl="7" w:tentative="1">
      <w:start w:val="1"/>
      <w:numFmt w:val="lowerLetter"/>
      <w:lvlText w:val="%8)"/>
      <w:lvlJc w:val="left"/>
      <w:pPr>
        <w:ind w:left="4003" w:hanging="420"/>
      </w:pPr>
      <w:rPr>
        <w:rFonts w:cs="Times New Roman"/>
      </w:rPr>
    </w:lvl>
    <w:lvl w:ilvl="8" w:tentative="1">
      <w:start w:val="1"/>
      <w:numFmt w:val="lowerRoman"/>
      <w:lvlText w:val="%9."/>
      <w:lvlJc w:val="right"/>
      <w:pPr>
        <w:ind w:left="4423" w:hanging="420"/>
      </w:pPr>
      <w:rPr>
        <w:rFonts w:cs="Times New Roman"/>
      </w:rPr>
    </w:lvl>
  </w:abstractNum>
  <w:abstractNum w:abstractNumId="8">
    <w:nsid w:val="395937CA"/>
    <w:multiLevelType w:val="hybridMultilevel"/>
    <w:tmpl w:val="95AA367A"/>
    <w:lvl w:ilvl="0" w:tplc="6F8E1AE4">
      <w:start w:val="2"/>
      <w:numFmt w:val="japaneseCounting"/>
      <w:lvlText w:val="第%1章"/>
      <w:lvlJc w:val="left"/>
      <w:pPr>
        <w:tabs>
          <w:tab w:val="num" w:pos="2400"/>
        </w:tabs>
        <w:ind w:left="2400" w:hanging="1965"/>
      </w:pPr>
      <w:rPr>
        <w:rFonts w:hint="default"/>
        <w:b/>
      </w:rPr>
    </w:lvl>
    <w:lvl w:ilvl="1" w:tplc="32949D80">
      <w:start w:val="1"/>
      <w:numFmt w:val="decimal"/>
      <w:lvlText w:val="%2）"/>
      <w:lvlJc w:val="left"/>
      <w:pPr>
        <w:tabs>
          <w:tab w:val="num" w:pos="1575"/>
        </w:tabs>
        <w:ind w:left="1575" w:hanging="720"/>
      </w:pPr>
      <w:rPr>
        <w:rFonts w:hint="default"/>
      </w:rPr>
    </w:lvl>
    <w:lvl w:ilvl="2" w:tplc="FBC07848">
      <w:start w:val="1"/>
      <w:numFmt w:val="japaneseCounting"/>
      <w:lvlText w:val="%3、"/>
      <w:lvlJc w:val="left"/>
      <w:pPr>
        <w:tabs>
          <w:tab w:val="num" w:pos="9315"/>
        </w:tabs>
        <w:ind w:left="9315" w:hanging="8040"/>
      </w:pPr>
      <w:rPr>
        <w:rFonts w:hint="default"/>
      </w:rPr>
    </w:lvl>
    <w:lvl w:ilvl="3" w:tplc="6B2CE26A">
      <w:start w:val="1"/>
      <w:numFmt w:val="decimal"/>
      <w:lvlText w:val="%4."/>
      <w:lvlJc w:val="left"/>
      <w:pPr>
        <w:tabs>
          <w:tab w:val="num" w:pos="2055"/>
        </w:tabs>
        <w:ind w:left="2055" w:hanging="360"/>
      </w:pPr>
      <w:rPr>
        <w:rFonts w:hint="default"/>
      </w:r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9">
    <w:nsid w:val="3A0C25EF"/>
    <w:multiLevelType w:val="hybridMultilevel"/>
    <w:tmpl w:val="28189228"/>
    <w:lvl w:ilvl="0" w:tplc="D2EAE03E">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A797318"/>
    <w:multiLevelType w:val="hybridMultilevel"/>
    <w:tmpl w:val="CEDEAD36"/>
    <w:lvl w:ilvl="0" w:tplc="323CA900">
      <w:start w:val="3"/>
      <w:numFmt w:val="decimal"/>
      <w:lvlText w:val="%1、"/>
      <w:lvlJc w:val="left"/>
      <w:pPr>
        <w:tabs>
          <w:tab w:val="num" w:pos="1620"/>
        </w:tabs>
        <w:ind w:left="1620" w:hanging="72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1">
    <w:nsid w:val="3CB07244"/>
    <w:multiLevelType w:val="hybridMultilevel"/>
    <w:tmpl w:val="DF52CC2E"/>
    <w:lvl w:ilvl="0" w:tplc="04090001">
      <w:start w:val="1"/>
      <w:numFmt w:val="bullet"/>
      <w:lvlText w:val=""/>
      <w:lvlJc w:val="left"/>
      <w:pPr>
        <w:tabs>
          <w:tab w:val="num" w:pos="855"/>
        </w:tabs>
        <w:ind w:left="855" w:hanging="420"/>
      </w:pPr>
      <w:rPr>
        <w:rFonts w:ascii="Wingdings" w:hAnsi="Wingdings" w:hint="default"/>
      </w:rPr>
    </w:lvl>
    <w:lvl w:ilvl="1" w:tplc="04090003" w:tentative="1">
      <w:start w:val="1"/>
      <w:numFmt w:val="bullet"/>
      <w:lvlText w:val=""/>
      <w:lvlJc w:val="left"/>
      <w:pPr>
        <w:tabs>
          <w:tab w:val="num" w:pos="1275"/>
        </w:tabs>
        <w:ind w:left="1275" w:hanging="420"/>
      </w:pPr>
      <w:rPr>
        <w:rFonts w:ascii="Wingdings" w:hAnsi="Wingdings" w:hint="default"/>
      </w:rPr>
    </w:lvl>
    <w:lvl w:ilvl="2" w:tplc="04090005"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3" w:tentative="1">
      <w:start w:val="1"/>
      <w:numFmt w:val="bullet"/>
      <w:lvlText w:val=""/>
      <w:lvlJc w:val="left"/>
      <w:pPr>
        <w:tabs>
          <w:tab w:val="num" w:pos="2535"/>
        </w:tabs>
        <w:ind w:left="2535" w:hanging="420"/>
      </w:pPr>
      <w:rPr>
        <w:rFonts w:ascii="Wingdings" w:hAnsi="Wingdings" w:hint="default"/>
      </w:rPr>
    </w:lvl>
    <w:lvl w:ilvl="5" w:tplc="04090005"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3" w:tentative="1">
      <w:start w:val="1"/>
      <w:numFmt w:val="bullet"/>
      <w:lvlText w:val=""/>
      <w:lvlJc w:val="left"/>
      <w:pPr>
        <w:tabs>
          <w:tab w:val="num" w:pos="3795"/>
        </w:tabs>
        <w:ind w:left="3795" w:hanging="420"/>
      </w:pPr>
      <w:rPr>
        <w:rFonts w:ascii="Wingdings" w:hAnsi="Wingdings" w:hint="default"/>
      </w:rPr>
    </w:lvl>
    <w:lvl w:ilvl="8" w:tplc="04090005" w:tentative="1">
      <w:start w:val="1"/>
      <w:numFmt w:val="bullet"/>
      <w:lvlText w:val=""/>
      <w:lvlJc w:val="left"/>
      <w:pPr>
        <w:tabs>
          <w:tab w:val="num" w:pos="4215"/>
        </w:tabs>
        <w:ind w:left="4215" w:hanging="420"/>
      </w:pPr>
      <w:rPr>
        <w:rFonts w:ascii="Wingdings" w:hAnsi="Wingdings" w:hint="default"/>
      </w:rPr>
    </w:lvl>
  </w:abstractNum>
  <w:abstractNum w:abstractNumId="12">
    <w:nsid w:val="3E005950"/>
    <w:multiLevelType w:val="hybridMultilevel"/>
    <w:tmpl w:val="E4B6D164"/>
    <w:lvl w:ilvl="0" w:tplc="524478E2">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3E8C53D0"/>
    <w:multiLevelType w:val="hybridMultilevel"/>
    <w:tmpl w:val="096277E8"/>
    <w:lvl w:ilvl="0" w:tplc="95D6BA5C">
      <w:start w:val="4"/>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4">
    <w:nsid w:val="40F776DB"/>
    <w:multiLevelType w:val="hybridMultilevel"/>
    <w:tmpl w:val="EE2E158E"/>
    <w:lvl w:ilvl="0" w:tplc="335CBD2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463510B5"/>
    <w:multiLevelType w:val="hybridMultilevel"/>
    <w:tmpl w:val="35485DB0"/>
    <w:lvl w:ilvl="0" w:tplc="A9247A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3FC37CC"/>
    <w:multiLevelType w:val="hybridMultilevel"/>
    <w:tmpl w:val="217C1BE2"/>
    <w:lvl w:ilvl="0" w:tplc="37FAE7F4">
      <w:start w:val="2"/>
      <w:numFmt w:val="japaneseCounting"/>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7">
    <w:nsid w:val="57123394"/>
    <w:multiLevelType w:val="singleLevel"/>
    <w:tmpl w:val="57123394"/>
    <w:lvl w:ilvl="0">
      <w:start w:val="1"/>
      <w:numFmt w:val="chineseCounting"/>
      <w:suff w:val="nothing"/>
      <w:lvlText w:val="（%1）"/>
      <w:lvlJc w:val="left"/>
      <w:rPr>
        <w:rFonts w:cs="Times New Roman"/>
      </w:rPr>
    </w:lvl>
  </w:abstractNum>
  <w:abstractNum w:abstractNumId="18">
    <w:nsid w:val="57175568"/>
    <w:multiLevelType w:val="singleLevel"/>
    <w:tmpl w:val="57175568"/>
    <w:lvl w:ilvl="0">
      <w:start w:val="1"/>
      <w:numFmt w:val="decimal"/>
      <w:suff w:val="nothing"/>
      <w:lvlText w:val="（%1）"/>
      <w:lvlJc w:val="left"/>
    </w:lvl>
  </w:abstractNum>
  <w:abstractNum w:abstractNumId="19">
    <w:nsid w:val="57175651"/>
    <w:multiLevelType w:val="singleLevel"/>
    <w:tmpl w:val="57175651"/>
    <w:lvl w:ilvl="0">
      <w:start w:val="2"/>
      <w:numFmt w:val="chineseCounting"/>
      <w:suff w:val="nothing"/>
      <w:lvlText w:val="（%1）"/>
      <w:lvlJc w:val="left"/>
    </w:lvl>
  </w:abstractNum>
  <w:abstractNum w:abstractNumId="20">
    <w:nsid w:val="58B324CE"/>
    <w:multiLevelType w:val="hybridMultilevel"/>
    <w:tmpl w:val="31C4BB40"/>
    <w:lvl w:ilvl="0" w:tplc="9A3A247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636ABB"/>
    <w:multiLevelType w:val="hybridMultilevel"/>
    <w:tmpl w:val="275C6B9C"/>
    <w:lvl w:ilvl="0" w:tplc="E89A216A">
      <w:start w:val="1"/>
      <w:numFmt w:val="japaneseCounting"/>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2">
    <w:nsid w:val="63395875"/>
    <w:multiLevelType w:val="hybridMultilevel"/>
    <w:tmpl w:val="E508F138"/>
    <w:lvl w:ilvl="0" w:tplc="6F8CD07C">
      <w:start w:val="1"/>
      <w:numFmt w:val="japaneseCounting"/>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3">
    <w:nsid w:val="7DA74C18"/>
    <w:multiLevelType w:val="hybridMultilevel"/>
    <w:tmpl w:val="4C5CE6DA"/>
    <w:lvl w:ilvl="0" w:tplc="0E10F1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4">
    <w:nsid w:val="7FFA7A5E"/>
    <w:multiLevelType w:val="hybridMultilevel"/>
    <w:tmpl w:val="8F6464DE"/>
    <w:lvl w:ilvl="0" w:tplc="1C94DD7C">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8"/>
  </w:num>
  <w:num w:numId="3">
    <w:abstractNumId w:val="7"/>
  </w:num>
  <w:num w:numId="4">
    <w:abstractNumId w:val="17"/>
  </w:num>
  <w:num w:numId="5">
    <w:abstractNumId w:val="0"/>
  </w:num>
  <w:num w:numId="6">
    <w:abstractNumId w:val="13"/>
  </w:num>
  <w:num w:numId="7">
    <w:abstractNumId w:val="8"/>
  </w:num>
  <w:num w:numId="8">
    <w:abstractNumId w:val="22"/>
  </w:num>
  <w:num w:numId="9">
    <w:abstractNumId w:val="5"/>
  </w:num>
  <w:num w:numId="10">
    <w:abstractNumId w:val="4"/>
  </w:num>
  <w:num w:numId="11">
    <w:abstractNumId w:val="11"/>
  </w:num>
  <w:num w:numId="12">
    <w:abstractNumId w:val="15"/>
  </w:num>
  <w:num w:numId="13">
    <w:abstractNumId w:val="21"/>
  </w:num>
  <w:num w:numId="14">
    <w:abstractNumId w:val="6"/>
  </w:num>
  <w:num w:numId="15">
    <w:abstractNumId w:val="23"/>
  </w:num>
  <w:num w:numId="16">
    <w:abstractNumId w:val="24"/>
  </w:num>
  <w:num w:numId="17">
    <w:abstractNumId w:val="3"/>
  </w:num>
  <w:num w:numId="18">
    <w:abstractNumId w:val="9"/>
  </w:num>
  <w:num w:numId="19">
    <w:abstractNumId w:val="16"/>
  </w:num>
  <w:num w:numId="20">
    <w:abstractNumId w:val="10"/>
  </w:num>
  <w:num w:numId="21">
    <w:abstractNumId w:val="12"/>
  </w:num>
  <w:num w:numId="22">
    <w:abstractNumId w:val="14"/>
  </w:num>
  <w:num w:numId="23">
    <w:abstractNumId w:val="2"/>
  </w:num>
  <w:num w:numId="24">
    <w:abstractNumId w:val="1"/>
  </w:num>
  <w:num w:numId="25">
    <w:abstractNumId w:val="20"/>
  </w:num>
  <w:num w:numId="26">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14029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436DD2"/>
    <w:rsid w:val="00000DE2"/>
    <w:rsid w:val="000017D9"/>
    <w:rsid w:val="00001F9B"/>
    <w:rsid w:val="00002480"/>
    <w:rsid w:val="00002A48"/>
    <w:rsid w:val="0000321E"/>
    <w:rsid w:val="0001465F"/>
    <w:rsid w:val="000151CA"/>
    <w:rsid w:val="0001647E"/>
    <w:rsid w:val="00016CD1"/>
    <w:rsid w:val="00017D02"/>
    <w:rsid w:val="00024F89"/>
    <w:rsid w:val="00025117"/>
    <w:rsid w:val="00025380"/>
    <w:rsid w:val="00027FC6"/>
    <w:rsid w:val="00030049"/>
    <w:rsid w:val="00030ADA"/>
    <w:rsid w:val="00031F81"/>
    <w:rsid w:val="00033B1D"/>
    <w:rsid w:val="0004197B"/>
    <w:rsid w:val="000448F3"/>
    <w:rsid w:val="00045A38"/>
    <w:rsid w:val="000530F6"/>
    <w:rsid w:val="000609C9"/>
    <w:rsid w:val="0006157B"/>
    <w:rsid w:val="0006621E"/>
    <w:rsid w:val="00070011"/>
    <w:rsid w:val="00070587"/>
    <w:rsid w:val="000707FA"/>
    <w:rsid w:val="00071DF4"/>
    <w:rsid w:val="00071E9D"/>
    <w:rsid w:val="00074553"/>
    <w:rsid w:val="000766A5"/>
    <w:rsid w:val="0008306B"/>
    <w:rsid w:val="000834A5"/>
    <w:rsid w:val="00086071"/>
    <w:rsid w:val="000968CB"/>
    <w:rsid w:val="0009772F"/>
    <w:rsid w:val="000A1670"/>
    <w:rsid w:val="000A2171"/>
    <w:rsid w:val="000A6D63"/>
    <w:rsid w:val="000B0C4D"/>
    <w:rsid w:val="000B1EA5"/>
    <w:rsid w:val="000B29FB"/>
    <w:rsid w:val="000B5DDC"/>
    <w:rsid w:val="000B7DAC"/>
    <w:rsid w:val="000C4151"/>
    <w:rsid w:val="000D0201"/>
    <w:rsid w:val="000D2994"/>
    <w:rsid w:val="000D38ED"/>
    <w:rsid w:val="000D6BD4"/>
    <w:rsid w:val="000E1B4D"/>
    <w:rsid w:val="000E3A21"/>
    <w:rsid w:val="000E410F"/>
    <w:rsid w:val="000F3E92"/>
    <w:rsid w:val="000F4CEF"/>
    <w:rsid w:val="000F79C4"/>
    <w:rsid w:val="00101500"/>
    <w:rsid w:val="0010241A"/>
    <w:rsid w:val="0010479F"/>
    <w:rsid w:val="001077C4"/>
    <w:rsid w:val="001108FB"/>
    <w:rsid w:val="00112554"/>
    <w:rsid w:val="0011283D"/>
    <w:rsid w:val="001144DA"/>
    <w:rsid w:val="001161B1"/>
    <w:rsid w:val="00117749"/>
    <w:rsid w:val="0012071E"/>
    <w:rsid w:val="0012416F"/>
    <w:rsid w:val="001257AD"/>
    <w:rsid w:val="00126B38"/>
    <w:rsid w:val="00126FC1"/>
    <w:rsid w:val="00130835"/>
    <w:rsid w:val="00131252"/>
    <w:rsid w:val="0013658D"/>
    <w:rsid w:val="00136C42"/>
    <w:rsid w:val="001370D8"/>
    <w:rsid w:val="001374FD"/>
    <w:rsid w:val="00142099"/>
    <w:rsid w:val="00142231"/>
    <w:rsid w:val="001454A1"/>
    <w:rsid w:val="001468DC"/>
    <w:rsid w:val="00150734"/>
    <w:rsid w:val="00150A70"/>
    <w:rsid w:val="001525BE"/>
    <w:rsid w:val="0015440D"/>
    <w:rsid w:val="00155B52"/>
    <w:rsid w:val="001568B1"/>
    <w:rsid w:val="00164103"/>
    <w:rsid w:val="00166B3E"/>
    <w:rsid w:val="001673AE"/>
    <w:rsid w:val="00171AEF"/>
    <w:rsid w:val="001728AA"/>
    <w:rsid w:val="0018385C"/>
    <w:rsid w:val="00191A14"/>
    <w:rsid w:val="00194B5C"/>
    <w:rsid w:val="00195F19"/>
    <w:rsid w:val="001A1E7D"/>
    <w:rsid w:val="001A6365"/>
    <w:rsid w:val="001B0CD8"/>
    <w:rsid w:val="001B1977"/>
    <w:rsid w:val="001B36A4"/>
    <w:rsid w:val="001B504E"/>
    <w:rsid w:val="001B6A80"/>
    <w:rsid w:val="001C17E0"/>
    <w:rsid w:val="001C3D3E"/>
    <w:rsid w:val="001C4137"/>
    <w:rsid w:val="001C6DA2"/>
    <w:rsid w:val="001D01C1"/>
    <w:rsid w:val="001D2097"/>
    <w:rsid w:val="001D4551"/>
    <w:rsid w:val="001E0E5A"/>
    <w:rsid w:val="001E241E"/>
    <w:rsid w:val="001F1484"/>
    <w:rsid w:val="001F26CE"/>
    <w:rsid w:val="00203563"/>
    <w:rsid w:val="0020418D"/>
    <w:rsid w:val="00206151"/>
    <w:rsid w:val="0020709A"/>
    <w:rsid w:val="00210ADD"/>
    <w:rsid w:val="002118CA"/>
    <w:rsid w:val="002125CB"/>
    <w:rsid w:val="002219AF"/>
    <w:rsid w:val="00221AA7"/>
    <w:rsid w:val="00222C9E"/>
    <w:rsid w:val="00226FE3"/>
    <w:rsid w:val="002277ED"/>
    <w:rsid w:val="0023073C"/>
    <w:rsid w:val="0023099D"/>
    <w:rsid w:val="002309A1"/>
    <w:rsid w:val="00230D2A"/>
    <w:rsid w:val="002319B0"/>
    <w:rsid w:val="00232635"/>
    <w:rsid w:val="0023430C"/>
    <w:rsid w:val="00240F73"/>
    <w:rsid w:val="00242FA0"/>
    <w:rsid w:val="002438AD"/>
    <w:rsid w:val="002454FE"/>
    <w:rsid w:val="00245F0A"/>
    <w:rsid w:val="00246C14"/>
    <w:rsid w:val="00250439"/>
    <w:rsid w:val="0025208E"/>
    <w:rsid w:val="002531DD"/>
    <w:rsid w:val="00260B3E"/>
    <w:rsid w:val="0026732D"/>
    <w:rsid w:val="00270FF8"/>
    <w:rsid w:val="0027147D"/>
    <w:rsid w:val="0027203F"/>
    <w:rsid w:val="00273015"/>
    <w:rsid w:val="0028456D"/>
    <w:rsid w:val="0028687A"/>
    <w:rsid w:val="00293173"/>
    <w:rsid w:val="00294806"/>
    <w:rsid w:val="002A0666"/>
    <w:rsid w:val="002A150C"/>
    <w:rsid w:val="002A19D0"/>
    <w:rsid w:val="002A766C"/>
    <w:rsid w:val="002B1ED1"/>
    <w:rsid w:val="002B2302"/>
    <w:rsid w:val="002B4C44"/>
    <w:rsid w:val="002B5AAA"/>
    <w:rsid w:val="002C620D"/>
    <w:rsid w:val="002D08AC"/>
    <w:rsid w:val="002D16C8"/>
    <w:rsid w:val="002D4D11"/>
    <w:rsid w:val="002D52A9"/>
    <w:rsid w:val="002E2EA8"/>
    <w:rsid w:val="002E5DF6"/>
    <w:rsid w:val="002F1BE7"/>
    <w:rsid w:val="002F218A"/>
    <w:rsid w:val="00300AD1"/>
    <w:rsid w:val="00300B81"/>
    <w:rsid w:val="00303B14"/>
    <w:rsid w:val="003052F9"/>
    <w:rsid w:val="00311FEE"/>
    <w:rsid w:val="0031413C"/>
    <w:rsid w:val="00321051"/>
    <w:rsid w:val="003212F8"/>
    <w:rsid w:val="00325C92"/>
    <w:rsid w:val="00325F68"/>
    <w:rsid w:val="00325FF1"/>
    <w:rsid w:val="003326B1"/>
    <w:rsid w:val="00333121"/>
    <w:rsid w:val="00341BD3"/>
    <w:rsid w:val="00350AC1"/>
    <w:rsid w:val="00351244"/>
    <w:rsid w:val="00351E39"/>
    <w:rsid w:val="00356C0E"/>
    <w:rsid w:val="00357F0A"/>
    <w:rsid w:val="00360953"/>
    <w:rsid w:val="003613FB"/>
    <w:rsid w:val="003624F5"/>
    <w:rsid w:val="00367978"/>
    <w:rsid w:val="00370917"/>
    <w:rsid w:val="003717D4"/>
    <w:rsid w:val="00372B76"/>
    <w:rsid w:val="00374F82"/>
    <w:rsid w:val="00383AA4"/>
    <w:rsid w:val="003900A7"/>
    <w:rsid w:val="003925E5"/>
    <w:rsid w:val="00396B91"/>
    <w:rsid w:val="003A382E"/>
    <w:rsid w:val="003A3E17"/>
    <w:rsid w:val="003A4240"/>
    <w:rsid w:val="003A5B48"/>
    <w:rsid w:val="003B0ECD"/>
    <w:rsid w:val="003B1027"/>
    <w:rsid w:val="003B2C78"/>
    <w:rsid w:val="003B2C93"/>
    <w:rsid w:val="003B5483"/>
    <w:rsid w:val="003B5A0D"/>
    <w:rsid w:val="003B6F70"/>
    <w:rsid w:val="003C15CB"/>
    <w:rsid w:val="003C345B"/>
    <w:rsid w:val="003D0875"/>
    <w:rsid w:val="003D3593"/>
    <w:rsid w:val="003D4D8A"/>
    <w:rsid w:val="003D6F0E"/>
    <w:rsid w:val="003E3AA2"/>
    <w:rsid w:val="003E605F"/>
    <w:rsid w:val="003F0D7E"/>
    <w:rsid w:val="003F23F8"/>
    <w:rsid w:val="003F2579"/>
    <w:rsid w:val="003F414C"/>
    <w:rsid w:val="003F78CA"/>
    <w:rsid w:val="00403EDE"/>
    <w:rsid w:val="00407CFC"/>
    <w:rsid w:val="0041538F"/>
    <w:rsid w:val="00417288"/>
    <w:rsid w:val="004203A0"/>
    <w:rsid w:val="00421A6B"/>
    <w:rsid w:val="00421B2F"/>
    <w:rsid w:val="00421D5D"/>
    <w:rsid w:val="004268FE"/>
    <w:rsid w:val="00430659"/>
    <w:rsid w:val="00431D38"/>
    <w:rsid w:val="00431E81"/>
    <w:rsid w:val="00432D9E"/>
    <w:rsid w:val="00433B6A"/>
    <w:rsid w:val="00436CD3"/>
    <w:rsid w:val="00436DD2"/>
    <w:rsid w:val="004470D1"/>
    <w:rsid w:val="00453458"/>
    <w:rsid w:val="0045438E"/>
    <w:rsid w:val="00455BD2"/>
    <w:rsid w:val="00456404"/>
    <w:rsid w:val="00457EFE"/>
    <w:rsid w:val="00461090"/>
    <w:rsid w:val="0046111E"/>
    <w:rsid w:val="00461512"/>
    <w:rsid w:val="00463C9F"/>
    <w:rsid w:val="004642B9"/>
    <w:rsid w:val="00464684"/>
    <w:rsid w:val="00464AB2"/>
    <w:rsid w:val="004673E1"/>
    <w:rsid w:val="004733DC"/>
    <w:rsid w:val="00473959"/>
    <w:rsid w:val="00475E9E"/>
    <w:rsid w:val="004760F3"/>
    <w:rsid w:val="00477C9F"/>
    <w:rsid w:val="0048205F"/>
    <w:rsid w:val="00483484"/>
    <w:rsid w:val="00484377"/>
    <w:rsid w:val="00484F20"/>
    <w:rsid w:val="0048553A"/>
    <w:rsid w:val="004871F9"/>
    <w:rsid w:val="00487AD1"/>
    <w:rsid w:val="004940CD"/>
    <w:rsid w:val="004951BD"/>
    <w:rsid w:val="00496919"/>
    <w:rsid w:val="004A348C"/>
    <w:rsid w:val="004A4062"/>
    <w:rsid w:val="004B6C17"/>
    <w:rsid w:val="004C004E"/>
    <w:rsid w:val="004C22CE"/>
    <w:rsid w:val="004C2BDE"/>
    <w:rsid w:val="004C307D"/>
    <w:rsid w:val="004C4669"/>
    <w:rsid w:val="004C5104"/>
    <w:rsid w:val="004D6786"/>
    <w:rsid w:val="004D6B63"/>
    <w:rsid w:val="004D7E3F"/>
    <w:rsid w:val="004E14E4"/>
    <w:rsid w:val="004E1705"/>
    <w:rsid w:val="004E6618"/>
    <w:rsid w:val="004E6CD1"/>
    <w:rsid w:val="004E77AD"/>
    <w:rsid w:val="004F1A49"/>
    <w:rsid w:val="004F375B"/>
    <w:rsid w:val="004F39A1"/>
    <w:rsid w:val="004F3F9C"/>
    <w:rsid w:val="004F5FBB"/>
    <w:rsid w:val="00500EEE"/>
    <w:rsid w:val="00501AF4"/>
    <w:rsid w:val="00503EE9"/>
    <w:rsid w:val="00505192"/>
    <w:rsid w:val="0051128A"/>
    <w:rsid w:val="00511645"/>
    <w:rsid w:val="00513242"/>
    <w:rsid w:val="00517048"/>
    <w:rsid w:val="00531702"/>
    <w:rsid w:val="0053569D"/>
    <w:rsid w:val="005440B3"/>
    <w:rsid w:val="00554032"/>
    <w:rsid w:val="0055583B"/>
    <w:rsid w:val="00557523"/>
    <w:rsid w:val="00560FDD"/>
    <w:rsid w:val="0056236F"/>
    <w:rsid w:val="00562989"/>
    <w:rsid w:val="00563AFF"/>
    <w:rsid w:val="00567AD3"/>
    <w:rsid w:val="00570361"/>
    <w:rsid w:val="00580F81"/>
    <w:rsid w:val="00582494"/>
    <w:rsid w:val="00587FCA"/>
    <w:rsid w:val="00590F8F"/>
    <w:rsid w:val="0059292F"/>
    <w:rsid w:val="00597618"/>
    <w:rsid w:val="00597D49"/>
    <w:rsid w:val="005A0D44"/>
    <w:rsid w:val="005A3073"/>
    <w:rsid w:val="005A30CF"/>
    <w:rsid w:val="005A48A5"/>
    <w:rsid w:val="005A73FA"/>
    <w:rsid w:val="005B25BA"/>
    <w:rsid w:val="005B3176"/>
    <w:rsid w:val="005B3ECF"/>
    <w:rsid w:val="005B587F"/>
    <w:rsid w:val="005C31F8"/>
    <w:rsid w:val="005C426F"/>
    <w:rsid w:val="005C4A01"/>
    <w:rsid w:val="005D5C43"/>
    <w:rsid w:val="005E0E28"/>
    <w:rsid w:val="005E0EC6"/>
    <w:rsid w:val="005E1103"/>
    <w:rsid w:val="005E1DBB"/>
    <w:rsid w:val="005E293B"/>
    <w:rsid w:val="005F0C68"/>
    <w:rsid w:val="005F1231"/>
    <w:rsid w:val="005F4558"/>
    <w:rsid w:val="005F46A7"/>
    <w:rsid w:val="005F6144"/>
    <w:rsid w:val="00606247"/>
    <w:rsid w:val="00611E70"/>
    <w:rsid w:val="00617C0D"/>
    <w:rsid w:val="006220E4"/>
    <w:rsid w:val="00622E8A"/>
    <w:rsid w:val="00625EBB"/>
    <w:rsid w:val="00627C6D"/>
    <w:rsid w:val="00633300"/>
    <w:rsid w:val="00633B49"/>
    <w:rsid w:val="006351EA"/>
    <w:rsid w:val="00640054"/>
    <w:rsid w:val="006407C1"/>
    <w:rsid w:val="006408B3"/>
    <w:rsid w:val="00640E45"/>
    <w:rsid w:val="00644AD5"/>
    <w:rsid w:val="00652DED"/>
    <w:rsid w:val="006535AD"/>
    <w:rsid w:val="00657531"/>
    <w:rsid w:val="006702EB"/>
    <w:rsid w:val="006705C3"/>
    <w:rsid w:val="006722B1"/>
    <w:rsid w:val="006725D0"/>
    <w:rsid w:val="00672CAF"/>
    <w:rsid w:val="00672CD0"/>
    <w:rsid w:val="0067697F"/>
    <w:rsid w:val="0068059C"/>
    <w:rsid w:val="00682484"/>
    <w:rsid w:val="00690E01"/>
    <w:rsid w:val="0069557A"/>
    <w:rsid w:val="006966B7"/>
    <w:rsid w:val="00696B43"/>
    <w:rsid w:val="006A19C7"/>
    <w:rsid w:val="006A201D"/>
    <w:rsid w:val="006A6C3A"/>
    <w:rsid w:val="006A71FF"/>
    <w:rsid w:val="006A73A8"/>
    <w:rsid w:val="006B01CC"/>
    <w:rsid w:val="006B6E7C"/>
    <w:rsid w:val="006B79D4"/>
    <w:rsid w:val="006C65D6"/>
    <w:rsid w:val="006D2489"/>
    <w:rsid w:val="006D33A4"/>
    <w:rsid w:val="006E0F36"/>
    <w:rsid w:val="006E2AB3"/>
    <w:rsid w:val="006F073A"/>
    <w:rsid w:val="006F1675"/>
    <w:rsid w:val="006F5DE2"/>
    <w:rsid w:val="006F5EF5"/>
    <w:rsid w:val="006F5FD4"/>
    <w:rsid w:val="00703DC5"/>
    <w:rsid w:val="00707FB8"/>
    <w:rsid w:val="00713726"/>
    <w:rsid w:val="00713B2F"/>
    <w:rsid w:val="00715F2A"/>
    <w:rsid w:val="00722945"/>
    <w:rsid w:val="00722AF7"/>
    <w:rsid w:val="00723CA5"/>
    <w:rsid w:val="0073048C"/>
    <w:rsid w:val="00731011"/>
    <w:rsid w:val="00731DB6"/>
    <w:rsid w:val="00733042"/>
    <w:rsid w:val="007338E7"/>
    <w:rsid w:val="00734F16"/>
    <w:rsid w:val="00742C50"/>
    <w:rsid w:val="00744F9B"/>
    <w:rsid w:val="0074782C"/>
    <w:rsid w:val="0075406F"/>
    <w:rsid w:val="007571B7"/>
    <w:rsid w:val="007575ED"/>
    <w:rsid w:val="00757B2E"/>
    <w:rsid w:val="007610FE"/>
    <w:rsid w:val="007631C9"/>
    <w:rsid w:val="00763BBE"/>
    <w:rsid w:val="00766224"/>
    <w:rsid w:val="0076747E"/>
    <w:rsid w:val="00772F13"/>
    <w:rsid w:val="0077332E"/>
    <w:rsid w:val="0077608E"/>
    <w:rsid w:val="00780536"/>
    <w:rsid w:val="00781547"/>
    <w:rsid w:val="007821DF"/>
    <w:rsid w:val="00783E3F"/>
    <w:rsid w:val="00784210"/>
    <w:rsid w:val="007852EA"/>
    <w:rsid w:val="00790949"/>
    <w:rsid w:val="007924F3"/>
    <w:rsid w:val="0079434E"/>
    <w:rsid w:val="007944D2"/>
    <w:rsid w:val="007949F9"/>
    <w:rsid w:val="007A45CE"/>
    <w:rsid w:val="007A6927"/>
    <w:rsid w:val="007B2F85"/>
    <w:rsid w:val="007B4351"/>
    <w:rsid w:val="007B57C1"/>
    <w:rsid w:val="007B6E9E"/>
    <w:rsid w:val="007C06D2"/>
    <w:rsid w:val="007C100C"/>
    <w:rsid w:val="007C2AC1"/>
    <w:rsid w:val="007C7098"/>
    <w:rsid w:val="007D6FE7"/>
    <w:rsid w:val="007E129D"/>
    <w:rsid w:val="007E4A07"/>
    <w:rsid w:val="007E4D4A"/>
    <w:rsid w:val="007E5580"/>
    <w:rsid w:val="007E7823"/>
    <w:rsid w:val="007F170F"/>
    <w:rsid w:val="007F1A7C"/>
    <w:rsid w:val="007F252F"/>
    <w:rsid w:val="007F5CF9"/>
    <w:rsid w:val="007F6AD3"/>
    <w:rsid w:val="008029D3"/>
    <w:rsid w:val="00803222"/>
    <w:rsid w:val="00804421"/>
    <w:rsid w:val="008076EC"/>
    <w:rsid w:val="008114F5"/>
    <w:rsid w:val="00813302"/>
    <w:rsid w:val="008146C9"/>
    <w:rsid w:val="0081525E"/>
    <w:rsid w:val="008161E0"/>
    <w:rsid w:val="0081659B"/>
    <w:rsid w:val="00820F3A"/>
    <w:rsid w:val="00822487"/>
    <w:rsid w:val="00822DF6"/>
    <w:rsid w:val="008248F5"/>
    <w:rsid w:val="008303C7"/>
    <w:rsid w:val="008306A8"/>
    <w:rsid w:val="008318F6"/>
    <w:rsid w:val="00831B57"/>
    <w:rsid w:val="008373DC"/>
    <w:rsid w:val="008440C2"/>
    <w:rsid w:val="00844448"/>
    <w:rsid w:val="008462D8"/>
    <w:rsid w:val="0085224E"/>
    <w:rsid w:val="00856224"/>
    <w:rsid w:val="00861D5B"/>
    <w:rsid w:val="00863238"/>
    <w:rsid w:val="0086406C"/>
    <w:rsid w:val="00865EA0"/>
    <w:rsid w:val="0087206C"/>
    <w:rsid w:val="00876CF3"/>
    <w:rsid w:val="00877AF8"/>
    <w:rsid w:val="008801FC"/>
    <w:rsid w:val="00882CA1"/>
    <w:rsid w:val="008842DA"/>
    <w:rsid w:val="00884408"/>
    <w:rsid w:val="00884BEA"/>
    <w:rsid w:val="0088767A"/>
    <w:rsid w:val="00887DAB"/>
    <w:rsid w:val="00891F3B"/>
    <w:rsid w:val="00894B7E"/>
    <w:rsid w:val="008A0D9E"/>
    <w:rsid w:val="008A1675"/>
    <w:rsid w:val="008A1F82"/>
    <w:rsid w:val="008A63D7"/>
    <w:rsid w:val="008B048F"/>
    <w:rsid w:val="008B3EEE"/>
    <w:rsid w:val="008B400A"/>
    <w:rsid w:val="008C080A"/>
    <w:rsid w:val="008C681C"/>
    <w:rsid w:val="008C69AE"/>
    <w:rsid w:val="008C6A21"/>
    <w:rsid w:val="008C7225"/>
    <w:rsid w:val="008D212D"/>
    <w:rsid w:val="008D6134"/>
    <w:rsid w:val="008D69C8"/>
    <w:rsid w:val="008E11FE"/>
    <w:rsid w:val="008E17D3"/>
    <w:rsid w:val="008E1C2F"/>
    <w:rsid w:val="008E2102"/>
    <w:rsid w:val="008E3603"/>
    <w:rsid w:val="008E3E6E"/>
    <w:rsid w:val="008F0036"/>
    <w:rsid w:val="008F1BFE"/>
    <w:rsid w:val="008F2039"/>
    <w:rsid w:val="008F2775"/>
    <w:rsid w:val="008F2ED6"/>
    <w:rsid w:val="008F349F"/>
    <w:rsid w:val="008F64B2"/>
    <w:rsid w:val="008F7BE6"/>
    <w:rsid w:val="008F7D00"/>
    <w:rsid w:val="009022D0"/>
    <w:rsid w:val="009032B5"/>
    <w:rsid w:val="00904599"/>
    <w:rsid w:val="00904F8D"/>
    <w:rsid w:val="009069B3"/>
    <w:rsid w:val="00906FD4"/>
    <w:rsid w:val="00907C8D"/>
    <w:rsid w:val="00910E69"/>
    <w:rsid w:val="00927FDF"/>
    <w:rsid w:val="00934866"/>
    <w:rsid w:val="00936911"/>
    <w:rsid w:val="0094451B"/>
    <w:rsid w:val="00945BF2"/>
    <w:rsid w:val="00947163"/>
    <w:rsid w:val="00947FB8"/>
    <w:rsid w:val="00950863"/>
    <w:rsid w:val="00951251"/>
    <w:rsid w:val="0095182C"/>
    <w:rsid w:val="00953192"/>
    <w:rsid w:val="00953455"/>
    <w:rsid w:val="00954413"/>
    <w:rsid w:val="00957F15"/>
    <w:rsid w:val="009602EF"/>
    <w:rsid w:val="00966E3D"/>
    <w:rsid w:val="00974CC9"/>
    <w:rsid w:val="00974F5F"/>
    <w:rsid w:val="00975B66"/>
    <w:rsid w:val="00985C97"/>
    <w:rsid w:val="00986E01"/>
    <w:rsid w:val="00987500"/>
    <w:rsid w:val="00990025"/>
    <w:rsid w:val="0099007C"/>
    <w:rsid w:val="00990A3F"/>
    <w:rsid w:val="00990AC2"/>
    <w:rsid w:val="00991597"/>
    <w:rsid w:val="009978D9"/>
    <w:rsid w:val="009A17D6"/>
    <w:rsid w:val="009B09A2"/>
    <w:rsid w:val="009B1431"/>
    <w:rsid w:val="009B3A10"/>
    <w:rsid w:val="009B5470"/>
    <w:rsid w:val="009B6281"/>
    <w:rsid w:val="009B6605"/>
    <w:rsid w:val="009C1D3F"/>
    <w:rsid w:val="009C3ABB"/>
    <w:rsid w:val="009C66BA"/>
    <w:rsid w:val="009C7F03"/>
    <w:rsid w:val="009D2BA8"/>
    <w:rsid w:val="009D4D79"/>
    <w:rsid w:val="009D5CF6"/>
    <w:rsid w:val="009E0E11"/>
    <w:rsid w:val="009E5F35"/>
    <w:rsid w:val="009F4007"/>
    <w:rsid w:val="009F4CE1"/>
    <w:rsid w:val="00A018E2"/>
    <w:rsid w:val="00A020B9"/>
    <w:rsid w:val="00A04558"/>
    <w:rsid w:val="00A04E0C"/>
    <w:rsid w:val="00A068ED"/>
    <w:rsid w:val="00A06CDC"/>
    <w:rsid w:val="00A152D5"/>
    <w:rsid w:val="00A15303"/>
    <w:rsid w:val="00A15F81"/>
    <w:rsid w:val="00A21208"/>
    <w:rsid w:val="00A21B0D"/>
    <w:rsid w:val="00A22194"/>
    <w:rsid w:val="00A22494"/>
    <w:rsid w:val="00A228B9"/>
    <w:rsid w:val="00A24332"/>
    <w:rsid w:val="00A260A9"/>
    <w:rsid w:val="00A263C7"/>
    <w:rsid w:val="00A267CD"/>
    <w:rsid w:val="00A26C73"/>
    <w:rsid w:val="00A272D3"/>
    <w:rsid w:val="00A30F7E"/>
    <w:rsid w:val="00A31A28"/>
    <w:rsid w:val="00A3231F"/>
    <w:rsid w:val="00A3309F"/>
    <w:rsid w:val="00A359BB"/>
    <w:rsid w:val="00A362C0"/>
    <w:rsid w:val="00A42A0F"/>
    <w:rsid w:val="00A51BAF"/>
    <w:rsid w:val="00A52970"/>
    <w:rsid w:val="00A612AA"/>
    <w:rsid w:val="00A61E5E"/>
    <w:rsid w:val="00A65DAC"/>
    <w:rsid w:val="00A6609E"/>
    <w:rsid w:val="00A73AE6"/>
    <w:rsid w:val="00A75BB8"/>
    <w:rsid w:val="00A76389"/>
    <w:rsid w:val="00A80731"/>
    <w:rsid w:val="00A81792"/>
    <w:rsid w:val="00A82E37"/>
    <w:rsid w:val="00A85DC0"/>
    <w:rsid w:val="00A90509"/>
    <w:rsid w:val="00A927E1"/>
    <w:rsid w:val="00A92D4F"/>
    <w:rsid w:val="00AA1974"/>
    <w:rsid w:val="00AA2159"/>
    <w:rsid w:val="00AA2ACC"/>
    <w:rsid w:val="00AA7AC1"/>
    <w:rsid w:val="00AB1C44"/>
    <w:rsid w:val="00AB2F4E"/>
    <w:rsid w:val="00AB43B4"/>
    <w:rsid w:val="00AB5020"/>
    <w:rsid w:val="00AB5285"/>
    <w:rsid w:val="00AB7FE6"/>
    <w:rsid w:val="00AC072E"/>
    <w:rsid w:val="00AC150F"/>
    <w:rsid w:val="00AC1963"/>
    <w:rsid w:val="00AC433C"/>
    <w:rsid w:val="00AD0EDF"/>
    <w:rsid w:val="00AD275E"/>
    <w:rsid w:val="00AE5496"/>
    <w:rsid w:val="00AE7ADA"/>
    <w:rsid w:val="00AF1C18"/>
    <w:rsid w:val="00AF3FD7"/>
    <w:rsid w:val="00B03628"/>
    <w:rsid w:val="00B15146"/>
    <w:rsid w:val="00B16F7D"/>
    <w:rsid w:val="00B1720E"/>
    <w:rsid w:val="00B20A39"/>
    <w:rsid w:val="00B261E2"/>
    <w:rsid w:val="00B30618"/>
    <w:rsid w:val="00B435A9"/>
    <w:rsid w:val="00B47992"/>
    <w:rsid w:val="00B47F62"/>
    <w:rsid w:val="00B546D0"/>
    <w:rsid w:val="00B56D3C"/>
    <w:rsid w:val="00B63E33"/>
    <w:rsid w:val="00B66E7A"/>
    <w:rsid w:val="00B75C4C"/>
    <w:rsid w:val="00B75DE1"/>
    <w:rsid w:val="00B76348"/>
    <w:rsid w:val="00B77EE3"/>
    <w:rsid w:val="00B80A54"/>
    <w:rsid w:val="00B8558C"/>
    <w:rsid w:val="00B8560A"/>
    <w:rsid w:val="00B878C0"/>
    <w:rsid w:val="00B93804"/>
    <w:rsid w:val="00B9392D"/>
    <w:rsid w:val="00B95006"/>
    <w:rsid w:val="00B951FD"/>
    <w:rsid w:val="00B966B5"/>
    <w:rsid w:val="00B96817"/>
    <w:rsid w:val="00BA1792"/>
    <w:rsid w:val="00BB2514"/>
    <w:rsid w:val="00BB50B0"/>
    <w:rsid w:val="00BB6780"/>
    <w:rsid w:val="00BC69AC"/>
    <w:rsid w:val="00BC6EBC"/>
    <w:rsid w:val="00BC74FF"/>
    <w:rsid w:val="00BD191D"/>
    <w:rsid w:val="00BD245C"/>
    <w:rsid w:val="00BD5A6C"/>
    <w:rsid w:val="00BD5D71"/>
    <w:rsid w:val="00BE0416"/>
    <w:rsid w:val="00BE411C"/>
    <w:rsid w:val="00BE7083"/>
    <w:rsid w:val="00BF159D"/>
    <w:rsid w:val="00C0012E"/>
    <w:rsid w:val="00C00769"/>
    <w:rsid w:val="00C03007"/>
    <w:rsid w:val="00C03FCE"/>
    <w:rsid w:val="00C0598B"/>
    <w:rsid w:val="00C06DD7"/>
    <w:rsid w:val="00C0773A"/>
    <w:rsid w:val="00C1036F"/>
    <w:rsid w:val="00C121EA"/>
    <w:rsid w:val="00C17D9F"/>
    <w:rsid w:val="00C22FDC"/>
    <w:rsid w:val="00C24A16"/>
    <w:rsid w:val="00C24E32"/>
    <w:rsid w:val="00C26323"/>
    <w:rsid w:val="00C26F49"/>
    <w:rsid w:val="00C34A43"/>
    <w:rsid w:val="00C35BDA"/>
    <w:rsid w:val="00C36120"/>
    <w:rsid w:val="00C457F3"/>
    <w:rsid w:val="00C47100"/>
    <w:rsid w:val="00C47171"/>
    <w:rsid w:val="00C52E88"/>
    <w:rsid w:val="00C54252"/>
    <w:rsid w:val="00C5745F"/>
    <w:rsid w:val="00C661CD"/>
    <w:rsid w:val="00C66E36"/>
    <w:rsid w:val="00C70E8A"/>
    <w:rsid w:val="00C713FC"/>
    <w:rsid w:val="00C77A4E"/>
    <w:rsid w:val="00C8090A"/>
    <w:rsid w:val="00C87671"/>
    <w:rsid w:val="00C92254"/>
    <w:rsid w:val="00C93AE6"/>
    <w:rsid w:val="00CA0763"/>
    <w:rsid w:val="00CA079C"/>
    <w:rsid w:val="00CA186D"/>
    <w:rsid w:val="00CA3A37"/>
    <w:rsid w:val="00CA4E88"/>
    <w:rsid w:val="00CC378C"/>
    <w:rsid w:val="00CC7326"/>
    <w:rsid w:val="00CC751B"/>
    <w:rsid w:val="00CD0472"/>
    <w:rsid w:val="00CD1707"/>
    <w:rsid w:val="00CD365D"/>
    <w:rsid w:val="00CD6233"/>
    <w:rsid w:val="00CD6F42"/>
    <w:rsid w:val="00CD7DC1"/>
    <w:rsid w:val="00CE01F7"/>
    <w:rsid w:val="00CE14A2"/>
    <w:rsid w:val="00CE2A3E"/>
    <w:rsid w:val="00CE485D"/>
    <w:rsid w:val="00CF1676"/>
    <w:rsid w:val="00CF34F7"/>
    <w:rsid w:val="00CF616B"/>
    <w:rsid w:val="00CF6E39"/>
    <w:rsid w:val="00CF7331"/>
    <w:rsid w:val="00CF7468"/>
    <w:rsid w:val="00CF7B0B"/>
    <w:rsid w:val="00D0127A"/>
    <w:rsid w:val="00D026F5"/>
    <w:rsid w:val="00D14187"/>
    <w:rsid w:val="00D16F1E"/>
    <w:rsid w:val="00D203FB"/>
    <w:rsid w:val="00D30B81"/>
    <w:rsid w:val="00D315AC"/>
    <w:rsid w:val="00D32F3B"/>
    <w:rsid w:val="00D34957"/>
    <w:rsid w:val="00D42A53"/>
    <w:rsid w:val="00D4467D"/>
    <w:rsid w:val="00D5349B"/>
    <w:rsid w:val="00D5449C"/>
    <w:rsid w:val="00D54E79"/>
    <w:rsid w:val="00D55D2E"/>
    <w:rsid w:val="00D656F6"/>
    <w:rsid w:val="00D663A9"/>
    <w:rsid w:val="00D66E61"/>
    <w:rsid w:val="00D71731"/>
    <w:rsid w:val="00D73430"/>
    <w:rsid w:val="00D736E7"/>
    <w:rsid w:val="00D74059"/>
    <w:rsid w:val="00D7438E"/>
    <w:rsid w:val="00D75D5D"/>
    <w:rsid w:val="00D7792B"/>
    <w:rsid w:val="00D8049E"/>
    <w:rsid w:val="00D804DE"/>
    <w:rsid w:val="00D80E9D"/>
    <w:rsid w:val="00D8188D"/>
    <w:rsid w:val="00D84033"/>
    <w:rsid w:val="00D85474"/>
    <w:rsid w:val="00D86F1C"/>
    <w:rsid w:val="00D87FEA"/>
    <w:rsid w:val="00D93EBC"/>
    <w:rsid w:val="00D96342"/>
    <w:rsid w:val="00D97885"/>
    <w:rsid w:val="00DA1914"/>
    <w:rsid w:val="00DA246C"/>
    <w:rsid w:val="00DA461F"/>
    <w:rsid w:val="00DA6145"/>
    <w:rsid w:val="00DA6DBF"/>
    <w:rsid w:val="00DA7E4A"/>
    <w:rsid w:val="00DB2E92"/>
    <w:rsid w:val="00DB4F0F"/>
    <w:rsid w:val="00DC050A"/>
    <w:rsid w:val="00DC3CEF"/>
    <w:rsid w:val="00DD1A45"/>
    <w:rsid w:val="00DD7FCB"/>
    <w:rsid w:val="00DE669F"/>
    <w:rsid w:val="00DF065A"/>
    <w:rsid w:val="00DF2424"/>
    <w:rsid w:val="00DF2618"/>
    <w:rsid w:val="00DF2A5E"/>
    <w:rsid w:val="00E000F1"/>
    <w:rsid w:val="00E0324C"/>
    <w:rsid w:val="00E04E88"/>
    <w:rsid w:val="00E06ED1"/>
    <w:rsid w:val="00E078EE"/>
    <w:rsid w:val="00E11005"/>
    <w:rsid w:val="00E117DC"/>
    <w:rsid w:val="00E14025"/>
    <w:rsid w:val="00E14778"/>
    <w:rsid w:val="00E14E96"/>
    <w:rsid w:val="00E17FB9"/>
    <w:rsid w:val="00E20F86"/>
    <w:rsid w:val="00E23568"/>
    <w:rsid w:val="00E26B20"/>
    <w:rsid w:val="00E37E68"/>
    <w:rsid w:val="00E4019C"/>
    <w:rsid w:val="00E41B67"/>
    <w:rsid w:val="00E50B60"/>
    <w:rsid w:val="00E53C85"/>
    <w:rsid w:val="00E5605A"/>
    <w:rsid w:val="00E57370"/>
    <w:rsid w:val="00E61111"/>
    <w:rsid w:val="00E62922"/>
    <w:rsid w:val="00E64A19"/>
    <w:rsid w:val="00E6688D"/>
    <w:rsid w:val="00E66FE7"/>
    <w:rsid w:val="00E71C5F"/>
    <w:rsid w:val="00E77F74"/>
    <w:rsid w:val="00E80238"/>
    <w:rsid w:val="00E81C1B"/>
    <w:rsid w:val="00E81FC0"/>
    <w:rsid w:val="00E82A9E"/>
    <w:rsid w:val="00E8490A"/>
    <w:rsid w:val="00E8646A"/>
    <w:rsid w:val="00E9387C"/>
    <w:rsid w:val="00E94A33"/>
    <w:rsid w:val="00E94E37"/>
    <w:rsid w:val="00E974BB"/>
    <w:rsid w:val="00EA013D"/>
    <w:rsid w:val="00EA3669"/>
    <w:rsid w:val="00EA604A"/>
    <w:rsid w:val="00EA7D9B"/>
    <w:rsid w:val="00EB0491"/>
    <w:rsid w:val="00EB09F7"/>
    <w:rsid w:val="00EB1A12"/>
    <w:rsid w:val="00EB5756"/>
    <w:rsid w:val="00EC05D6"/>
    <w:rsid w:val="00EC0890"/>
    <w:rsid w:val="00EC18E2"/>
    <w:rsid w:val="00EC207D"/>
    <w:rsid w:val="00EC7F8A"/>
    <w:rsid w:val="00ED2049"/>
    <w:rsid w:val="00ED2FD5"/>
    <w:rsid w:val="00ED4309"/>
    <w:rsid w:val="00ED4429"/>
    <w:rsid w:val="00ED6210"/>
    <w:rsid w:val="00ED78D3"/>
    <w:rsid w:val="00EE7964"/>
    <w:rsid w:val="00EF6E56"/>
    <w:rsid w:val="00F006BC"/>
    <w:rsid w:val="00F00F0B"/>
    <w:rsid w:val="00F019D2"/>
    <w:rsid w:val="00F040EB"/>
    <w:rsid w:val="00F06208"/>
    <w:rsid w:val="00F14244"/>
    <w:rsid w:val="00F15730"/>
    <w:rsid w:val="00F157CF"/>
    <w:rsid w:val="00F176B2"/>
    <w:rsid w:val="00F20819"/>
    <w:rsid w:val="00F2396E"/>
    <w:rsid w:val="00F245F3"/>
    <w:rsid w:val="00F24AF5"/>
    <w:rsid w:val="00F27A29"/>
    <w:rsid w:val="00F27D32"/>
    <w:rsid w:val="00F31843"/>
    <w:rsid w:val="00F32B79"/>
    <w:rsid w:val="00F34244"/>
    <w:rsid w:val="00F3430D"/>
    <w:rsid w:val="00F40489"/>
    <w:rsid w:val="00F42958"/>
    <w:rsid w:val="00F5303E"/>
    <w:rsid w:val="00F54C2F"/>
    <w:rsid w:val="00F5752C"/>
    <w:rsid w:val="00F61150"/>
    <w:rsid w:val="00F627C6"/>
    <w:rsid w:val="00F66659"/>
    <w:rsid w:val="00F66A76"/>
    <w:rsid w:val="00F6722E"/>
    <w:rsid w:val="00F70FA8"/>
    <w:rsid w:val="00F7302F"/>
    <w:rsid w:val="00F752FE"/>
    <w:rsid w:val="00F76C6F"/>
    <w:rsid w:val="00F8071B"/>
    <w:rsid w:val="00F80FD3"/>
    <w:rsid w:val="00F836B3"/>
    <w:rsid w:val="00F838A5"/>
    <w:rsid w:val="00F83E03"/>
    <w:rsid w:val="00F846CA"/>
    <w:rsid w:val="00F92DA2"/>
    <w:rsid w:val="00F93981"/>
    <w:rsid w:val="00F949A0"/>
    <w:rsid w:val="00F954F4"/>
    <w:rsid w:val="00FA098E"/>
    <w:rsid w:val="00FA1E32"/>
    <w:rsid w:val="00FA3D2B"/>
    <w:rsid w:val="00FA4D54"/>
    <w:rsid w:val="00FA5AFE"/>
    <w:rsid w:val="00FA6A22"/>
    <w:rsid w:val="00FB2F82"/>
    <w:rsid w:val="00FB3BDF"/>
    <w:rsid w:val="00FB699B"/>
    <w:rsid w:val="00FB6AD3"/>
    <w:rsid w:val="00FB70B6"/>
    <w:rsid w:val="00FC06DF"/>
    <w:rsid w:val="00FC56F4"/>
    <w:rsid w:val="00FD2A58"/>
    <w:rsid w:val="00FD3476"/>
    <w:rsid w:val="00FD49B2"/>
    <w:rsid w:val="00FD5795"/>
    <w:rsid w:val="00FD5D0D"/>
    <w:rsid w:val="00FE0D4F"/>
    <w:rsid w:val="00FE12EB"/>
    <w:rsid w:val="00FE18F8"/>
    <w:rsid w:val="00FE2F3F"/>
    <w:rsid w:val="00FE3795"/>
    <w:rsid w:val="00FE3939"/>
    <w:rsid w:val="00FE5409"/>
    <w:rsid w:val="00FF2DED"/>
    <w:rsid w:val="00FF3AD9"/>
    <w:rsid w:val="02123C42"/>
    <w:rsid w:val="037C1EA6"/>
    <w:rsid w:val="04B866EF"/>
    <w:rsid w:val="050E063E"/>
    <w:rsid w:val="065D79F4"/>
    <w:rsid w:val="0683733C"/>
    <w:rsid w:val="09194CDE"/>
    <w:rsid w:val="0AA51086"/>
    <w:rsid w:val="0B1227F2"/>
    <w:rsid w:val="0ECB6D04"/>
    <w:rsid w:val="0FE35936"/>
    <w:rsid w:val="15062D63"/>
    <w:rsid w:val="16CB4C78"/>
    <w:rsid w:val="16EC116A"/>
    <w:rsid w:val="1A906229"/>
    <w:rsid w:val="21595E76"/>
    <w:rsid w:val="27D4071F"/>
    <w:rsid w:val="27E76E66"/>
    <w:rsid w:val="28370F34"/>
    <w:rsid w:val="2A452BB3"/>
    <w:rsid w:val="31887DB7"/>
    <w:rsid w:val="31B95642"/>
    <w:rsid w:val="333157BD"/>
    <w:rsid w:val="338B5230"/>
    <w:rsid w:val="3CA52414"/>
    <w:rsid w:val="3E6A3D34"/>
    <w:rsid w:val="3F171FD8"/>
    <w:rsid w:val="4024457F"/>
    <w:rsid w:val="40D830A4"/>
    <w:rsid w:val="41E32148"/>
    <w:rsid w:val="428A2085"/>
    <w:rsid w:val="429F49BF"/>
    <w:rsid w:val="44A97134"/>
    <w:rsid w:val="47224C36"/>
    <w:rsid w:val="480D4801"/>
    <w:rsid w:val="49BA0A92"/>
    <w:rsid w:val="4AFF5EE6"/>
    <w:rsid w:val="4B5B6964"/>
    <w:rsid w:val="4BBB7ECB"/>
    <w:rsid w:val="4CAE32A3"/>
    <w:rsid w:val="4CB9073B"/>
    <w:rsid w:val="4CFE5A14"/>
    <w:rsid w:val="4DA82567"/>
    <w:rsid w:val="599A518A"/>
    <w:rsid w:val="5D4640A1"/>
    <w:rsid w:val="5FDF7287"/>
    <w:rsid w:val="65370EF8"/>
    <w:rsid w:val="667058B6"/>
    <w:rsid w:val="6AA30BB3"/>
    <w:rsid w:val="6B961612"/>
    <w:rsid w:val="6FA44485"/>
    <w:rsid w:val="704B28CA"/>
    <w:rsid w:val="739C5832"/>
    <w:rsid w:val="79F94887"/>
    <w:rsid w:val="7AC51640"/>
    <w:rsid w:val="7AF41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40290"/>
    <o:shapelayout v:ext="edit">
      <o:idmap v:ext="edit" data="1"/>
      <o:rules v:ext="edit">
        <o:r id="V:Rule11" type="connector" idref="#_x0000_s1034"/>
        <o:r id="V:Rule12" type="connector" idref="#_x0000_s1037"/>
        <o:r id="V:Rule13" type="connector" idref="#_x0000_s1035"/>
        <o:r id="V:Rule14" type="connector" idref="#_x0000_s1038"/>
        <o:r id="V:Rule15" type="connector" idref="#_x0000_s1039"/>
        <o:r id="V:Rule16" type="connector" idref="#_x0000_s1033"/>
        <o:r id="V:Rule17" type="connector" idref="#_x0000_s1036"/>
        <o:r id="V:Rule18" type="connector" idref="#_x0000_s1027"/>
        <o:r id="V:Rule19" type="connector" idref="#_x0000_s1031"/>
        <o:r id="V:Rule2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uiPriority="0"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qFormat="1"/>
    <w:lsdException w:name="toc 2" w:uiPriority="0" w:qFormat="1"/>
    <w:lsdException w:name="toc 3" w:uiPriority="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iPriority="0"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qFormat="1"/>
    <w:lsdException w:name="FollowedHyperlink" w:qFormat="1"/>
    <w:lsdException w:name="Strong" w:qFormat="1"/>
    <w:lsdException w:name="Emphasis" w:locked="1" w:uiPriority="20" w:qFormat="1"/>
    <w:lsdException w:name="Document Map"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1027"/>
    <w:pPr>
      <w:widowControl w:val="0"/>
      <w:spacing w:line="360" w:lineRule="auto"/>
      <w:ind w:firstLineChars="200" w:firstLine="200"/>
    </w:pPr>
    <w:rPr>
      <w:rFonts w:eastAsia="仿宋_GB2312"/>
      <w:kern w:val="2"/>
      <w:sz w:val="32"/>
      <w:szCs w:val="24"/>
    </w:rPr>
  </w:style>
  <w:style w:type="paragraph" w:styleId="1">
    <w:name w:val="heading 1"/>
    <w:basedOn w:val="a"/>
    <w:next w:val="a"/>
    <w:link w:val="1Char"/>
    <w:uiPriority w:val="99"/>
    <w:qFormat/>
    <w:rsid w:val="003B1027"/>
    <w:pPr>
      <w:keepNext/>
      <w:keepLines/>
      <w:spacing w:before="340" w:after="330" w:line="578" w:lineRule="auto"/>
      <w:jc w:val="center"/>
      <w:outlineLvl w:val="0"/>
    </w:pPr>
    <w:rPr>
      <w:rFonts w:eastAsia="华文中宋"/>
      <w:b/>
      <w:bCs/>
      <w:kern w:val="44"/>
      <w:sz w:val="44"/>
      <w:szCs w:val="44"/>
    </w:rPr>
  </w:style>
  <w:style w:type="paragraph" w:styleId="2">
    <w:name w:val="heading 2"/>
    <w:basedOn w:val="a"/>
    <w:next w:val="a"/>
    <w:link w:val="2Char"/>
    <w:uiPriority w:val="99"/>
    <w:qFormat/>
    <w:rsid w:val="003B1027"/>
    <w:pPr>
      <w:keepNext/>
      <w:keepLines/>
      <w:spacing w:before="260" w:after="260" w:line="415" w:lineRule="auto"/>
      <w:outlineLvl w:val="1"/>
    </w:pPr>
    <w:rPr>
      <w:rFonts w:ascii="Cambria" w:eastAsia="黑体" w:hAnsi="Cambria"/>
      <w:b/>
      <w:bCs/>
      <w:szCs w:val="32"/>
    </w:rPr>
  </w:style>
  <w:style w:type="paragraph" w:styleId="3">
    <w:name w:val="heading 3"/>
    <w:basedOn w:val="a"/>
    <w:next w:val="a"/>
    <w:link w:val="3Char"/>
    <w:qFormat/>
    <w:rsid w:val="003B1027"/>
    <w:pPr>
      <w:keepNext/>
      <w:keepLines/>
      <w:spacing w:before="360" w:after="260"/>
      <w:ind w:leftChars="200" w:left="400" w:hangingChars="200" w:hanging="200"/>
      <w:outlineLvl w:val="2"/>
    </w:pPr>
    <w:rPr>
      <w:b/>
      <w:bCs/>
      <w:szCs w:val="32"/>
    </w:rPr>
  </w:style>
  <w:style w:type="paragraph" w:styleId="4">
    <w:name w:val="heading 4"/>
    <w:basedOn w:val="a"/>
    <w:next w:val="a"/>
    <w:link w:val="4Char"/>
    <w:uiPriority w:val="99"/>
    <w:qFormat/>
    <w:rsid w:val="003B1027"/>
    <w:pPr>
      <w:keepNext/>
      <w:keepLines/>
      <w:spacing w:before="280" w:after="290" w:line="376" w:lineRule="auto"/>
      <w:outlineLvl w:val="3"/>
    </w:pPr>
    <w:rPr>
      <w:rFonts w:ascii="Cambria" w:eastAsia="宋体"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3B1027"/>
    <w:rPr>
      <w:b/>
      <w:bCs/>
    </w:rPr>
  </w:style>
  <w:style w:type="paragraph" w:styleId="a4">
    <w:name w:val="annotation text"/>
    <w:basedOn w:val="a"/>
    <w:link w:val="Char0"/>
    <w:uiPriority w:val="99"/>
    <w:qFormat/>
    <w:rsid w:val="003B1027"/>
    <w:rPr>
      <w:sz w:val="24"/>
    </w:rPr>
  </w:style>
  <w:style w:type="paragraph" w:styleId="7">
    <w:name w:val="toc 7"/>
    <w:basedOn w:val="a"/>
    <w:next w:val="a"/>
    <w:uiPriority w:val="39"/>
    <w:qFormat/>
    <w:rsid w:val="003B1027"/>
    <w:pPr>
      <w:spacing w:line="240" w:lineRule="auto"/>
      <w:ind w:leftChars="1200" w:left="2520" w:firstLineChars="0" w:firstLine="0"/>
      <w:jc w:val="both"/>
    </w:pPr>
    <w:rPr>
      <w:rFonts w:ascii="Calibri" w:eastAsia="宋体" w:hAnsi="Calibri"/>
      <w:sz w:val="21"/>
      <w:szCs w:val="22"/>
    </w:rPr>
  </w:style>
  <w:style w:type="paragraph" w:styleId="a5">
    <w:name w:val="Normal Indent"/>
    <w:basedOn w:val="a"/>
    <w:uiPriority w:val="99"/>
    <w:qFormat/>
    <w:rsid w:val="003B1027"/>
    <w:pPr>
      <w:spacing w:line="240" w:lineRule="auto"/>
      <w:ind w:firstLine="420"/>
      <w:jc w:val="both"/>
    </w:pPr>
    <w:rPr>
      <w:rFonts w:eastAsia="宋体"/>
      <w:sz w:val="21"/>
    </w:rPr>
  </w:style>
  <w:style w:type="paragraph" w:styleId="a6">
    <w:name w:val="Document Map"/>
    <w:basedOn w:val="a"/>
    <w:link w:val="Char1"/>
    <w:uiPriority w:val="99"/>
    <w:qFormat/>
    <w:rsid w:val="003B1027"/>
    <w:rPr>
      <w:rFonts w:ascii="宋体" w:eastAsia="宋体"/>
      <w:kern w:val="0"/>
      <w:sz w:val="18"/>
      <w:szCs w:val="18"/>
    </w:rPr>
  </w:style>
  <w:style w:type="paragraph" w:styleId="5">
    <w:name w:val="toc 5"/>
    <w:basedOn w:val="a"/>
    <w:next w:val="a"/>
    <w:uiPriority w:val="39"/>
    <w:qFormat/>
    <w:rsid w:val="003B1027"/>
    <w:pPr>
      <w:spacing w:line="240" w:lineRule="auto"/>
      <w:ind w:leftChars="800" w:left="1680" w:firstLineChars="0" w:firstLine="0"/>
      <w:jc w:val="both"/>
    </w:pPr>
    <w:rPr>
      <w:rFonts w:ascii="Calibri" w:eastAsia="宋体" w:hAnsi="Calibri"/>
      <w:sz w:val="21"/>
      <w:szCs w:val="22"/>
    </w:rPr>
  </w:style>
  <w:style w:type="paragraph" w:styleId="30">
    <w:name w:val="toc 3"/>
    <w:basedOn w:val="a"/>
    <w:next w:val="a"/>
    <w:qFormat/>
    <w:rsid w:val="003B1027"/>
    <w:pPr>
      <w:tabs>
        <w:tab w:val="right" w:leader="dot" w:pos="8296"/>
      </w:tabs>
      <w:ind w:firstLineChars="0" w:firstLine="0"/>
    </w:pPr>
  </w:style>
  <w:style w:type="paragraph" w:styleId="8">
    <w:name w:val="toc 8"/>
    <w:basedOn w:val="a"/>
    <w:next w:val="a"/>
    <w:uiPriority w:val="39"/>
    <w:qFormat/>
    <w:rsid w:val="003B1027"/>
    <w:pPr>
      <w:spacing w:line="240" w:lineRule="auto"/>
      <w:ind w:leftChars="1400" w:left="2940" w:firstLineChars="0" w:firstLine="0"/>
      <w:jc w:val="both"/>
    </w:pPr>
    <w:rPr>
      <w:rFonts w:ascii="Calibri" w:eastAsia="宋体" w:hAnsi="Calibri"/>
      <w:sz w:val="21"/>
      <w:szCs w:val="22"/>
    </w:rPr>
  </w:style>
  <w:style w:type="paragraph" w:styleId="a7">
    <w:name w:val="Balloon Text"/>
    <w:basedOn w:val="a"/>
    <w:link w:val="Char2"/>
    <w:uiPriority w:val="99"/>
    <w:qFormat/>
    <w:rsid w:val="003B1027"/>
    <w:rPr>
      <w:rFonts w:eastAsia="宋体"/>
      <w:kern w:val="0"/>
      <w:sz w:val="18"/>
      <w:szCs w:val="18"/>
    </w:rPr>
  </w:style>
  <w:style w:type="paragraph" w:styleId="a8">
    <w:name w:val="footer"/>
    <w:basedOn w:val="a"/>
    <w:link w:val="Char3"/>
    <w:uiPriority w:val="99"/>
    <w:qFormat/>
    <w:rsid w:val="003B1027"/>
    <w:pPr>
      <w:tabs>
        <w:tab w:val="center" w:pos="4153"/>
        <w:tab w:val="right" w:pos="8306"/>
      </w:tabs>
      <w:snapToGrid w:val="0"/>
    </w:pPr>
    <w:rPr>
      <w:rFonts w:eastAsia="宋体"/>
      <w:kern w:val="0"/>
      <w:sz w:val="18"/>
      <w:szCs w:val="18"/>
    </w:rPr>
  </w:style>
  <w:style w:type="paragraph" w:styleId="a9">
    <w:name w:val="header"/>
    <w:basedOn w:val="a"/>
    <w:link w:val="Char4"/>
    <w:uiPriority w:val="99"/>
    <w:qFormat/>
    <w:rsid w:val="003B1027"/>
    <w:pPr>
      <w:pBdr>
        <w:bottom w:val="single" w:sz="6" w:space="1" w:color="auto"/>
      </w:pBdr>
      <w:tabs>
        <w:tab w:val="center" w:pos="4153"/>
        <w:tab w:val="right" w:pos="8306"/>
      </w:tabs>
      <w:snapToGrid w:val="0"/>
      <w:jc w:val="center"/>
    </w:pPr>
    <w:rPr>
      <w:rFonts w:eastAsia="宋体"/>
      <w:kern w:val="0"/>
      <w:sz w:val="18"/>
      <w:szCs w:val="18"/>
    </w:rPr>
  </w:style>
  <w:style w:type="paragraph" w:styleId="10">
    <w:name w:val="toc 1"/>
    <w:basedOn w:val="a"/>
    <w:next w:val="a"/>
    <w:qFormat/>
    <w:rsid w:val="003B1027"/>
    <w:pPr>
      <w:tabs>
        <w:tab w:val="right" w:leader="dot" w:pos="8296"/>
      </w:tabs>
      <w:ind w:firstLineChars="0" w:firstLine="0"/>
    </w:pPr>
  </w:style>
  <w:style w:type="paragraph" w:styleId="40">
    <w:name w:val="toc 4"/>
    <w:basedOn w:val="a"/>
    <w:next w:val="a"/>
    <w:uiPriority w:val="39"/>
    <w:qFormat/>
    <w:rsid w:val="003B1027"/>
    <w:pPr>
      <w:spacing w:line="240" w:lineRule="auto"/>
      <w:ind w:leftChars="600" w:left="1260" w:firstLineChars="0" w:firstLine="0"/>
      <w:jc w:val="both"/>
    </w:pPr>
    <w:rPr>
      <w:rFonts w:ascii="Calibri" w:eastAsia="宋体" w:hAnsi="Calibri"/>
      <w:sz w:val="21"/>
      <w:szCs w:val="22"/>
    </w:rPr>
  </w:style>
  <w:style w:type="paragraph" w:styleId="6">
    <w:name w:val="toc 6"/>
    <w:basedOn w:val="a"/>
    <w:next w:val="a"/>
    <w:uiPriority w:val="39"/>
    <w:qFormat/>
    <w:rsid w:val="003B1027"/>
    <w:pPr>
      <w:spacing w:line="240" w:lineRule="auto"/>
      <w:ind w:leftChars="1000" w:left="2100" w:firstLineChars="0" w:firstLine="0"/>
      <w:jc w:val="both"/>
    </w:pPr>
    <w:rPr>
      <w:rFonts w:ascii="Calibri" w:eastAsia="宋体" w:hAnsi="Calibri"/>
      <w:sz w:val="21"/>
      <w:szCs w:val="22"/>
    </w:rPr>
  </w:style>
  <w:style w:type="paragraph" w:styleId="20">
    <w:name w:val="toc 2"/>
    <w:basedOn w:val="a"/>
    <w:next w:val="a"/>
    <w:qFormat/>
    <w:rsid w:val="003B1027"/>
    <w:pPr>
      <w:tabs>
        <w:tab w:val="right" w:leader="dot" w:pos="8296"/>
      </w:tabs>
      <w:ind w:firstLineChars="0" w:firstLine="0"/>
    </w:pPr>
  </w:style>
  <w:style w:type="paragraph" w:styleId="9">
    <w:name w:val="toc 9"/>
    <w:basedOn w:val="a"/>
    <w:next w:val="a"/>
    <w:uiPriority w:val="39"/>
    <w:qFormat/>
    <w:rsid w:val="003B1027"/>
    <w:pPr>
      <w:spacing w:line="240" w:lineRule="auto"/>
      <w:ind w:leftChars="1600" w:left="3360" w:firstLineChars="0" w:firstLine="0"/>
      <w:jc w:val="both"/>
    </w:pPr>
    <w:rPr>
      <w:rFonts w:ascii="Calibri" w:eastAsia="宋体" w:hAnsi="Calibri"/>
      <w:sz w:val="21"/>
      <w:szCs w:val="22"/>
    </w:rPr>
  </w:style>
  <w:style w:type="paragraph" w:styleId="aa">
    <w:name w:val="Normal (Web)"/>
    <w:basedOn w:val="a"/>
    <w:qFormat/>
    <w:rsid w:val="003B1027"/>
    <w:pPr>
      <w:widowControl/>
      <w:spacing w:before="100" w:beforeAutospacing="1" w:after="100" w:afterAutospacing="1"/>
    </w:pPr>
    <w:rPr>
      <w:kern w:val="0"/>
      <w:sz w:val="24"/>
      <w:szCs w:val="20"/>
    </w:rPr>
  </w:style>
  <w:style w:type="character" w:styleId="ab">
    <w:name w:val="Strong"/>
    <w:uiPriority w:val="99"/>
    <w:qFormat/>
    <w:rsid w:val="003B1027"/>
    <w:rPr>
      <w:rFonts w:cs="Times New Roman"/>
      <w:b/>
      <w:bCs/>
    </w:rPr>
  </w:style>
  <w:style w:type="character" w:styleId="ac">
    <w:name w:val="page number"/>
    <w:qFormat/>
    <w:rsid w:val="003B1027"/>
    <w:rPr>
      <w:rFonts w:cs="Times New Roman"/>
    </w:rPr>
  </w:style>
  <w:style w:type="character" w:styleId="ad">
    <w:name w:val="FollowedHyperlink"/>
    <w:uiPriority w:val="99"/>
    <w:qFormat/>
    <w:rsid w:val="003B1027"/>
    <w:rPr>
      <w:rFonts w:cs="Times New Roman"/>
      <w:color w:val="16387C"/>
      <w:u w:val="none"/>
    </w:rPr>
  </w:style>
  <w:style w:type="character" w:styleId="ae">
    <w:name w:val="Hyperlink"/>
    <w:qFormat/>
    <w:rsid w:val="003B1027"/>
    <w:rPr>
      <w:rFonts w:cs="Times New Roman"/>
      <w:color w:val="0000FF"/>
      <w:u w:val="single"/>
    </w:rPr>
  </w:style>
  <w:style w:type="character" w:styleId="af">
    <w:name w:val="annotation reference"/>
    <w:uiPriority w:val="99"/>
    <w:qFormat/>
    <w:rsid w:val="003B1027"/>
    <w:rPr>
      <w:rFonts w:cs="Times New Roman"/>
      <w:sz w:val="21"/>
      <w:szCs w:val="21"/>
    </w:rPr>
  </w:style>
  <w:style w:type="table" w:styleId="af0">
    <w:name w:val="Table Grid"/>
    <w:basedOn w:val="a1"/>
    <w:qFormat/>
    <w:rsid w:val="003B10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3B1027"/>
    <w:rPr>
      <w:rFonts w:ascii="Times New Roman" w:eastAsia="华文中宋" w:hAnsi="Times New Roman" w:cs="Times New Roman"/>
      <w:b/>
      <w:bCs/>
      <w:kern w:val="44"/>
      <w:sz w:val="44"/>
      <w:szCs w:val="44"/>
    </w:rPr>
  </w:style>
  <w:style w:type="character" w:customStyle="1" w:styleId="2Char">
    <w:name w:val="标题 2 Char"/>
    <w:link w:val="2"/>
    <w:uiPriority w:val="99"/>
    <w:qFormat/>
    <w:locked/>
    <w:rsid w:val="003B1027"/>
    <w:rPr>
      <w:rFonts w:ascii="Cambria" w:eastAsia="黑体" w:hAnsi="Cambria" w:cs="Times New Roman"/>
      <w:b/>
      <w:bCs/>
      <w:kern w:val="2"/>
      <w:sz w:val="32"/>
      <w:szCs w:val="32"/>
    </w:rPr>
  </w:style>
  <w:style w:type="character" w:customStyle="1" w:styleId="3Char">
    <w:name w:val="标题 3 Char"/>
    <w:link w:val="3"/>
    <w:locked/>
    <w:rsid w:val="003B1027"/>
    <w:rPr>
      <w:rFonts w:ascii="Times New Roman" w:eastAsia="仿宋_GB2312" w:hAnsi="Times New Roman" w:cs="Times New Roman"/>
      <w:b/>
      <w:bCs/>
      <w:kern w:val="2"/>
      <w:sz w:val="32"/>
      <w:szCs w:val="32"/>
    </w:rPr>
  </w:style>
  <w:style w:type="character" w:customStyle="1" w:styleId="4Char">
    <w:name w:val="标题 4 Char"/>
    <w:link w:val="4"/>
    <w:uiPriority w:val="99"/>
    <w:qFormat/>
    <w:locked/>
    <w:rsid w:val="003B1027"/>
    <w:rPr>
      <w:rFonts w:ascii="Cambria" w:eastAsia="宋体" w:hAnsi="Cambria" w:cs="Times New Roman"/>
      <w:b/>
      <w:bCs/>
      <w:sz w:val="28"/>
      <w:szCs w:val="28"/>
    </w:rPr>
  </w:style>
  <w:style w:type="character" w:customStyle="1" w:styleId="Char0">
    <w:name w:val="批注文字 Char"/>
    <w:link w:val="a4"/>
    <w:uiPriority w:val="99"/>
    <w:semiHidden/>
    <w:qFormat/>
    <w:locked/>
    <w:rsid w:val="003B1027"/>
    <w:rPr>
      <w:rFonts w:ascii="Times New Roman" w:eastAsia="仿宋_GB2312" w:hAnsi="Times New Roman" w:cs="Times New Roman"/>
      <w:kern w:val="2"/>
      <w:sz w:val="24"/>
      <w:szCs w:val="24"/>
    </w:rPr>
  </w:style>
  <w:style w:type="character" w:customStyle="1" w:styleId="Char">
    <w:name w:val="批注主题 Char"/>
    <w:link w:val="a3"/>
    <w:uiPriority w:val="99"/>
    <w:semiHidden/>
    <w:qFormat/>
    <w:locked/>
    <w:rsid w:val="003B1027"/>
    <w:rPr>
      <w:rFonts w:ascii="Times New Roman" w:eastAsia="仿宋_GB2312" w:hAnsi="Times New Roman" w:cs="Times New Roman"/>
      <w:b/>
      <w:bCs/>
      <w:kern w:val="2"/>
      <w:sz w:val="24"/>
      <w:szCs w:val="24"/>
    </w:rPr>
  </w:style>
  <w:style w:type="character" w:customStyle="1" w:styleId="Char1">
    <w:name w:val="文档结构图 Char"/>
    <w:link w:val="a6"/>
    <w:uiPriority w:val="99"/>
    <w:semiHidden/>
    <w:qFormat/>
    <w:locked/>
    <w:rsid w:val="003B1027"/>
    <w:rPr>
      <w:rFonts w:ascii="宋体" w:eastAsia="宋体" w:hAnsi="Times New Roman" w:cs="Times New Roman"/>
      <w:sz w:val="18"/>
      <w:szCs w:val="18"/>
    </w:rPr>
  </w:style>
  <w:style w:type="character" w:customStyle="1" w:styleId="Char2">
    <w:name w:val="批注框文本 Char"/>
    <w:link w:val="a7"/>
    <w:uiPriority w:val="99"/>
    <w:semiHidden/>
    <w:qFormat/>
    <w:locked/>
    <w:rsid w:val="003B1027"/>
    <w:rPr>
      <w:rFonts w:ascii="Times New Roman" w:eastAsia="宋体" w:hAnsi="Times New Roman" w:cs="Times New Roman"/>
      <w:sz w:val="18"/>
      <w:szCs w:val="18"/>
    </w:rPr>
  </w:style>
  <w:style w:type="character" w:customStyle="1" w:styleId="Char3">
    <w:name w:val="页脚 Char"/>
    <w:link w:val="a8"/>
    <w:uiPriority w:val="99"/>
    <w:semiHidden/>
    <w:qFormat/>
    <w:locked/>
    <w:rsid w:val="003B1027"/>
    <w:rPr>
      <w:rFonts w:ascii="Times New Roman" w:eastAsia="宋体" w:hAnsi="Times New Roman" w:cs="Times New Roman"/>
      <w:sz w:val="18"/>
      <w:szCs w:val="18"/>
    </w:rPr>
  </w:style>
  <w:style w:type="character" w:customStyle="1" w:styleId="Char4">
    <w:name w:val="页眉 Char"/>
    <w:link w:val="a9"/>
    <w:uiPriority w:val="99"/>
    <w:semiHidden/>
    <w:qFormat/>
    <w:locked/>
    <w:rsid w:val="003B1027"/>
    <w:rPr>
      <w:rFonts w:ascii="Times New Roman" w:eastAsia="宋体" w:hAnsi="Times New Roman" w:cs="Times New Roman"/>
      <w:sz w:val="18"/>
      <w:szCs w:val="18"/>
    </w:rPr>
  </w:style>
  <w:style w:type="paragraph" w:customStyle="1" w:styleId="11">
    <w:name w:val="列出段落1"/>
    <w:basedOn w:val="a"/>
    <w:uiPriority w:val="99"/>
    <w:qFormat/>
    <w:rsid w:val="003B1027"/>
    <w:pPr>
      <w:ind w:firstLine="420"/>
    </w:pPr>
  </w:style>
  <w:style w:type="paragraph" w:customStyle="1" w:styleId="21">
    <w:name w:val="列出段落2"/>
    <w:basedOn w:val="a"/>
    <w:uiPriority w:val="99"/>
    <w:qFormat/>
    <w:rsid w:val="003B1027"/>
    <w:pPr>
      <w:ind w:firstLine="420"/>
    </w:pPr>
  </w:style>
  <w:style w:type="paragraph" w:customStyle="1" w:styleId="TOC1">
    <w:name w:val="TOC 标题1"/>
    <w:basedOn w:val="1"/>
    <w:next w:val="a"/>
    <w:uiPriority w:val="99"/>
    <w:qFormat/>
    <w:rsid w:val="003B1027"/>
    <w:pPr>
      <w:widowControl/>
      <w:spacing w:before="480" w:after="0" w:line="276" w:lineRule="auto"/>
      <w:ind w:firstLineChars="0" w:firstLine="0"/>
      <w:jc w:val="left"/>
      <w:outlineLvl w:val="9"/>
    </w:pPr>
    <w:rPr>
      <w:rFonts w:ascii="Cambria" w:eastAsia="宋体" w:hAnsi="Cambria"/>
      <w:color w:val="365F91"/>
      <w:kern w:val="0"/>
      <w:sz w:val="28"/>
      <w:szCs w:val="28"/>
    </w:rPr>
  </w:style>
  <w:style w:type="character" w:customStyle="1" w:styleId="bdsmore">
    <w:name w:val="bds_more"/>
    <w:uiPriority w:val="99"/>
    <w:qFormat/>
    <w:rsid w:val="003B1027"/>
    <w:rPr>
      <w:rFonts w:cs="Times New Roman"/>
    </w:rPr>
  </w:style>
  <w:style w:type="character" w:customStyle="1" w:styleId="bdsmore1">
    <w:name w:val="bds_more1"/>
    <w:uiPriority w:val="99"/>
    <w:qFormat/>
    <w:rsid w:val="003B1027"/>
    <w:rPr>
      <w:rFonts w:ascii="宋体" w:eastAsia="宋体" w:hAnsi="宋体" w:cs="宋体"/>
    </w:rPr>
  </w:style>
  <w:style w:type="character" w:customStyle="1" w:styleId="bdsmore2">
    <w:name w:val="bds_more2"/>
    <w:uiPriority w:val="99"/>
    <w:qFormat/>
    <w:rsid w:val="003B1027"/>
    <w:rPr>
      <w:rFonts w:cs="Times New Roman"/>
    </w:rPr>
  </w:style>
  <w:style w:type="character" w:customStyle="1" w:styleId="bdsnopic">
    <w:name w:val="bds_nopic"/>
    <w:uiPriority w:val="99"/>
    <w:qFormat/>
    <w:rsid w:val="003B1027"/>
    <w:rPr>
      <w:rFonts w:cs="Times New Roman"/>
    </w:rPr>
  </w:style>
  <w:style w:type="character" w:customStyle="1" w:styleId="bdsnopic1">
    <w:name w:val="bds_nopic1"/>
    <w:uiPriority w:val="99"/>
    <w:qFormat/>
    <w:rsid w:val="003B1027"/>
    <w:rPr>
      <w:rFonts w:cs="Times New Roman"/>
    </w:rPr>
  </w:style>
  <w:style w:type="character" w:customStyle="1" w:styleId="bdsnopic2">
    <w:name w:val="bds_nopic2"/>
    <w:uiPriority w:val="99"/>
    <w:qFormat/>
    <w:rsid w:val="003B1027"/>
    <w:rPr>
      <w:rFonts w:cs="Times New Roman"/>
    </w:rPr>
  </w:style>
  <w:style w:type="character" w:customStyle="1" w:styleId="bdsmore3">
    <w:name w:val="bds_more3"/>
    <w:uiPriority w:val="99"/>
    <w:qFormat/>
    <w:rsid w:val="003B1027"/>
    <w:rPr>
      <w:rFonts w:ascii="宋体" w:eastAsia="宋体" w:hAnsi="宋体" w:cs="宋体"/>
    </w:rPr>
  </w:style>
  <w:style w:type="character" w:customStyle="1" w:styleId="bdsmore4">
    <w:name w:val="bds_more4"/>
    <w:uiPriority w:val="99"/>
    <w:qFormat/>
    <w:rsid w:val="003B1027"/>
    <w:rPr>
      <w:rFonts w:cs="Times New Roman"/>
    </w:rPr>
  </w:style>
  <w:style w:type="paragraph" w:customStyle="1" w:styleId="31">
    <w:name w:val="列出段落3"/>
    <w:basedOn w:val="a"/>
    <w:uiPriority w:val="99"/>
    <w:qFormat/>
    <w:rsid w:val="003B1027"/>
    <w:pPr>
      <w:ind w:firstLine="420"/>
    </w:pPr>
  </w:style>
  <w:style w:type="paragraph" w:styleId="af1">
    <w:name w:val="Date"/>
    <w:basedOn w:val="a"/>
    <w:next w:val="a"/>
    <w:link w:val="Char5"/>
    <w:qFormat/>
    <w:locked/>
    <w:rsid w:val="000F79C4"/>
    <w:pPr>
      <w:spacing w:line="240" w:lineRule="auto"/>
      <w:ind w:leftChars="2500" w:left="100" w:firstLineChars="0" w:firstLine="0"/>
      <w:jc w:val="both"/>
    </w:pPr>
    <w:rPr>
      <w:rFonts w:eastAsia="宋体"/>
      <w:sz w:val="21"/>
    </w:rPr>
  </w:style>
  <w:style w:type="character" w:customStyle="1" w:styleId="Char5">
    <w:name w:val="日期 Char"/>
    <w:basedOn w:val="a0"/>
    <w:link w:val="af1"/>
    <w:rsid w:val="000F79C4"/>
    <w:rPr>
      <w:kern w:val="2"/>
      <w:sz w:val="21"/>
      <w:szCs w:val="24"/>
    </w:rPr>
  </w:style>
  <w:style w:type="paragraph" w:styleId="af2">
    <w:name w:val="List Paragraph"/>
    <w:basedOn w:val="a"/>
    <w:uiPriority w:val="99"/>
    <w:unhideWhenUsed/>
    <w:qFormat/>
    <w:rsid w:val="00F836B3"/>
    <w:pPr>
      <w:ind w:firstLine="420"/>
    </w:pPr>
  </w:style>
  <w:style w:type="character" w:customStyle="1" w:styleId="Char6">
    <w:name w:val="无间隔 Char"/>
    <w:basedOn w:val="a0"/>
    <w:link w:val="af3"/>
    <w:uiPriority w:val="1"/>
    <w:locked/>
    <w:rsid w:val="00500EEE"/>
    <w:rPr>
      <w:sz w:val="22"/>
      <w:szCs w:val="22"/>
    </w:rPr>
  </w:style>
  <w:style w:type="paragraph" w:styleId="af3">
    <w:name w:val="No Spacing"/>
    <w:link w:val="Char6"/>
    <w:uiPriority w:val="1"/>
    <w:qFormat/>
    <w:rsid w:val="00500EE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467066">
      <w:bodyDiv w:val="1"/>
      <w:marLeft w:val="0"/>
      <w:marRight w:val="0"/>
      <w:marTop w:val="0"/>
      <w:marBottom w:val="0"/>
      <w:divBdr>
        <w:top w:val="none" w:sz="0" w:space="0" w:color="auto"/>
        <w:left w:val="none" w:sz="0" w:space="0" w:color="auto"/>
        <w:bottom w:val="none" w:sz="0" w:space="0" w:color="auto"/>
        <w:right w:val="none" w:sz="0" w:space="0" w:color="auto"/>
      </w:divBdr>
    </w:div>
    <w:div w:id="1379820785">
      <w:bodyDiv w:val="1"/>
      <w:marLeft w:val="0"/>
      <w:marRight w:val="0"/>
      <w:marTop w:val="0"/>
      <w:marBottom w:val="0"/>
      <w:divBdr>
        <w:top w:val="none" w:sz="0" w:space="0" w:color="auto"/>
        <w:left w:val="none" w:sz="0" w:space="0" w:color="auto"/>
        <w:bottom w:val="none" w:sz="0" w:space="0" w:color="auto"/>
        <w:right w:val="none" w:sz="0" w:space="0" w:color="auto"/>
      </w:divBdr>
    </w:div>
    <w:div w:id="1561790574">
      <w:bodyDiv w:val="1"/>
      <w:marLeft w:val="0"/>
      <w:marRight w:val="0"/>
      <w:marTop w:val="0"/>
      <w:marBottom w:val="0"/>
      <w:divBdr>
        <w:top w:val="none" w:sz="0" w:space="0" w:color="auto"/>
        <w:left w:val="none" w:sz="0" w:space="0" w:color="auto"/>
        <w:bottom w:val="none" w:sz="0" w:space="0" w:color="auto"/>
        <w:right w:val="none" w:sz="0" w:space="0" w:color="auto"/>
      </w:divBdr>
    </w:div>
    <w:div w:id="1846359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DCFD8E-FC9C-48F0-B0B8-EA2DB711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8575</Words>
  <Characters>48882</Characters>
  <Application>Microsoft Office Word</Application>
  <DocSecurity>0</DocSecurity>
  <Lines>407</Lines>
  <Paragraphs>114</Paragraphs>
  <ScaleCrop>false</ScaleCrop>
  <Company/>
  <LinksUpToDate>false</LinksUpToDate>
  <CharactersWithSpaces>57343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jie yun</dc:creator>
  <cp:lastModifiedBy>Administrator</cp:lastModifiedBy>
  <cp:revision>30</cp:revision>
  <cp:lastPrinted>2016-12-29T09:16:00Z</cp:lastPrinted>
  <dcterms:created xsi:type="dcterms:W3CDTF">2016-12-22T01:19:00Z</dcterms:created>
  <dcterms:modified xsi:type="dcterms:W3CDTF">2016-12-30T07:49:00Z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